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B64" w:rsidRPr="00117B64" w:rsidRDefault="00117B64" w:rsidP="00117B64">
      <w:pPr>
        <w:spacing w:after="0" w:line="360" w:lineRule="auto"/>
        <w:ind w:left="1134"/>
        <w:jc w:val="center"/>
        <w:rPr>
          <w:rFonts w:ascii="Cambria" w:eastAsia="Calibri" w:hAnsi="Cambria" w:cs="Arial"/>
          <w:b/>
          <w:sz w:val="56"/>
          <w:szCs w:val="56"/>
        </w:rPr>
      </w:pPr>
      <w:r w:rsidRPr="00117B64">
        <w:rPr>
          <w:rFonts w:ascii="Cambria" w:eastAsia="Calibri" w:hAnsi="Cambria" w:cs="Arial"/>
          <w:b/>
          <w:sz w:val="56"/>
          <w:szCs w:val="56"/>
        </w:rPr>
        <w:t>PREFEITURA MUNICIPAL DE INDAIATUBA</w:t>
      </w:r>
    </w:p>
    <w:p w:rsidR="00117B64" w:rsidRPr="00117B64" w:rsidRDefault="00117B64" w:rsidP="00117B64">
      <w:pPr>
        <w:spacing w:after="0" w:line="360" w:lineRule="auto"/>
        <w:ind w:left="1134"/>
        <w:jc w:val="center"/>
        <w:rPr>
          <w:rFonts w:ascii="Cambria" w:eastAsia="Calibri" w:hAnsi="Cambria" w:cs="Arial"/>
          <w:b/>
          <w:sz w:val="44"/>
          <w:szCs w:val="44"/>
        </w:rPr>
      </w:pPr>
      <w:r w:rsidRPr="00117B64">
        <w:rPr>
          <w:rFonts w:ascii="Cambria" w:eastAsia="Calibri" w:hAnsi="Cambria" w:cs="Arial"/>
          <w:b/>
          <w:sz w:val="44"/>
          <w:szCs w:val="44"/>
        </w:rPr>
        <w:t>SECRETARIA MUNICIPAL DE EDUCAÇÃO</w:t>
      </w: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jc w:val="center"/>
        <w:rPr>
          <w:rFonts w:ascii="Cambria" w:eastAsia="Calibri" w:hAnsi="Cambria" w:cs="Arial"/>
          <w:b/>
          <w:sz w:val="72"/>
          <w:szCs w:val="72"/>
        </w:rPr>
      </w:pPr>
      <w:r w:rsidRPr="00117B64">
        <w:rPr>
          <w:rFonts w:ascii="Cambria" w:eastAsia="Calibri" w:hAnsi="Cambria" w:cs="Arial"/>
          <w:b/>
          <w:sz w:val="72"/>
          <w:szCs w:val="72"/>
        </w:rPr>
        <w:t>PLANO MUNICIPAL DE EDUCAÇÃO</w:t>
      </w: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rPr>
          <w:rFonts w:ascii="Calibri" w:eastAsia="Calibri" w:hAnsi="Calibri" w:cs="Times New Roman"/>
        </w:rPr>
      </w:pPr>
    </w:p>
    <w:p w:rsidR="00117B64" w:rsidRPr="00117B64" w:rsidRDefault="00117B64" w:rsidP="00117B64">
      <w:pPr>
        <w:spacing w:after="0" w:line="360" w:lineRule="auto"/>
        <w:ind w:left="1134"/>
        <w:jc w:val="center"/>
        <w:rPr>
          <w:rFonts w:ascii="Cambria" w:eastAsia="Calibri" w:hAnsi="Cambria" w:cs="Arial"/>
          <w:b/>
          <w:sz w:val="40"/>
          <w:szCs w:val="40"/>
        </w:rPr>
      </w:pPr>
      <w:r w:rsidRPr="00117B64">
        <w:rPr>
          <w:rFonts w:ascii="Cambria" w:eastAsia="Calibri" w:hAnsi="Cambria" w:cs="Arial"/>
          <w:b/>
          <w:sz w:val="40"/>
          <w:szCs w:val="40"/>
        </w:rPr>
        <w:t>2015/2025</w:t>
      </w:r>
    </w:p>
    <w:p w:rsidR="00117B64" w:rsidRPr="00117B64" w:rsidRDefault="00117B64" w:rsidP="00117B64">
      <w:pPr>
        <w:spacing w:after="0" w:line="240" w:lineRule="auto"/>
        <w:ind w:left="1134"/>
        <w:jc w:val="center"/>
        <w:rPr>
          <w:rFonts w:ascii="Arial" w:eastAsia="Calibri" w:hAnsi="Arial" w:cs="Arial"/>
          <w:b/>
          <w:sz w:val="32"/>
          <w:szCs w:val="32"/>
        </w:rPr>
      </w:pPr>
      <w:r w:rsidRPr="00117B64">
        <w:rPr>
          <w:rFonts w:ascii="Arial" w:eastAsia="Calibri" w:hAnsi="Arial" w:cs="Arial"/>
          <w:b/>
          <w:sz w:val="32"/>
          <w:szCs w:val="32"/>
        </w:rPr>
        <w:lastRenderedPageBreak/>
        <w:t>PREFEITURA MUNICIPAL DE INDAIATUBA</w:t>
      </w:r>
    </w:p>
    <w:p w:rsidR="00117B64" w:rsidRPr="00117B64" w:rsidRDefault="00117B64" w:rsidP="00117B64">
      <w:pPr>
        <w:spacing w:after="0" w:line="240" w:lineRule="auto"/>
        <w:ind w:left="1134"/>
        <w:jc w:val="center"/>
        <w:rPr>
          <w:rFonts w:ascii="Arial" w:eastAsia="Calibri" w:hAnsi="Arial" w:cs="Arial"/>
          <w:sz w:val="28"/>
          <w:szCs w:val="28"/>
        </w:rPr>
      </w:pPr>
      <w:r w:rsidRPr="00117B64">
        <w:rPr>
          <w:rFonts w:ascii="Arial" w:eastAsia="Calibri" w:hAnsi="Arial" w:cs="Arial"/>
          <w:b/>
          <w:sz w:val="32"/>
          <w:szCs w:val="32"/>
        </w:rPr>
        <w:t>SECRETARIA MUNICIPAL DE EDUCAÇÃO</w:t>
      </w:r>
    </w:p>
    <w:p w:rsidR="00117B64" w:rsidRPr="00117B64" w:rsidRDefault="00117B64" w:rsidP="00117B64">
      <w:pPr>
        <w:spacing w:after="0" w:line="240" w:lineRule="auto"/>
        <w:ind w:left="1134"/>
        <w:jc w:val="center"/>
        <w:rPr>
          <w:rFonts w:ascii="Arial" w:eastAsia="Calibri" w:hAnsi="Arial" w:cs="Arial"/>
          <w:b/>
          <w:sz w:val="28"/>
          <w:szCs w:val="28"/>
        </w:rPr>
      </w:pPr>
    </w:p>
    <w:p w:rsidR="00117B64" w:rsidRPr="00117B64" w:rsidRDefault="00117B64" w:rsidP="00117B64">
      <w:pPr>
        <w:spacing w:after="0" w:line="360" w:lineRule="auto"/>
        <w:ind w:left="1134"/>
        <w:jc w:val="both"/>
        <w:rPr>
          <w:rFonts w:ascii="Arial" w:eastAsia="Calibri" w:hAnsi="Arial" w:cs="Arial"/>
          <w:sz w:val="24"/>
          <w:szCs w:val="24"/>
        </w:rPr>
      </w:pPr>
      <w:r w:rsidRPr="00117B64">
        <w:rPr>
          <w:rFonts w:ascii="Arial" w:eastAsia="Calibri" w:hAnsi="Arial" w:cs="Arial"/>
          <w:b/>
          <w:sz w:val="24"/>
          <w:szCs w:val="24"/>
        </w:rPr>
        <w:t>Prefeito Municipal:</w:t>
      </w:r>
      <w:r w:rsidRPr="00117B64">
        <w:rPr>
          <w:rFonts w:ascii="Arial" w:eastAsia="Calibri" w:hAnsi="Arial" w:cs="Arial"/>
          <w:sz w:val="24"/>
          <w:szCs w:val="24"/>
        </w:rPr>
        <w:t xml:space="preserve"> Reinaldo Nogueira Lopes Cruz</w:t>
      </w:r>
    </w:p>
    <w:p w:rsidR="00117B64" w:rsidRPr="00117B64" w:rsidRDefault="00117B64" w:rsidP="00117B64">
      <w:pPr>
        <w:spacing w:after="0" w:line="360" w:lineRule="auto"/>
        <w:ind w:left="1134"/>
        <w:jc w:val="both"/>
        <w:rPr>
          <w:rFonts w:ascii="Arial" w:eastAsia="Calibri" w:hAnsi="Arial" w:cs="Arial"/>
          <w:sz w:val="24"/>
          <w:szCs w:val="24"/>
        </w:rPr>
      </w:pPr>
      <w:r w:rsidRPr="00117B64">
        <w:rPr>
          <w:rFonts w:ascii="Arial" w:eastAsia="Calibri" w:hAnsi="Arial" w:cs="Arial"/>
          <w:b/>
          <w:sz w:val="24"/>
          <w:szCs w:val="24"/>
        </w:rPr>
        <w:t>Vice Prefeito:</w:t>
      </w:r>
      <w:r w:rsidRPr="00117B64">
        <w:rPr>
          <w:rFonts w:ascii="Arial" w:eastAsia="Calibri" w:hAnsi="Arial" w:cs="Arial"/>
          <w:sz w:val="24"/>
          <w:szCs w:val="24"/>
        </w:rPr>
        <w:t xml:space="preserve"> Dr. Antonio Carlos Pinheiro</w:t>
      </w:r>
    </w:p>
    <w:p w:rsidR="00117B64" w:rsidRPr="00117B64" w:rsidRDefault="00117B64" w:rsidP="00117B64">
      <w:pPr>
        <w:spacing w:after="0" w:line="360" w:lineRule="auto"/>
        <w:ind w:left="1134"/>
        <w:jc w:val="both"/>
        <w:rPr>
          <w:rFonts w:ascii="Arial" w:eastAsia="Calibri" w:hAnsi="Arial" w:cs="Arial"/>
          <w:sz w:val="24"/>
          <w:szCs w:val="24"/>
        </w:rPr>
      </w:pPr>
      <w:r w:rsidRPr="00117B64">
        <w:rPr>
          <w:rFonts w:ascii="Arial" w:eastAsia="Calibri" w:hAnsi="Arial" w:cs="Arial"/>
          <w:b/>
          <w:sz w:val="24"/>
          <w:szCs w:val="24"/>
        </w:rPr>
        <w:t>Secretária Municipal de Educação:</w:t>
      </w:r>
      <w:r w:rsidRPr="00117B64">
        <w:rPr>
          <w:rFonts w:ascii="Arial" w:eastAsia="Calibri" w:hAnsi="Arial" w:cs="Arial"/>
          <w:sz w:val="24"/>
          <w:szCs w:val="24"/>
        </w:rPr>
        <w:t xml:space="preserve"> Rita de Cássia Trasferetti</w:t>
      </w:r>
    </w:p>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Comissão Municipal Interna para Sugestões e Levantamento dos Dados para a Elaboração do Plano Municipal de Educação para o Decênio 2015 a 2025 (Portaria SE nº07/2012):</w:t>
      </w:r>
    </w:p>
    <w:p w:rsidR="00117B64" w:rsidRPr="00117B64" w:rsidRDefault="00117B64" w:rsidP="00117B64">
      <w:pPr>
        <w:numPr>
          <w:ilvl w:val="0"/>
          <w:numId w:val="1"/>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Presidente</w:t>
      </w:r>
      <w:r w:rsidRPr="00117B64">
        <w:rPr>
          <w:rFonts w:ascii="Arial" w:eastAsia="Calibri" w:hAnsi="Arial" w:cs="Arial"/>
          <w:sz w:val="24"/>
          <w:szCs w:val="24"/>
        </w:rPr>
        <w:t>: Deize Clotildes Barnabé de Morais</w:t>
      </w:r>
    </w:p>
    <w:p w:rsidR="00117B64" w:rsidRPr="00117B64" w:rsidRDefault="00117B64" w:rsidP="00117B64">
      <w:pPr>
        <w:numPr>
          <w:ilvl w:val="0"/>
          <w:numId w:val="1"/>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Vice Presidente e Relatora</w:t>
      </w:r>
      <w:r w:rsidRPr="00117B64">
        <w:rPr>
          <w:rFonts w:ascii="Arial" w:eastAsia="Calibri" w:hAnsi="Arial" w:cs="Arial"/>
          <w:sz w:val="24"/>
          <w:szCs w:val="24"/>
        </w:rPr>
        <w:t>: Evani Aparecida Perez</w:t>
      </w:r>
    </w:p>
    <w:p w:rsidR="00117B64" w:rsidRPr="00117B64" w:rsidRDefault="00117B64" w:rsidP="00117B64">
      <w:pPr>
        <w:numPr>
          <w:ilvl w:val="0"/>
          <w:numId w:val="1"/>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Membros:</w:t>
      </w:r>
    </w:p>
    <w:p w:rsidR="00117B64" w:rsidRPr="00117B64" w:rsidRDefault="00117B64" w:rsidP="00117B64">
      <w:pPr>
        <w:numPr>
          <w:ilvl w:val="1"/>
          <w:numId w:val="1"/>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Maria Helena da Costa e Silva e</w:t>
      </w:r>
    </w:p>
    <w:p w:rsidR="00117B64" w:rsidRPr="00117B64" w:rsidRDefault="00117B64" w:rsidP="00117B64">
      <w:pPr>
        <w:numPr>
          <w:ilvl w:val="1"/>
          <w:numId w:val="1"/>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Neuci Lobo Costa da Silva</w:t>
      </w:r>
    </w:p>
    <w:p w:rsidR="00117B64" w:rsidRPr="00117B64" w:rsidRDefault="00117B64" w:rsidP="00117B64">
      <w:pPr>
        <w:spacing w:line="240" w:lineRule="auto"/>
        <w:ind w:left="2855"/>
        <w:contextualSpacing/>
        <w:jc w:val="both"/>
        <w:rPr>
          <w:rFonts w:ascii="Arial" w:eastAsia="Calibri" w:hAnsi="Arial" w:cs="Arial"/>
          <w:sz w:val="24"/>
          <w:szCs w:val="24"/>
        </w:rPr>
      </w:pPr>
    </w:p>
    <w:p w:rsidR="00117B64" w:rsidRPr="00117B64" w:rsidRDefault="00117B64" w:rsidP="00117B64">
      <w:pPr>
        <w:spacing w:after="0" w:line="240" w:lineRule="auto"/>
        <w:ind w:left="1134"/>
        <w:jc w:val="both"/>
        <w:rPr>
          <w:rFonts w:ascii="Arial" w:eastAsia="Calibri" w:hAnsi="Arial" w:cs="Arial"/>
          <w:b/>
          <w:sz w:val="24"/>
          <w:szCs w:val="24"/>
        </w:rPr>
      </w:pPr>
      <w:r w:rsidRPr="00117B64">
        <w:rPr>
          <w:rFonts w:ascii="Arial" w:eastAsia="Calibri" w:hAnsi="Arial" w:cs="Arial"/>
          <w:b/>
          <w:sz w:val="24"/>
          <w:szCs w:val="24"/>
        </w:rPr>
        <w:t xml:space="preserve">Comissão para </w:t>
      </w:r>
      <w:proofErr w:type="gramStart"/>
      <w:r w:rsidRPr="00117B64">
        <w:rPr>
          <w:rFonts w:ascii="Arial" w:eastAsia="Calibri" w:hAnsi="Arial" w:cs="Arial"/>
          <w:b/>
          <w:sz w:val="24"/>
          <w:szCs w:val="24"/>
        </w:rPr>
        <w:t>Implementar</w:t>
      </w:r>
      <w:proofErr w:type="gramEnd"/>
      <w:r w:rsidRPr="00117B64">
        <w:rPr>
          <w:rFonts w:ascii="Arial" w:eastAsia="Calibri" w:hAnsi="Arial" w:cs="Arial"/>
          <w:b/>
          <w:sz w:val="24"/>
          <w:szCs w:val="24"/>
        </w:rPr>
        <w:t xml:space="preserve"> a Elaboração do Plano Municipal de Educação (Portaria SA nº658/2013):</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Ana Lucia de Araújo</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 xml:space="preserve">Andréia Aparecida Reis da Silva </w:t>
      </w:r>
      <w:proofErr w:type="spellStart"/>
      <w:r w:rsidRPr="00117B64">
        <w:rPr>
          <w:rFonts w:ascii="Arial" w:eastAsia="Calibri" w:hAnsi="Arial" w:cs="Arial"/>
          <w:sz w:val="24"/>
          <w:szCs w:val="24"/>
        </w:rPr>
        <w:t>Guaiume</w:t>
      </w:r>
      <w:proofErr w:type="spellEnd"/>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Deize Clotildes Barnabé de Morais</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Eleni Aparecida Antunes Pinto</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Eliete Rodrigues</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Evani Aparecida Perez</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Evans Fritsch</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Jacimara Martins Siqueira de Miranda</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Maria Eliane Faccio Valezin</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Maria Helena da Costa e Silva</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 xml:space="preserve">Marta Eliza </w:t>
      </w:r>
      <w:proofErr w:type="spellStart"/>
      <w:r w:rsidRPr="00117B64">
        <w:rPr>
          <w:rFonts w:ascii="Arial" w:eastAsia="Calibri" w:hAnsi="Arial" w:cs="Arial"/>
          <w:sz w:val="24"/>
          <w:szCs w:val="24"/>
        </w:rPr>
        <w:t>Bérgamo</w:t>
      </w:r>
      <w:proofErr w:type="spellEnd"/>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Neuci Lobo Costa da Silva</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Renata Maria Cardeal Sigrist</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Rita de Cássia Trasferetti</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Rosangela Favotto</w:t>
      </w:r>
    </w:p>
    <w:p w:rsidR="00117B64" w:rsidRPr="00117B64" w:rsidRDefault="00117B64" w:rsidP="00117B64">
      <w:pPr>
        <w:numPr>
          <w:ilvl w:val="0"/>
          <w:numId w:val="2"/>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Tania Castanho Ferreira</w:t>
      </w:r>
    </w:p>
    <w:p w:rsidR="00117B64" w:rsidRPr="00117B64" w:rsidRDefault="00117B64" w:rsidP="00117B64">
      <w:pPr>
        <w:spacing w:after="0" w:line="240" w:lineRule="auto"/>
        <w:jc w:val="both"/>
        <w:rPr>
          <w:rFonts w:ascii="Arial" w:eastAsia="Calibri" w:hAnsi="Arial" w:cs="Arial"/>
          <w:sz w:val="24"/>
          <w:szCs w:val="24"/>
        </w:rPr>
      </w:pPr>
    </w:p>
    <w:p w:rsidR="00117B64" w:rsidRPr="00117B64" w:rsidRDefault="00117B64" w:rsidP="00117B64">
      <w:pPr>
        <w:spacing w:after="0" w:line="240" w:lineRule="auto"/>
        <w:ind w:left="1134"/>
        <w:jc w:val="both"/>
        <w:rPr>
          <w:rFonts w:ascii="Arial" w:eastAsia="Calibri" w:hAnsi="Arial" w:cs="Arial"/>
          <w:b/>
          <w:sz w:val="24"/>
          <w:szCs w:val="24"/>
        </w:rPr>
      </w:pPr>
      <w:r w:rsidRPr="00117B64">
        <w:rPr>
          <w:rFonts w:ascii="Arial" w:eastAsia="Calibri" w:hAnsi="Arial" w:cs="Arial"/>
          <w:b/>
          <w:sz w:val="24"/>
          <w:szCs w:val="24"/>
        </w:rPr>
        <w:t>Composição das Câmaras Temáticas para discutir as Metas e propor Ações para o Plano Municipal de Educação (Portaria SE nº 011/2013):</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Educação Infantil:</w:t>
      </w:r>
    </w:p>
    <w:p w:rsidR="00117B64" w:rsidRPr="00117B64" w:rsidRDefault="00117B64" w:rsidP="00117B64">
      <w:pPr>
        <w:numPr>
          <w:ilvl w:val="1"/>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 xml:space="preserve">Coordenadores: </w:t>
      </w:r>
    </w:p>
    <w:p w:rsidR="00117B64" w:rsidRPr="00117B64" w:rsidRDefault="00117B64" w:rsidP="00117B64">
      <w:pPr>
        <w:numPr>
          <w:ilvl w:val="2"/>
          <w:numId w:val="3"/>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 xml:space="preserve">Eleni Aparecida Antunes Pinto </w:t>
      </w:r>
    </w:p>
    <w:p w:rsidR="00117B64" w:rsidRPr="00117B64" w:rsidRDefault="00117B64" w:rsidP="00117B64">
      <w:pPr>
        <w:numPr>
          <w:ilvl w:val="2"/>
          <w:numId w:val="3"/>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Evani Aparecida Perez e</w:t>
      </w:r>
    </w:p>
    <w:p w:rsidR="00117B64" w:rsidRPr="00117B64" w:rsidRDefault="00117B64" w:rsidP="00117B64">
      <w:pPr>
        <w:numPr>
          <w:ilvl w:val="2"/>
          <w:numId w:val="3"/>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Jacimara Martins Siqueira de Miranda</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Ensino Fundamental:</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 xml:space="preserve">Coordenadora: </w:t>
      </w:r>
      <w:r w:rsidRPr="00117B64">
        <w:rPr>
          <w:rFonts w:ascii="Arial" w:eastAsia="Calibri" w:hAnsi="Arial" w:cs="Arial"/>
          <w:sz w:val="24"/>
          <w:szCs w:val="24"/>
        </w:rPr>
        <w:t>Maria Eliane Faccio Valezin</w:t>
      </w:r>
    </w:p>
    <w:p w:rsidR="00117B64" w:rsidRPr="00117B64" w:rsidRDefault="00117B64" w:rsidP="00117B64">
      <w:pPr>
        <w:spacing w:line="240" w:lineRule="auto"/>
        <w:ind w:left="1440"/>
        <w:contextualSpacing/>
        <w:jc w:val="both"/>
        <w:rPr>
          <w:rFonts w:ascii="Arial" w:eastAsia="Calibri" w:hAnsi="Arial" w:cs="Arial"/>
          <w:sz w:val="24"/>
          <w:szCs w:val="24"/>
        </w:rPr>
      </w:pPr>
    </w:p>
    <w:p w:rsidR="00117B64" w:rsidRPr="00117B64" w:rsidRDefault="00117B64" w:rsidP="00117B64">
      <w:pPr>
        <w:numPr>
          <w:ilvl w:val="0"/>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Educação de Jovens e Adultos-EJA</w:t>
      </w:r>
      <w:r w:rsidRPr="00117B64">
        <w:rPr>
          <w:rFonts w:ascii="Arial" w:eastAsia="Calibri" w:hAnsi="Arial" w:cs="Arial"/>
          <w:sz w:val="24"/>
          <w:szCs w:val="24"/>
        </w:rPr>
        <w:t>:</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Rosangela Favotto</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lastRenderedPageBreak/>
        <w:t>Educação Especial:</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Eliete Rodrigues</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Ensino Médio/Educação Profissional Técnica e Tecnológica/Ensino Superior/</w:t>
      </w:r>
      <w:proofErr w:type="gramStart"/>
      <w:r w:rsidRPr="00117B64">
        <w:rPr>
          <w:rFonts w:ascii="Arial" w:eastAsia="Calibri" w:hAnsi="Arial" w:cs="Arial"/>
          <w:b/>
          <w:sz w:val="24"/>
          <w:szCs w:val="24"/>
        </w:rPr>
        <w:t>EaD</w:t>
      </w:r>
      <w:proofErr w:type="gramEnd"/>
      <w:r w:rsidRPr="00117B64">
        <w:rPr>
          <w:rFonts w:ascii="Arial" w:eastAsia="Calibri" w:hAnsi="Arial" w:cs="Arial"/>
          <w:b/>
          <w:sz w:val="24"/>
          <w:szCs w:val="24"/>
        </w:rPr>
        <w:t>:</w:t>
      </w:r>
    </w:p>
    <w:p w:rsidR="00117B64" w:rsidRPr="00117B64" w:rsidRDefault="00117B64" w:rsidP="00117B64">
      <w:pPr>
        <w:numPr>
          <w:ilvl w:val="1"/>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Coordenadores:</w:t>
      </w:r>
    </w:p>
    <w:p w:rsidR="00117B64" w:rsidRPr="00117B64" w:rsidRDefault="00117B64" w:rsidP="00117B64">
      <w:pPr>
        <w:numPr>
          <w:ilvl w:val="2"/>
          <w:numId w:val="3"/>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 xml:space="preserve">Marta Elisa </w:t>
      </w:r>
      <w:proofErr w:type="spellStart"/>
      <w:r w:rsidRPr="00117B64">
        <w:rPr>
          <w:rFonts w:ascii="Arial" w:eastAsia="Calibri" w:hAnsi="Arial" w:cs="Arial"/>
          <w:sz w:val="24"/>
          <w:szCs w:val="24"/>
        </w:rPr>
        <w:t>Bérgamo</w:t>
      </w:r>
      <w:proofErr w:type="spellEnd"/>
    </w:p>
    <w:p w:rsidR="00117B64" w:rsidRPr="00117B64" w:rsidRDefault="00117B64" w:rsidP="00117B64">
      <w:pPr>
        <w:numPr>
          <w:ilvl w:val="2"/>
          <w:numId w:val="3"/>
        </w:numPr>
        <w:spacing w:after="0" w:line="240" w:lineRule="auto"/>
        <w:contextualSpacing/>
        <w:jc w:val="both"/>
        <w:rPr>
          <w:rFonts w:ascii="Arial" w:eastAsia="Calibri" w:hAnsi="Arial" w:cs="Arial"/>
          <w:sz w:val="24"/>
          <w:szCs w:val="24"/>
        </w:rPr>
      </w:pPr>
      <w:r w:rsidRPr="00117B64">
        <w:rPr>
          <w:rFonts w:ascii="Arial" w:eastAsia="Calibri" w:hAnsi="Arial" w:cs="Arial"/>
          <w:sz w:val="24"/>
          <w:szCs w:val="24"/>
        </w:rPr>
        <w:t>Maria Helena da Costa e Silva</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Formação dos Profissionais e Valorização do Magistério:</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Renata Maria Cardeal Sigrist</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Tecnologias Educacionais:</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Tania Castanho Ferreira</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Financiamento e Gestão da Educação:</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Deize Clotildes Barnabé de Morais</w:t>
      </w:r>
    </w:p>
    <w:p w:rsidR="00117B64" w:rsidRPr="00117B64" w:rsidRDefault="00117B64" w:rsidP="00117B64">
      <w:pPr>
        <w:numPr>
          <w:ilvl w:val="0"/>
          <w:numId w:val="3"/>
        </w:numPr>
        <w:spacing w:after="0" w:line="240" w:lineRule="auto"/>
        <w:contextualSpacing/>
        <w:jc w:val="both"/>
        <w:rPr>
          <w:rFonts w:ascii="Arial" w:eastAsia="Calibri" w:hAnsi="Arial" w:cs="Arial"/>
          <w:b/>
          <w:sz w:val="24"/>
          <w:szCs w:val="24"/>
        </w:rPr>
      </w:pPr>
      <w:r w:rsidRPr="00117B64">
        <w:rPr>
          <w:rFonts w:ascii="Arial" w:eastAsia="Calibri" w:hAnsi="Arial" w:cs="Arial"/>
          <w:b/>
          <w:sz w:val="24"/>
          <w:szCs w:val="24"/>
        </w:rPr>
        <w:t>Qualidade da Educação/Avaliação:</w:t>
      </w:r>
    </w:p>
    <w:p w:rsidR="00117B64" w:rsidRPr="00117B64" w:rsidRDefault="00117B64" w:rsidP="00117B64">
      <w:pPr>
        <w:numPr>
          <w:ilvl w:val="1"/>
          <w:numId w:val="3"/>
        </w:numPr>
        <w:spacing w:after="0" w:line="240" w:lineRule="auto"/>
        <w:contextualSpacing/>
        <w:jc w:val="both"/>
        <w:rPr>
          <w:rFonts w:ascii="Arial" w:eastAsia="Calibri" w:hAnsi="Arial" w:cs="Arial"/>
          <w:sz w:val="24"/>
          <w:szCs w:val="24"/>
        </w:rPr>
      </w:pPr>
      <w:r w:rsidRPr="00117B64">
        <w:rPr>
          <w:rFonts w:ascii="Arial" w:eastAsia="Calibri" w:hAnsi="Arial" w:cs="Arial"/>
          <w:b/>
          <w:sz w:val="24"/>
          <w:szCs w:val="24"/>
        </w:rPr>
        <w:t>Coordenadora:</w:t>
      </w:r>
      <w:r w:rsidRPr="00117B64">
        <w:rPr>
          <w:rFonts w:ascii="Arial" w:eastAsia="Calibri" w:hAnsi="Arial" w:cs="Arial"/>
          <w:sz w:val="24"/>
          <w:szCs w:val="24"/>
        </w:rPr>
        <w:t xml:space="preserve"> Neuci Lobo Costa da Silva</w:t>
      </w: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240" w:lineRule="auto"/>
        <w:ind w:left="1134"/>
        <w:rPr>
          <w:rFonts w:ascii="Arial" w:eastAsia="Calibri" w:hAnsi="Arial" w:cs="Arial"/>
          <w:b/>
          <w:sz w:val="24"/>
          <w:szCs w:val="24"/>
        </w:rPr>
      </w:pPr>
      <w:r>
        <w:rPr>
          <w:rFonts w:ascii="Calibri" w:eastAsia="Calibri" w:hAnsi="Calibri" w:cs="Times New Roman"/>
          <w:noProof/>
          <w:lang w:eastAsia="pt-BR"/>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339090</wp:posOffset>
                </wp:positionV>
                <wp:extent cx="5362575" cy="5238750"/>
                <wp:effectExtent l="0" t="0" r="9525" b="0"/>
                <wp:wrapThrough wrapText="bothSides">
                  <wp:wrapPolygon edited="0">
                    <wp:start x="0" y="0"/>
                    <wp:lineTo x="0" y="21521"/>
                    <wp:lineTo x="21562" y="21521"/>
                    <wp:lineTo x="21562" y="0"/>
                    <wp:lineTo x="0" y="0"/>
                  </wp:wrapPolygon>
                </wp:wrapThrough>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2575" cy="52387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4076"/>
                            </w:tblGrid>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rPr>
                                      <w:rFonts w:ascii="Arial" w:hAnsi="Arial" w:cs="Arial"/>
                                      <w:sz w:val="24"/>
                                      <w:szCs w:val="24"/>
                                    </w:rPr>
                                  </w:pPr>
                                  <w:r w:rsidRPr="00CF2E96">
                                    <w:rPr>
                                      <w:rFonts w:ascii="Arial" w:hAnsi="Arial" w:cs="Arial"/>
                                      <w:sz w:val="24"/>
                                      <w:szCs w:val="24"/>
                                    </w:rPr>
                                    <w:t>Aldo Pontes</w:t>
                                  </w:r>
                                </w:p>
                                <w:p w:rsidR="005E4873" w:rsidRPr="00CF2E96" w:rsidRDefault="005E4873" w:rsidP="00117B64">
                                  <w:pPr>
                                    <w:jc w:val="both"/>
                                    <w:rPr>
                                      <w:rFonts w:ascii="Arial" w:hAnsi="Arial" w:cs="Arial"/>
                                      <w:sz w:val="24"/>
                                      <w:szCs w:val="24"/>
                                    </w:rPr>
                                  </w:pPr>
                                  <w:r w:rsidRPr="00CF2E96">
                                    <w:rPr>
                                      <w:rFonts w:ascii="Arial" w:hAnsi="Arial" w:cs="Arial"/>
                                      <w:sz w:val="24"/>
                                      <w:szCs w:val="24"/>
                                    </w:rPr>
                                    <w:t>Ana Maria Azevedo Campos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Ana Maria </w:t>
                                  </w:r>
                                  <w:proofErr w:type="spellStart"/>
                                  <w:r w:rsidRPr="00CF2E96">
                                    <w:rPr>
                                      <w:rFonts w:ascii="Arial" w:hAnsi="Arial" w:cs="Arial"/>
                                      <w:sz w:val="24"/>
                                      <w:szCs w:val="24"/>
                                    </w:rPr>
                                    <w:t>Reinold</w:t>
                                  </w:r>
                                  <w:proofErr w:type="spellEnd"/>
                                  <w:r w:rsidRPr="00CF2E96">
                                    <w:rPr>
                                      <w:rFonts w:ascii="Arial" w:hAnsi="Arial" w:cs="Arial"/>
                                      <w:sz w:val="24"/>
                                      <w:szCs w:val="24"/>
                                    </w:rPr>
                                    <w:t xml:space="preserve"> Edo</w:t>
                                  </w:r>
                                </w:p>
                                <w:p w:rsidR="005E4873" w:rsidRPr="00CF2E96" w:rsidRDefault="005E4873" w:rsidP="00117B64">
                                  <w:pPr>
                                    <w:jc w:val="both"/>
                                    <w:rPr>
                                      <w:rFonts w:ascii="Arial" w:hAnsi="Arial" w:cs="Arial"/>
                                      <w:sz w:val="24"/>
                                      <w:szCs w:val="24"/>
                                    </w:rPr>
                                  </w:pPr>
                                  <w:r w:rsidRPr="00CF2E96">
                                    <w:rPr>
                                      <w:rFonts w:ascii="Arial" w:hAnsi="Arial" w:cs="Arial"/>
                                      <w:sz w:val="24"/>
                                      <w:szCs w:val="24"/>
                                    </w:rPr>
                                    <w:t>Ângela Maria Prandini</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Angela</w:t>
                                  </w:r>
                                  <w:proofErr w:type="spellEnd"/>
                                  <w:r w:rsidRPr="00CF2E96">
                                    <w:rPr>
                                      <w:rFonts w:ascii="Arial" w:hAnsi="Arial" w:cs="Arial"/>
                                      <w:sz w:val="24"/>
                                      <w:szCs w:val="24"/>
                                    </w:rPr>
                                    <w:t xml:space="preserve"> Lucarelli Reis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Bárbara </w:t>
                                  </w:r>
                                  <w:proofErr w:type="spellStart"/>
                                  <w:r w:rsidRPr="00CF2E96">
                                    <w:rPr>
                                      <w:rFonts w:ascii="Arial" w:hAnsi="Arial" w:cs="Arial"/>
                                      <w:sz w:val="24"/>
                                      <w:szCs w:val="24"/>
                                    </w:rPr>
                                    <w:t>Stevam</w:t>
                                  </w:r>
                                  <w:proofErr w:type="spellEnd"/>
                                  <w:r w:rsidRPr="00CF2E96">
                                    <w:rPr>
                                      <w:rFonts w:ascii="Arial" w:hAnsi="Arial" w:cs="Arial"/>
                                      <w:sz w:val="24"/>
                                      <w:szCs w:val="24"/>
                                    </w:rPr>
                                    <w:t xml:space="preserve"> da Silva</w:t>
                                  </w:r>
                                </w:p>
                                <w:p w:rsidR="005E4873" w:rsidRPr="00CF2E96" w:rsidRDefault="005E4873" w:rsidP="00117B64">
                                  <w:pPr>
                                    <w:jc w:val="both"/>
                                    <w:rPr>
                                      <w:rFonts w:ascii="Arial" w:hAnsi="Arial" w:cs="Arial"/>
                                      <w:sz w:val="24"/>
                                      <w:szCs w:val="24"/>
                                    </w:rPr>
                                  </w:pPr>
                                  <w:r w:rsidRPr="00CF2E96">
                                    <w:rPr>
                                      <w:rFonts w:ascii="Arial" w:hAnsi="Arial" w:cs="Arial"/>
                                      <w:sz w:val="24"/>
                                      <w:szCs w:val="24"/>
                                    </w:rPr>
                                    <w:t>Camila Pereira de Souza Santos</w:t>
                                  </w:r>
                                </w:p>
                                <w:p w:rsidR="005E4873" w:rsidRPr="00CF2E96" w:rsidRDefault="005E4873" w:rsidP="00117B64">
                                  <w:pPr>
                                    <w:jc w:val="both"/>
                                    <w:rPr>
                                      <w:rFonts w:ascii="Arial" w:hAnsi="Arial" w:cs="Arial"/>
                                      <w:sz w:val="24"/>
                                      <w:szCs w:val="24"/>
                                    </w:rPr>
                                  </w:pPr>
                                  <w:r w:rsidRPr="00CF2E96">
                                    <w:rPr>
                                      <w:rFonts w:ascii="Arial" w:hAnsi="Arial" w:cs="Arial"/>
                                      <w:sz w:val="24"/>
                                      <w:szCs w:val="24"/>
                                    </w:rPr>
                                    <w:t>César Franco de Lima</w:t>
                                  </w:r>
                                </w:p>
                                <w:p w:rsidR="005E4873" w:rsidRPr="00CF2E96" w:rsidRDefault="005E4873" w:rsidP="00117B64">
                                  <w:pPr>
                                    <w:jc w:val="both"/>
                                    <w:rPr>
                                      <w:rFonts w:ascii="Arial" w:hAnsi="Arial" w:cs="Arial"/>
                                      <w:sz w:val="24"/>
                                      <w:szCs w:val="24"/>
                                    </w:rPr>
                                  </w:pPr>
                                  <w:r w:rsidRPr="00CF2E96">
                                    <w:rPr>
                                      <w:rFonts w:ascii="Arial" w:hAnsi="Arial" w:cs="Arial"/>
                                      <w:sz w:val="24"/>
                                      <w:szCs w:val="24"/>
                                    </w:rPr>
                                    <w:t>Claudimar de Oliveira Meira</w:t>
                                  </w:r>
                                </w:p>
                                <w:p w:rsidR="005E4873" w:rsidRPr="00CF2E96" w:rsidRDefault="005E4873" w:rsidP="00117B64">
                                  <w:pPr>
                                    <w:jc w:val="both"/>
                                    <w:rPr>
                                      <w:rFonts w:ascii="Arial" w:hAnsi="Arial" w:cs="Arial"/>
                                      <w:sz w:val="24"/>
                                      <w:szCs w:val="24"/>
                                    </w:rPr>
                                  </w:pPr>
                                  <w:r w:rsidRPr="00CF2E96">
                                    <w:rPr>
                                      <w:rFonts w:ascii="Arial" w:hAnsi="Arial" w:cs="Arial"/>
                                      <w:sz w:val="24"/>
                                      <w:szCs w:val="24"/>
                                    </w:rPr>
                                    <w:t>Cristiane de Almeida Finco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Elaine Cristina dos Santos </w:t>
                                  </w:r>
                                  <w:proofErr w:type="spellStart"/>
                                  <w:r w:rsidRPr="00CF2E96">
                                    <w:rPr>
                                      <w:rFonts w:ascii="Arial" w:hAnsi="Arial" w:cs="Arial"/>
                                      <w:sz w:val="24"/>
                                      <w:szCs w:val="24"/>
                                    </w:rPr>
                                    <w:t>Donda</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Eliana da Silva Veja Dias</w:t>
                                  </w:r>
                                </w:p>
                                <w:p w:rsidR="005E4873" w:rsidRPr="00CF2E96" w:rsidRDefault="005E4873" w:rsidP="00117B64">
                                  <w:pPr>
                                    <w:jc w:val="both"/>
                                    <w:rPr>
                                      <w:rFonts w:ascii="Arial" w:hAnsi="Arial" w:cs="Arial"/>
                                      <w:sz w:val="24"/>
                                      <w:szCs w:val="24"/>
                                    </w:rPr>
                                  </w:pPr>
                                  <w:r w:rsidRPr="00CF2E96">
                                    <w:rPr>
                                      <w:rFonts w:ascii="Arial" w:hAnsi="Arial" w:cs="Arial"/>
                                      <w:sz w:val="24"/>
                                      <w:szCs w:val="24"/>
                                    </w:rPr>
                                    <w:t>Elizabeth Evangelista Lesse</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Evanilda</w:t>
                                  </w:r>
                                  <w:proofErr w:type="spellEnd"/>
                                  <w:r w:rsidRPr="00CF2E96">
                                    <w:rPr>
                                      <w:rFonts w:ascii="Arial" w:hAnsi="Arial" w:cs="Arial"/>
                                      <w:sz w:val="24"/>
                                      <w:szCs w:val="24"/>
                                    </w:rPr>
                                    <w:t xml:space="preserve"> Ap. Lança Ribeiro da </w:t>
                                  </w:r>
                                  <w:proofErr w:type="gramStart"/>
                                  <w:r w:rsidRPr="00CF2E96">
                                    <w:rPr>
                                      <w:rFonts w:ascii="Arial" w:hAnsi="Arial" w:cs="Arial"/>
                                      <w:sz w:val="24"/>
                                      <w:szCs w:val="24"/>
                                    </w:rPr>
                                    <w:t>Silva</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Erica Fernanda </w:t>
                                  </w:r>
                                  <w:proofErr w:type="spellStart"/>
                                  <w:r w:rsidRPr="00CF2E96">
                                    <w:rPr>
                                      <w:rFonts w:ascii="Arial" w:hAnsi="Arial" w:cs="Arial"/>
                                      <w:sz w:val="24"/>
                                      <w:szCs w:val="24"/>
                                    </w:rPr>
                                    <w:t>Boldrini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Evans Fritsch</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Fabiana Furlan </w:t>
                                  </w:r>
                                  <w:proofErr w:type="spellStart"/>
                                  <w:r w:rsidRPr="00CF2E96">
                                    <w:rPr>
                                      <w:rFonts w:ascii="Arial" w:hAnsi="Arial" w:cs="Arial"/>
                                      <w:sz w:val="24"/>
                                      <w:szCs w:val="24"/>
                                    </w:rPr>
                                    <w:t>Pecht</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Fabiana </w:t>
                                  </w:r>
                                  <w:proofErr w:type="spellStart"/>
                                  <w:r w:rsidRPr="00CF2E96">
                                    <w:rPr>
                                      <w:rFonts w:ascii="Arial" w:hAnsi="Arial" w:cs="Arial"/>
                                      <w:sz w:val="24"/>
                                      <w:szCs w:val="24"/>
                                    </w:rPr>
                                    <w:t>Poltronieri</w:t>
                                  </w:r>
                                  <w:proofErr w:type="spellEnd"/>
                                  <w:r w:rsidRPr="00CF2E96">
                                    <w:rPr>
                                      <w:rFonts w:ascii="Arial" w:hAnsi="Arial" w:cs="Arial"/>
                                      <w:sz w:val="24"/>
                                      <w:szCs w:val="24"/>
                                    </w:rPr>
                                    <w:t xml:space="preserve"> Pires da Cunha</w:t>
                                  </w:r>
                                </w:p>
                                <w:p w:rsidR="005E4873" w:rsidRPr="00CF2E96" w:rsidRDefault="005E4873" w:rsidP="00117B64">
                                  <w:pPr>
                                    <w:jc w:val="both"/>
                                    <w:rPr>
                                      <w:rFonts w:ascii="Arial" w:hAnsi="Arial" w:cs="Arial"/>
                                      <w:sz w:val="24"/>
                                      <w:szCs w:val="24"/>
                                    </w:rPr>
                                  </w:pPr>
                                  <w:r w:rsidRPr="00CF2E96">
                                    <w:rPr>
                                      <w:rFonts w:ascii="Arial" w:hAnsi="Arial" w:cs="Arial"/>
                                      <w:sz w:val="24"/>
                                      <w:szCs w:val="24"/>
                                    </w:rPr>
                                    <w:t>Fabiana Rodrigues Cancian</w:t>
                                  </w:r>
                                </w:p>
                                <w:p w:rsidR="005E4873" w:rsidRPr="00CF2E96" w:rsidRDefault="005E4873" w:rsidP="00117B64">
                                  <w:pPr>
                                    <w:jc w:val="both"/>
                                    <w:rPr>
                                      <w:rFonts w:ascii="Arial" w:hAnsi="Arial" w:cs="Arial"/>
                                      <w:sz w:val="24"/>
                                      <w:szCs w:val="24"/>
                                    </w:rPr>
                                  </w:pPr>
                                  <w:r w:rsidRPr="00CF2E96">
                                    <w:rPr>
                                      <w:rFonts w:ascii="Arial" w:hAnsi="Arial" w:cs="Arial"/>
                                      <w:sz w:val="24"/>
                                      <w:szCs w:val="24"/>
                                    </w:rPr>
                                    <w:t>Inês Pereira Teixeira</w:t>
                                  </w:r>
                                </w:p>
                                <w:p w:rsidR="005E4873" w:rsidRPr="00CF2E96" w:rsidRDefault="005E4873" w:rsidP="00117B64">
                                  <w:pPr>
                                    <w:jc w:val="both"/>
                                    <w:rPr>
                                      <w:rFonts w:ascii="Arial" w:hAnsi="Arial" w:cs="Arial"/>
                                      <w:sz w:val="24"/>
                                      <w:szCs w:val="24"/>
                                    </w:rPr>
                                  </w:pPr>
                                </w:p>
                                <w:p w:rsidR="005E4873" w:rsidRPr="00CF2E96" w:rsidRDefault="005E4873" w:rsidP="00117B64">
                                  <w:pPr>
                                    <w:jc w:val="both"/>
                                    <w:rPr>
                                      <w:rFonts w:ascii="Arial" w:hAnsi="Arial" w:cs="Arial"/>
                                      <w:sz w:val="24"/>
                                      <w:szCs w:val="24"/>
                                    </w:rPr>
                                  </w:pPr>
                                </w:p>
                                <w:p w:rsidR="005E4873" w:rsidRPr="00CF2E96" w:rsidRDefault="005E4873" w:rsidP="00117B64"/>
                              </w:tc>
                              <w:tc>
                                <w:tcPr>
                                  <w:tcW w:w="4076" w:type="dxa"/>
                                  <w:tcBorders>
                                    <w:top w:val="nil"/>
                                    <w:left w:val="nil"/>
                                    <w:bottom w:val="nil"/>
                                    <w:right w:val="nil"/>
                                  </w:tcBorders>
                                  <w:shd w:val="clear" w:color="auto" w:fill="auto"/>
                                </w:tcPr>
                                <w:p w:rsidR="005E4873" w:rsidRPr="00CF2E96" w:rsidRDefault="005E4873" w:rsidP="00117B64">
                                  <w:pPr>
                                    <w:rPr>
                                      <w:rFonts w:ascii="Arial" w:hAnsi="Arial" w:cs="Arial"/>
                                      <w:sz w:val="24"/>
                                      <w:szCs w:val="24"/>
                                    </w:rPr>
                                  </w:pPr>
                                  <w:r w:rsidRPr="00CF2E96">
                                    <w:rPr>
                                      <w:rFonts w:ascii="Arial" w:hAnsi="Arial" w:cs="Arial"/>
                                      <w:sz w:val="24"/>
                                      <w:szCs w:val="24"/>
                                    </w:rPr>
                                    <w:t xml:space="preserve">Janayna S. C. </w:t>
                                  </w:r>
                                  <w:proofErr w:type="spellStart"/>
                                  <w:r w:rsidRPr="00CF2E96">
                                    <w:rPr>
                                      <w:rFonts w:ascii="Arial" w:hAnsi="Arial" w:cs="Arial"/>
                                      <w:sz w:val="24"/>
                                      <w:szCs w:val="24"/>
                                    </w:rPr>
                                    <w:t>Akaboshi</w:t>
                                  </w:r>
                                  <w:proofErr w:type="spellEnd"/>
                                  <w:r w:rsidRPr="00CF2E96">
                                    <w:rPr>
                                      <w:rFonts w:ascii="Arial" w:hAnsi="Arial" w:cs="Arial"/>
                                      <w:sz w:val="24"/>
                                      <w:szCs w:val="24"/>
                                    </w:rPr>
                                    <w:t xml:space="preserve"> </w:t>
                                  </w:r>
                                  <w:proofErr w:type="gramStart"/>
                                  <w:r w:rsidRPr="00CF2E96">
                                    <w:rPr>
                                      <w:rFonts w:ascii="Arial" w:hAnsi="Arial" w:cs="Arial"/>
                                      <w:sz w:val="24"/>
                                      <w:szCs w:val="24"/>
                                    </w:rPr>
                                    <w:t>Ribeiro</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Joana Canfora Soares Souza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José Antonio </w:t>
                                  </w:r>
                                  <w:proofErr w:type="spellStart"/>
                                  <w:r w:rsidRPr="00CF2E96">
                                    <w:rPr>
                                      <w:rFonts w:ascii="Arial" w:hAnsi="Arial" w:cs="Arial"/>
                                      <w:sz w:val="24"/>
                                      <w:szCs w:val="24"/>
                                    </w:rPr>
                                    <w:t>Jacomino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Joseni da Silva Cunha</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Josiani</w:t>
                                  </w:r>
                                  <w:proofErr w:type="spellEnd"/>
                                  <w:r w:rsidRPr="00CF2E96">
                                    <w:rPr>
                                      <w:rFonts w:ascii="Arial" w:hAnsi="Arial" w:cs="Arial"/>
                                      <w:sz w:val="24"/>
                                      <w:szCs w:val="24"/>
                                    </w:rPr>
                                    <w:t xml:space="preserve"> </w:t>
                                  </w:r>
                                  <w:proofErr w:type="gramStart"/>
                                  <w:r w:rsidRPr="00CF2E96">
                                    <w:rPr>
                                      <w:rFonts w:ascii="Arial" w:hAnsi="Arial" w:cs="Arial"/>
                                      <w:sz w:val="24"/>
                                      <w:szCs w:val="24"/>
                                    </w:rPr>
                                    <w:t>R.</w:t>
                                  </w:r>
                                  <w:proofErr w:type="gramEnd"/>
                                  <w:r w:rsidRPr="00CF2E96">
                                    <w:rPr>
                                      <w:rFonts w:ascii="Arial" w:hAnsi="Arial" w:cs="Arial"/>
                                      <w:sz w:val="24"/>
                                      <w:szCs w:val="24"/>
                                    </w:rPr>
                                    <w:t xml:space="preserve"> dos Santos de Andrade</w:t>
                                  </w:r>
                                </w:p>
                                <w:p w:rsidR="005E4873" w:rsidRPr="00CF2E96" w:rsidRDefault="005E4873" w:rsidP="00117B64">
                                  <w:pPr>
                                    <w:jc w:val="both"/>
                                    <w:rPr>
                                      <w:rFonts w:ascii="Arial" w:hAnsi="Arial" w:cs="Arial"/>
                                      <w:sz w:val="24"/>
                                      <w:szCs w:val="24"/>
                                    </w:rPr>
                                  </w:pPr>
                                  <w:r w:rsidRPr="00CF2E96">
                                    <w:rPr>
                                      <w:rFonts w:ascii="Arial" w:hAnsi="Arial" w:cs="Arial"/>
                                      <w:sz w:val="24"/>
                                      <w:szCs w:val="24"/>
                                    </w:rPr>
                                    <w:t>Josielle M. da Costa Mesquita</w:t>
                                  </w:r>
                                </w:p>
                                <w:p w:rsidR="005E4873" w:rsidRPr="00CF2E96" w:rsidRDefault="005E4873" w:rsidP="00117B64">
                                  <w:pPr>
                                    <w:jc w:val="both"/>
                                    <w:rPr>
                                      <w:rFonts w:ascii="Arial" w:hAnsi="Arial" w:cs="Arial"/>
                                      <w:sz w:val="24"/>
                                      <w:szCs w:val="24"/>
                                    </w:rPr>
                                  </w:pPr>
                                  <w:r w:rsidRPr="00CF2E96">
                                    <w:rPr>
                                      <w:rFonts w:ascii="Arial" w:hAnsi="Arial" w:cs="Arial"/>
                                      <w:sz w:val="24"/>
                                      <w:szCs w:val="24"/>
                                    </w:rPr>
                                    <w:t>Júlia Lima Prado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Junia Elizabete </w:t>
                                  </w:r>
                                  <w:proofErr w:type="gramStart"/>
                                  <w:r w:rsidRPr="00CF2E96">
                                    <w:rPr>
                                      <w:rFonts w:ascii="Arial" w:hAnsi="Arial" w:cs="Arial"/>
                                      <w:sz w:val="24"/>
                                      <w:szCs w:val="24"/>
                                    </w:rPr>
                                    <w:t>R.</w:t>
                                  </w:r>
                                  <w:proofErr w:type="gramEnd"/>
                                  <w:r w:rsidRPr="00CF2E96">
                                    <w:rPr>
                                      <w:rFonts w:ascii="Arial" w:hAnsi="Arial" w:cs="Arial"/>
                                      <w:sz w:val="24"/>
                                      <w:szCs w:val="24"/>
                                    </w:rPr>
                                    <w:t xml:space="preserve"> Ferraz de Sousa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Kelli </w:t>
                                  </w:r>
                                  <w:proofErr w:type="spellStart"/>
                                  <w:r w:rsidRPr="00CF2E96">
                                    <w:rPr>
                                      <w:rFonts w:ascii="Arial" w:hAnsi="Arial" w:cs="Arial"/>
                                      <w:sz w:val="24"/>
                                      <w:szCs w:val="24"/>
                                    </w:rPr>
                                    <w:t>Anísia</w:t>
                                  </w:r>
                                  <w:proofErr w:type="spellEnd"/>
                                  <w:r w:rsidRPr="00CF2E96">
                                    <w:rPr>
                                      <w:rFonts w:ascii="Arial" w:hAnsi="Arial" w:cs="Arial"/>
                                      <w:sz w:val="24"/>
                                      <w:szCs w:val="24"/>
                                    </w:rPr>
                                    <w:t xml:space="preserve"> Nogueira Lima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Kelli Regina </w:t>
                                  </w:r>
                                  <w:proofErr w:type="spellStart"/>
                                  <w:r w:rsidRPr="00CF2E96">
                                    <w:rPr>
                                      <w:rFonts w:ascii="Arial" w:hAnsi="Arial" w:cs="Arial"/>
                                      <w:sz w:val="24"/>
                                      <w:szCs w:val="24"/>
                                    </w:rPr>
                                    <w:t>Sander</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Laura Adriana Rios</w:t>
                                  </w:r>
                                </w:p>
                                <w:p w:rsidR="005E4873" w:rsidRPr="00CF2E96" w:rsidRDefault="005E4873" w:rsidP="00117B64">
                                  <w:pPr>
                                    <w:jc w:val="both"/>
                                    <w:rPr>
                                      <w:rFonts w:ascii="Arial" w:hAnsi="Arial" w:cs="Arial"/>
                                      <w:sz w:val="24"/>
                                      <w:szCs w:val="24"/>
                                    </w:rPr>
                                  </w:pPr>
                                  <w:r w:rsidRPr="00CF2E96">
                                    <w:rPr>
                                      <w:rFonts w:ascii="Arial" w:hAnsi="Arial" w:cs="Arial"/>
                                      <w:sz w:val="24"/>
                                      <w:szCs w:val="24"/>
                                    </w:rPr>
                                    <w:t>Liliana de Moura Sanches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Lucelaine Borges </w:t>
                                  </w:r>
                                  <w:proofErr w:type="spellStart"/>
                                  <w:r w:rsidRPr="00CF2E96">
                                    <w:rPr>
                                      <w:rFonts w:ascii="Arial" w:hAnsi="Arial" w:cs="Arial"/>
                                      <w:sz w:val="24"/>
                                      <w:szCs w:val="24"/>
                                    </w:rPr>
                                    <w:t>Zampolin</w:t>
                                  </w:r>
                                  <w:proofErr w:type="spellEnd"/>
                                  <w:r w:rsidRPr="00CF2E96">
                                    <w:rPr>
                                      <w:rFonts w:ascii="Arial" w:hAnsi="Arial" w:cs="Arial"/>
                                      <w:sz w:val="24"/>
                                      <w:szCs w:val="24"/>
                                    </w:rPr>
                                    <w:t xml:space="preserve"> Dias</w:t>
                                  </w:r>
                                </w:p>
                                <w:p w:rsidR="005E4873" w:rsidRPr="00CF2E96" w:rsidRDefault="005E4873" w:rsidP="00117B64">
                                  <w:pPr>
                                    <w:jc w:val="both"/>
                                    <w:rPr>
                                      <w:rFonts w:ascii="Arial" w:hAnsi="Arial" w:cs="Arial"/>
                                      <w:sz w:val="24"/>
                                      <w:szCs w:val="24"/>
                                    </w:rPr>
                                  </w:pPr>
                                  <w:r>
                                    <w:rPr>
                                      <w:rFonts w:ascii="Arial" w:hAnsi="Arial" w:cs="Arial"/>
                                      <w:sz w:val="24"/>
                                      <w:szCs w:val="24"/>
                                    </w:rPr>
                                    <w:t>Lucimar Botelho Q.</w:t>
                                  </w:r>
                                  <w:r w:rsidRPr="00CF2E96">
                                    <w:rPr>
                                      <w:rFonts w:ascii="Arial" w:hAnsi="Arial" w:cs="Arial"/>
                                      <w:sz w:val="24"/>
                                      <w:szCs w:val="24"/>
                                    </w:rPr>
                                    <w:t xml:space="preserve"> dos Santos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Luiz Antonio </w:t>
                                  </w:r>
                                  <w:proofErr w:type="spellStart"/>
                                  <w:r w:rsidRPr="00CF2E96">
                                    <w:rPr>
                                      <w:rFonts w:ascii="Arial" w:hAnsi="Arial" w:cs="Arial"/>
                                      <w:sz w:val="24"/>
                                      <w:szCs w:val="24"/>
                                    </w:rPr>
                                    <w:t>Marconato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Maria Cristina Roma de Jesus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Marta </w:t>
                                  </w:r>
                                  <w:proofErr w:type="spellStart"/>
                                  <w:r w:rsidRPr="00CF2E96">
                                    <w:rPr>
                                      <w:rFonts w:ascii="Arial" w:hAnsi="Arial" w:cs="Arial"/>
                                      <w:sz w:val="24"/>
                                      <w:szCs w:val="24"/>
                                    </w:rPr>
                                    <w:t>Epiphanio</w:t>
                                  </w:r>
                                  <w:proofErr w:type="spellEnd"/>
                                  <w:r w:rsidRPr="00CF2E96">
                                    <w:rPr>
                                      <w:rFonts w:ascii="Arial" w:hAnsi="Arial" w:cs="Arial"/>
                                      <w:sz w:val="24"/>
                                      <w:szCs w:val="24"/>
                                    </w:rPr>
                                    <w:t xml:space="preserve"> Galvão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Maria de Lourdes </w:t>
                                  </w:r>
                                  <w:proofErr w:type="spellStart"/>
                                  <w:r w:rsidRPr="00CF2E96">
                                    <w:rPr>
                                      <w:rFonts w:ascii="Arial" w:hAnsi="Arial" w:cs="Arial"/>
                                      <w:sz w:val="24"/>
                                      <w:szCs w:val="24"/>
                                    </w:rPr>
                                    <w:t>Justi</w:t>
                                  </w:r>
                                  <w:proofErr w:type="spellEnd"/>
                                  <w:r w:rsidRPr="00CF2E96">
                                    <w:rPr>
                                      <w:rFonts w:ascii="Arial" w:hAnsi="Arial" w:cs="Arial"/>
                                      <w:sz w:val="24"/>
                                      <w:szCs w:val="24"/>
                                    </w:rPr>
                                    <w:t xml:space="preserve"> </w:t>
                                  </w:r>
                                  <w:proofErr w:type="spellStart"/>
                                  <w:r w:rsidRPr="00CF2E96">
                                    <w:rPr>
                                      <w:rFonts w:ascii="Arial" w:hAnsi="Arial" w:cs="Arial"/>
                                      <w:sz w:val="24"/>
                                      <w:szCs w:val="24"/>
                                    </w:rPr>
                                    <w:t>Bego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Maria Simone </w:t>
                                  </w:r>
                                  <w:proofErr w:type="spellStart"/>
                                  <w:r w:rsidRPr="00CF2E96">
                                    <w:rPr>
                                      <w:rFonts w:ascii="Arial" w:hAnsi="Arial" w:cs="Arial"/>
                                      <w:sz w:val="24"/>
                                      <w:szCs w:val="24"/>
                                    </w:rPr>
                                    <w:t>Gazafi</w:t>
                                  </w:r>
                                  <w:proofErr w:type="spellEnd"/>
                                  <w:r w:rsidRPr="00CF2E96">
                                    <w:rPr>
                                      <w:rFonts w:ascii="Arial" w:hAnsi="Arial" w:cs="Arial"/>
                                      <w:sz w:val="24"/>
                                      <w:szCs w:val="24"/>
                                    </w:rPr>
                                    <w:t xml:space="preserve"> Duarte</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Melissa </w:t>
                                  </w:r>
                                  <w:proofErr w:type="spellStart"/>
                                  <w:r w:rsidRPr="00CF2E96">
                                    <w:rPr>
                                      <w:rFonts w:ascii="Arial" w:hAnsi="Arial" w:cs="Arial"/>
                                      <w:sz w:val="24"/>
                                      <w:szCs w:val="24"/>
                                    </w:rPr>
                                    <w:t>Sayuri</w:t>
                                  </w:r>
                                  <w:proofErr w:type="spellEnd"/>
                                  <w:r w:rsidRPr="00CF2E96">
                                    <w:rPr>
                                      <w:rFonts w:ascii="Arial" w:hAnsi="Arial" w:cs="Arial"/>
                                      <w:sz w:val="24"/>
                                      <w:szCs w:val="24"/>
                                    </w:rPr>
                                    <w:t xml:space="preserve"> </w:t>
                                  </w:r>
                                  <w:proofErr w:type="spellStart"/>
                                  <w:r w:rsidRPr="00CF2E96">
                                    <w:rPr>
                                      <w:rFonts w:ascii="Arial" w:hAnsi="Arial" w:cs="Arial"/>
                                      <w:sz w:val="24"/>
                                      <w:szCs w:val="24"/>
                                    </w:rPr>
                                    <w:t>Nakasaki</w:t>
                                  </w:r>
                                  <w:proofErr w:type="spellEnd"/>
                                </w:p>
                                <w:p w:rsidR="005E4873" w:rsidRPr="00CF2E96" w:rsidRDefault="005E4873" w:rsidP="00117B64">
                                  <w:pPr>
                                    <w:spacing w:line="240" w:lineRule="auto"/>
                                  </w:pPr>
                                </w:p>
                              </w:tc>
                            </w:tr>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spacing w:line="240" w:lineRule="auto"/>
                                  </w:pPr>
                                </w:p>
                              </w:tc>
                              <w:tc>
                                <w:tcPr>
                                  <w:tcW w:w="4076" w:type="dxa"/>
                                  <w:tcBorders>
                                    <w:top w:val="nil"/>
                                    <w:left w:val="nil"/>
                                    <w:bottom w:val="nil"/>
                                    <w:right w:val="nil"/>
                                  </w:tcBorders>
                                  <w:shd w:val="clear" w:color="auto" w:fill="auto"/>
                                </w:tcPr>
                                <w:p w:rsidR="005E4873" w:rsidRPr="00CF2E96" w:rsidRDefault="005E4873" w:rsidP="00117B64">
                                  <w:pPr>
                                    <w:spacing w:line="240" w:lineRule="auto"/>
                                  </w:pPr>
                                </w:p>
                              </w:tc>
                            </w:tr>
                          </w:tbl>
                          <w:p w:rsidR="005E4873" w:rsidRDefault="005E4873" w:rsidP="00117B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0" o:spid="_x0000_s1026" type="#_x0000_t202" style="position:absolute;left:0;text-align:left;margin-left:4.95pt;margin-top:26.7pt;width:422.25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4076"/>
                      </w:tblGrid>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rPr>
                                <w:rFonts w:ascii="Arial" w:hAnsi="Arial" w:cs="Arial"/>
                                <w:sz w:val="24"/>
                                <w:szCs w:val="24"/>
                              </w:rPr>
                            </w:pPr>
                            <w:r w:rsidRPr="00CF2E96">
                              <w:rPr>
                                <w:rFonts w:ascii="Arial" w:hAnsi="Arial" w:cs="Arial"/>
                                <w:sz w:val="24"/>
                                <w:szCs w:val="24"/>
                              </w:rPr>
                              <w:t>Aldo Pontes</w:t>
                            </w:r>
                          </w:p>
                          <w:p w:rsidR="005E4873" w:rsidRPr="00CF2E96" w:rsidRDefault="005E4873" w:rsidP="00117B64">
                            <w:pPr>
                              <w:jc w:val="both"/>
                              <w:rPr>
                                <w:rFonts w:ascii="Arial" w:hAnsi="Arial" w:cs="Arial"/>
                                <w:sz w:val="24"/>
                                <w:szCs w:val="24"/>
                              </w:rPr>
                            </w:pPr>
                            <w:r w:rsidRPr="00CF2E96">
                              <w:rPr>
                                <w:rFonts w:ascii="Arial" w:hAnsi="Arial" w:cs="Arial"/>
                                <w:sz w:val="24"/>
                                <w:szCs w:val="24"/>
                              </w:rPr>
                              <w:t>Ana Maria Azevedo Campos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Ana Maria </w:t>
                            </w:r>
                            <w:proofErr w:type="spellStart"/>
                            <w:r w:rsidRPr="00CF2E96">
                              <w:rPr>
                                <w:rFonts w:ascii="Arial" w:hAnsi="Arial" w:cs="Arial"/>
                                <w:sz w:val="24"/>
                                <w:szCs w:val="24"/>
                              </w:rPr>
                              <w:t>Reinold</w:t>
                            </w:r>
                            <w:proofErr w:type="spellEnd"/>
                            <w:r w:rsidRPr="00CF2E96">
                              <w:rPr>
                                <w:rFonts w:ascii="Arial" w:hAnsi="Arial" w:cs="Arial"/>
                                <w:sz w:val="24"/>
                                <w:szCs w:val="24"/>
                              </w:rPr>
                              <w:t xml:space="preserve"> Edo</w:t>
                            </w:r>
                          </w:p>
                          <w:p w:rsidR="005E4873" w:rsidRPr="00CF2E96" w:rsidRDefault="005E4873" w:rsidP="00117B64">
                            <w:pPr>
                              <w:jc w:val="both"/>
                              <w:rPr>
                                <w:rFonts w:ascii="Arial" w:hAnsi="Arial" w:cs="Arial"/>
                                <w:sz w:val="24"/>
                                <w:szCs w:val="24"/>
                              </w:rPr>
                            </w:pPr>
                            <w:r w:rsidRPr="00CF2E96">
                              <w:rPr>
                                <w:rFonts w:ascii="Arial" w:hAnsi="Arial" w:cs="Arial"/>
                                <w:sz w:val="24"/>
                                <w:szCs w:val="24"/>
                              </w:rPr>
                              <w:t>Ângela Maria Prandini</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Angela</w:t>
                            </w:r>
                            <w:proofErr w:type="spellEnd"/>
                            <w:r w:rsidRPr="00CF2E96">
                              <w:rPr>
                                <w:rFonts w:ascii="Arial" w:hAnsi="Arial" w:cs="Arial"/>
                                <w:sz w:val="24"/>
                                <w:szCs w:val="24"/>
                              </w:rPr>
                              <w:t xml:space="preserve"> Lucarelli Reis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Bárbara </w:t>
                            </w:r>
                            <w:proofErr w:type="spellStart"/>
                            <w:r w:rsidRPr="00CF2E96">
                              <w:rPr>
                                <w:rFonts w:ascii="Arial" w:hAnsi="Arial" w:cs="Arial"/>
                                <w:sz w:val="24"/>
                                <w:szCs w:val="24"/>
                              </w:rPr>
                              <w:t>Stevam</w:t>
                            </w:r>
                            <w:proofErr w:type="spellEnd"/>
                            <w:r w:rsidRPr="00CF2E96">
                              <w:rPr>
                                <w:rFonts w:ascii="Arial" w:hAnsi="Arial" w:cs="Arial"/>
                                <w:sz w:val="24"/>
                                <w:szCs w:val="24"/>
                              </w:rPr>
                              <w:t xml:space="preserve"> da Silva</w:t>
                            </w:r>
                          </w:p>
                          <w:p w:rsidR="005E4873" w:rsidRPr="00CF2E96" w:rsidRDefault="005E4873" w:rsidP="00117B64">
                            <w:pPr>
                              <w:jc w:val="both"/>
                              <w:rPr>
                                <w:rFonts w:ascii="Arial" w:hAnsi="Arial" w:cs="Arial"/>
                                <w:sz w:val="24"/>
                                <w:szCs w:val="24"/>
                              </w:rPr>
                            </w:pPr>
                            <w:r w:rsidRPr="00CF2E96">
                              <w:rPr>
                                <w:rFonts w:ascii="Arial" w:hAnsi="Arial" w:cs="Arial"/>
                                <w:sz w:val="24"/>
                                <w:szCs w:val="24"/>
                              </w:rPr>
                              <w:t>Camila Pereira de Souza Santos</w:t>
                            </w:r>
                          </w:p>
                          <w:p w:rsidR="005E4873" w:rsidRPr="00CF2E96" w:rsidRDefault="005E4873" w:rsidP="00117B64">
                            <w:pPr>
                              <w:jc w:val="both"/>
                              <w:rPr>
                                <w:rFonts w:ascii="Arial" w:hAnsi="Arial" w:cs="Arial"/>
                                <w:sz w:val="24"/>
                                <w:szCs w:val="24"/>
                              </w:rPr>
                            </w:pPr>
                            <w:r w:rsidRPr="00CF2E96">
                              <w:rPr>
                                <w:rFonts w:ascii="Arial" w:hAnsi="Arial" w:cs="Arial"/>
                                <w:sz w:val="24"/>
                                <w:szCs w:val="24"/>
                              </w:rPr>
                              <w:t>César Franco de Lima</w:t>
                            </w:r>
                          </w:p>
                          <w:p w:rsidR="005E4873" w:rsidRPr="00CF2E96" w:rsidRDefault="005E4873" w:rsidP="00117B64">
                            <w:pPr>
                              <w:jc w:val="both"/>
                              <w:rPr>
                                <w:rFonts w:ascii="Arial" w:hAnsi="Arial" w:cs="Arial"/>
                                <w:sz w:val="24"/>
                                <w:szCs w:val="24"/>
                              </w:rPr>
                            </w:pPr>
                            <w:r w:rsidRPr="00CF2E96">
                              <w:rPr>
                                <w:rFonts w:ascii="Arial" w:hAnsi="Arial" w:cs="Arial"/>
                                <w:sz w:val="24"/>
                                <w:szCs w:val="24"/>
                              </w:rPr>
                              <w:t>Claudimar de Oliveira Meira</w:t>
                            </w:r>
                          </w:p>
                          <w:p w:rsidR="005E4873" w:rsidRPr="00CF2E96" w:rsidRDefault="005E4873" w:rsidP="00117B64">
                            <w:pPr>
                              <w:jc w:val="both"/>
                              <w:rPr>
                                <w:rFonts w:ascii="Arial" w:hAnsi="Arial" w:cs="Arial"/>
                                <w:sz w:val="24"/>
                                <w:szCs w:val="24"/>
                              </w:rPr>
                            </w:pPr>
                            <w:r w:rsidRPr="00CF2E96">
                              <w:rPr>
                                <w:rFonts w:ascii="Arial" w:hAnsi="Arial" w:cs="Arial"/>
                                <w:sz w:val="24"/>
                                <w:szCs w:val="24"/>
                              </w:rPr>
                              <w:t>Cristiane de Almeida Finco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Elaine Cristina dos Santos </w:t>
                            </w:r>
                            <w:proofErr w:type="spellStart"/>
                            <w:r w:rsidRPr="00CF2E96">
                              <w:rPr>
                                <w:rFonts w:ascii="Arial" w:hAnsi="Arial" w:cs="Arial"/>
                                <w:sz w:val="24"/>
                                <w:szCs w:val="24"/>
                              </w:rPr>
                              <w:t>Donda</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Eliana da Silva Veja Dias</w:t>
                            </w:r>
                          </w:p>
                          <w:p w:rsidR="005E4873" w:rsidRPr="00CF2E96" w:rsidRDefault="005E4873" w:rsidP="00117B64">
                            <w:pPr>
                              <w:jc w:val="both"/>
                              <w:rPr>
                                <w:rFonts w:ascii="Arial" w:hAnsi="Arial" w:cs="Arial"/>
                                <w:sz w:val="24"/>
                                <w:szCs w:val="24"/>
                              </w:rPr>
                            </w:pPr>
                            <w:r w:rsidRPr="00CF2E96">
                              <w:rPr>
                                <w:rFonts w:ascii="Arial" w:hAnsi="Arial" w:cs="Arial"/>
                                <w:sz w:val="24"/>
                                <w:szCs w:val="24"/>
                              </w:rPr>
                              <w:t>Elizabeth Evangelista Lesse</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Evanilda</w:t>
                            </w:r>
                            <w:proofErr w:type="spellEnd"/>
                            <w:r w:rsidRPr="00CF2E96">
                              <w:rPr>
                                <w:rFonts w:ascii="Arial" w:hAnsi="Arial" w:cs="Arial"/>
                                <w:sz w:val="24"/>
                                <w:szCs w:val="24"/>
                              </w:rPr>
                              <w:t xml:space="preserve"> Ap. Lança Ribeiro da </w:t>
                            </w:r>
                            <w:proofErr w:type="gramStart"/>
                            <w:r w:rsidRPr="00CF2E96">
                              <w:rPr>
                                <w:rFonts w:ascii="Arial" w:hAnsi="Arial" w:cs="Arial"/>
                                <w:sz w:val="24"/>
                                <w:szCs w:val="24"/>
                              </w:rPr>
                              <w:t>Silva</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Erica Fernanda </w:t>
                            </w:r>
                            <w:proofErr w:type="spellStart"/>
                            <w:r w:rsidRPr="00CF2E96">
                              <w:rPr>
                                <w:rFonts w:ascii="Arial" w:hAnsi="Arial" w:cs="Arial"/>
                                <w:sz w:val="24"/>
                                <w:szCs w:val="24"/>
                              </w:rPr>
                              <w:t>Boldrini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Evans Fritsch</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Fabiana Furlan </w:t>
                            </w:r>
                            <w:proofErr w:type="spellStart"/>
                            <w:r w:rsidRPr="00CF2E96">
                              <w:rPr>
                                <w:rFonts w:ascii="Arial" w:hAnsi="Arial" w:cs="Arial"/>
                                <w:sz w:val="24"/>
                                <w:szCs w:val="24"/>
                              </w:rPr>
                              <w:t>Pecht</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Fabiana </w:t>
                            </w:r>
                            <w:proofErr w:type="spellStart"/>
                            <w:r w:rsidRPr="00CF2E96">
                              <w:rPr>
                                <w:rFonts w:ascii="Arial" w:hAnsi="Arial" w:cs="Arial"/>
                                <w:sz w:val="24"/>
                                <w:szCs w:val="24"/>
                              </w:rPr>
                              <w:t>Poltronieri</w:t>
                            </w:r>
                            <w:proofErr w:type="spellEnd"/>
                            <w:r w:rsidRPr="00CF2E96">
                              <w:rPr>
                                <w:rFonts w:ascii="Arial" w:hAnsi="Arial" w:cs="Arial"/>
                                <w:sz w:val="24"/>
                                <w:szCs w:val="24"/>
                              </w:rPr>
                              <w:t xml:space="preserve"> Pires da Cunha</w:t>
                            </w:r>
                          </w:p>
                          <w:p w:rsidR="005E4873" w:rsidRPr="00CF2E96" w:rsidRDefault="005E4873" w:rsidP="00117B64">
                            <w:pPr>
                              <w:jc w:val="both"/>
                              <w:rPr>
                                <w:rFonts w:ascii="Arial" w:hAnsi="Arial" w:cs="Arial"/>
                                <w:sz w:val="24"/>
                                <w:szCs w:val="24"/>
                              </w:rPr>
                            </w:pPr>
                            <w:r w:rsidRPr="00CF2E96">
                              <w:rPr>
                                <w:rFonts w:ascii="Arial" w:hAnsi="Arial" w:cs="Arial"/>
                                <w:sz w:val="24"/>
                                <w:szCs w:val="24"/>
                              </w:rPr>
                              <w:t>Fabiana Rodrigues Cancian</w:t>
                            </w:r>
                          </w:p>
                          <w:p w:rsidR="005E4873" w:rsidRPr="00CF2E96" w:rsidRDefault="005E4873" w:rsidP="00117B64">
                            <w:pPr>
                              <w:jc w:val="both"/>
                              <w:rPr>
                                <w:rFonts w:ascii="Arial" w:hAnsi="Arial" w:cs="Arial"/>
                                <w:sz w:val="24"/>
                                <w:szCs w:val="24"/>
                              </w:rPr>
                            </w:pPr>
                            <w:r w:rsidRPr="00CF2E96">
                              <w:rPr>
                                <w:rFonts w:ascii="Arial" w:hAnsi="Arial" w:cs="Arial"/>
                                <w:sz w:val="24"/>
                                <w:szCs w:val="24"/>
                              </w:rPr>
                              <w:t>Inês Pereira Teixeira</w:t>
                            </w:r>
                          </w:p>
                          <w:p w:rsidR="005E4873" w:rsidRPr="00CF2E96" w:rsidRDefault="005E4873" w:rsidP="00117B64">
                            <w:pPr>
                              <w:jc w:val="both"/>
                              <w:rPr>
                                <w:rFonts w:ascii="Arial" w:hAnsi="Arial" w:cs="Arial"/>
                                <w:sz w:val="24"/>
                                <w:szCs w:val="24"/>
                              </w:rPr>
                            </w:pPr>
                          </w:p>
                          <w:p w:rsidR="005E4873" w:rsidRPr="00CF2E96" w:rsidRDefault="005E4873" w:rsidP="00117B64">
                            <w:pPr>
                              <w:jc w:val="both"/>
                              <w:rPr>
                                <w:rFonts w:ascii="Arial" w:hAnsi="Arial" w:cs="Arial"/>
                                <w:sz w:val="24"/>
                                <w:szCs w:val="24"/>
                              </w:rPr>
                            </w:pPr>
                          </w:p>
                          <w:p w:rsidR="005E4873" w:rsidRPr="00CF2E96" w:rsidRDefault="005E4873" w:rsidP="00117B64"/>
                        </w:tc>
                        <w:tc>
                          <w:tcPr>
                            <w:tcW w:w="4076" w:type="dxa"/>
                            <w:tcBorders>
                              <w:top w:val="nil"/>
                              <w:left w:val="nil"/>
                              <w:bottom w:val="nil"/>
                              <w:right w:val="nil"/>
                            </w:tcBorders>
                            <w:shd w:val="clear" w:color="auto" w:fill="auto"/>
                          </w:tcPr>
                          <w:p w:rsidR="005E4873" w:rsidRPr="00CF2E96" w:rsidRDefault="005E4873" w:rsidP="00117B64">
                            <w:pPr>
                              <w:rPr>
                                <w:rFonts w:ascii="Arial" w:hAnsi="Arial" w:cs="Arial"/>
                                <w:sz w:val="24"/>
                                <w:szCs w:val="24"/>
                              </w:rPr>
                            </w:pPr>
                            <w:r w:rsidRPr="00CF2E96">
                              <w:rPr>
                                <w:rFonts w:ascii="Arial" w:hAnsi="Arial" w:cs="Arial"/>
                                <w:sz w:val="24"/>
                                <w:szCs w:val="24"/>
                              </w:rPr>
                              <w:t xml:space="preserve">Janayna S. C. </w:t>
                            </w:r>
                            <w:proofErr w:type="spellStart"/>
                            <w:r w:rsidRPr="00CF2E96">
                              <w:rPr>
                                <w:rFonts w:ascii="Arial" w:hAnsi="Arial" w:cs="Arial"/>
                                <w:sz w:val="24"/>
                                <w:szCs w:val="24"/>
                              </w:rPr>
                              <w:t>Akaboshi</w:t>
                            </w:r>
                            <w:proofErr w:type="spellEnd"/>
                            <w:r w:rsidRPr="00CF2E96">
                              <w:rPr>
                                <w:rFonts w:ascii="Arial" w:hAnsi="Arial" w:cs="Arial"/>
                                <w:sz w:val="24"/>
                                <w:szCs w:val="24"/>
                              </w:rPr>
                              <w:t xml:space="preserve"> </w:t>
                            </w:r>
                            <w:proofErr w:type="gramStart"/>
                            <w:r w:rsidRPr="00CF2E96">
                              <w:rPr>
                                <w:rFonts w:ascii="Arial" w:hAnsi="Arial" w:cs="Arial"/>
                                <w:sz w:val="24"/>
                                <w:szCs w:val="24"/>
                              </w:rPr>
                              <w:t>Ribeiro</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Joana Canfora Soares Souza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José Antonio </w:t>
                            </w:r>
                            <w:proofErr w:type="spellStart"/>
                            <w:r w:rsidRPr="00CF2E96">
                              <w:rPr>
                                <w:rFonts w:ascii="Arial" w:hAnsi="Arial" w:cs="Arial"/>
                                <w:sz w:val="24"/>
                                <w:szCs w:val="24"/>
                              </w:rPr>
                              <w:t>Jacomino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Joseni da Silva Cunha</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Josiani</w:t>
                            </w:r>
                            <w:proofErr w:type="spellEnd"/>
                            <w:r w:rsidRPr="00CF2E96">
                              <w:rPr>
                                <w:rFonts w:ascii="Arial" w:hAnsi="Arial" w:cs="Arial"/>
                                <w:sz w:val="24"/>
                                <w:szCs w:val="24"/>
                              </w:rPr>
                              <w:t xml:space="preserve"> </w:t>
                            </w:r>
                            <w:proofErr w:type="gramStart"/>
                            <w:r w:rsidRPr="00CF2E96">
                              <w:rPr>
                                <w:rFonts w:ascii="Arial" w:hAnsi="Arial" w:cs="Arial"/>
                                <w:sz w:val="24"/>
                                <w:szCs w:val="24"/>
                              </w:rPr>
                              <w:t>R.</w:t>
                            </w:r>
                            <w:proofErr w:type="gramEnd"/>
                            <w:r w:rsidRPr="00CF2E96">
                              <w:rPr>
                                <w:rFonts w:ascii="Arial" w:hAnsi="Arial" w:cs="Arial"/>
                                <w:sz w:val="24"/>
                                <w:szCs w:val="24"/>
                              </w:rPr>
                              <w:t xml:space="preserve"> dos Santos de Andrade</w:t>
                            </w:r>
                          </w:p>
                          <w:p w:rsidR="005E4873" w:rsidRPr="00CF2E96" w:rsidRDefault="005E4873" w:rsidP="00117B64">
                            <w:pPr>
                              <w:jc w:val="both"/>
                              <w:rPr>
                                <w:rFonts w:ascii="Arial" w:hAnsi="Arial" w:cs="Arial"/>
                                <w:sz w:val="24"/>
                                <w:szCs w:val="24"/>
                              </w:rPr>
                            </w:pPr>
                            <w:r w:rsidRPr="00CF2E96">
                              <w:rPr>
                                <w:rFonts w:ascii="Arial" w:hAnsi="Arial" w:cs="Arial"/>
                                <w:sz w:val="24"/>
                                <w:szCs w:val="24"/>
                              </w:rPr>
                              <w:t>Josielle M. da Costa Mesquita</w:t>
                            </w:r>
                          </w:p>
                          <w:p w:rsidR="005E4873" w:rsidRPr="00CF2E96" w:rsidRDefault="005E4873" w:rsidP="00117B64">
                            <w:pPr>
                              <w:jc w:val="both"/>
                              <w:rPr>
                                <w:rFonts w:ascii="Arial" w:hAnsi="Arial" w:cs="Arial"/>
                                <w:sz w:val="24"/>
                                <w:szCs w:val="24"/>
                              </w:rPr>
                            </w:pPr>
                            <w:r w:rsidRPr="00CF2E96">
                              <w:rPr>
                                <w:rFonts w:ascii="Arial" w:hAnsi="Arial" w:cs="Arial"/>
                                <w:sz w:val="24"/>
                                <w:szCs w:val="24"/>
                              </w:rPr>
                              <w:t>Júlia Lima Prado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Junia Elizabete </w:t>
                            </w:r>
                            <w:proofErr w:type="gramStart"/>
                            <w:r w:rsidRPr="00CF2E96">
                              <w:rPr>
                                <w:rFonts w:ascii="Arial" w:hAnsi="Arial" w:cs="Arial"/>
                                <w:sz w:val="24"/>
                                <w:szCs w:val="24"/>
                              </w:rPr>
                              <w:t>R.</w:t>
                            </w:r>
                            <w:proofErr w:type="gramEnd"/>
                            <w:r w:rsidRPr="00CF2E96">
                              <w:rPr>
                                <w:rFonts w:ascii="Arial" w:hAnsi="Arial" w:cs="Arial"/>
                                <w:sz w:val="24"/>
                                <w:szCs w:val="24"/>
                              </w:rPr>
                              <w:t xml:space="preserve"> Ferraz de Sousa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Kelli </w:t>
                            </w:r>
                            <w:proofErr w:type="spellStart"/>
                            <w:r w:rsidRPr="00CF2E96">
                              <w:rPr>
                                <w:rFonts w:ascii="Arial" w:hAnsi="Arial" w:cs="Arial"/>
                                <w:sz w:val="24"/>
                                <w:szCs w:val="24"/>
                              </w:rPr>
                              <w:t>Anísia</w:t>
                            </w:r>
                            <w:proofErr w:type="spellEnd"/>
                            <w:r w:rsidRPr="00CF2E96">
                              <w:rPr>
                                <w:rFonts w:ascii="Arial" w:hAnsi="Arial" w:cs="Arial"/>
                                <w:sz w:val="24"/>
                                <w:szCs w:val="24"/>
                              </w:rPr>
                              <w:t xml:space="preserve"> Nogueira Lima</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Kelli Regina </w:t>
                            </w:r>
                            <w:proofErr w:type="spellStart"/>
                            <w:r w:rsidRPr="00CF2E96">
                              <w:rPr>
                                <w:rFonts w:ascii="Arial" w:hAnsi="Arial" w:cs="Arial"/>
                                <w:sz w:val="24"/>
                                <w:szCs w:val="24"/>
                              </w:rPr>
                              <w:t>Sander</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Laura Adriana Rios</w:t>
                            </w:r>
                          </w:p>
                          <w:p w:rsidR="005E4873" w:rsidRPr="00CF2E96" w:rsidRDefault="005E4873" w:rsidP="00117B64">
                            <w:pPr>
                              <w:jc w:val="both"/>
                              <w:rPr>
                                <w:rFonts w:ascii="Arial" w:hAnsi="Arial" w:cs="Arial"/>
                                <w:sz w:val="24"/>
                                <w:szCs w:val="24"/>
                              </w:rPr>
                            </w:pPr>
                            <w:r w:rsidRPr="00CF2E96">
                              <w:rPr>
                                <w:rFonts w:ascii="Arial" w:hAnsi="Arial" w:cs="Arial"/>
                                <w:sz w:val="24"/>
                                <w:szCs w:val="24"/>
                              </w:rPr>
                              <w:t>Liliana de Moura Sanches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Lucelaine Borges </w:t>
                            </w:r>
                            <w:proofErr w:type="spellStart"/>
                            <w:r w:rsidRPr="00CF2E96">
                              <w:rPr>
                                <w:rFonts w:ascii="Arial" w:hAnsi="Arial" w:cs="Arial"/>
                                <w:sz w:val="24"/>
                                <w:szCs w:val="24"/>
                              </w:rPr>
                              <w:t>Zampolin</w:t>
                            </w:r>
                            <w:proofErr w:type="spellEnd"/>
                            <w:r w:rsidRPr="00CF2E96">
                              <w:rPr>
                                <w:rFonts w:ascii="Arial" w:hAnsi="Arial" w:cs="Arial"/>
                                <w:sz w:val="24"/>
                                <w:szCs w:val="24"/>
                              </w:rPr>
                              <w:t xml:space="preserve"> Dias</w:t>
                            </w:r>
                          </w:p>
                          <w:p w:rsidR="005E4873" w:rsidRPr="00CF2E96" w:rsidRDefault="005E4873" w:rsidP="00117B64">
                            <w:pPr>
                              <w:jc w:val="both"/>
                              <w:rPr>
                                <w:rFonts w:ascii="Arial" w:hAnsi="Arial" w:cs="Arial"/>
                                <w:sz w:val="24"/>
                                <w:szCs w:val="24"/>
                              </w:rPr>
                            </w:pPr>
                            <w:r>
                              <w:rPr>
                                <w:rFonts w:ascii="Arial" w:hAnsi="Arial" w:cs="Arial"/>
                                <w:sz w:val="24"/>
                                <w:szCs w:val="24"/>
                              </w:rPr>
                              <w:t>Lucimar Botelho Q.</w:t>
                            </w:r>
                            <w:r w:rsidRPr="00CF2E96">
                              <w:rPr>
                                <w:rFonts w:ascii="Arial" w:hAnsi="Arial" w:cs="Arial"/>
                                <w:sz w:val="24"/>
                                <w:szCs w:val="24"/>
                              </w:rPr>
                              <w:t xml:space="preserve"> dos Santos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Luiz Antonio </w:t>
                            </w:r>
                            <w:proofErr w:type="spellStart"/>
                            <w:r w:rsidRPr="00CF2E96">
                              <w:rPr>
                                <w:rFonts w:ascii="Arial" w:hAnsi="Arial" w:cs="Arial"/>
                                <w:sz w:val="24"/>
                                <w:szCs w:val="24"/>
                              </w:rPr>
                              <w:t>Marconato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Maria Cristina Roma de Jesus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Marta </w:t>
                            </w:r>
                            <w:proofErr w:type="spellStart"/>
                            <w:r w:rsidRPr="00CF2E96">
                              <w:rPr>
                                <w:rFonts w:ascii="Arial" w:hAnsi="Arial" w:cs="Arial"/>
                                <w:sz w:val="24"/>
                                <w:szCs w:val="24"/>
                              </w:rPr>
                              <w:t>Epiphanio</w:t>
                            </w:r>
                            <w:proofErr w:type="spellEnd"/>
                            <w:r w:rsidRPr="00CF2E96">
                              <w:rPr>
                                <w:rFonts w:ascii="Arial" w:hAnsi="Arial" w:cs="Arial"/>
                                <w:sz w:val="24"/>
                                <w:szCs w:val="24"/>
                              </w:rPr>
                              <w:t xml:space="preserve"> Galvão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Maria de Lourdes </w:t>
                            </w:r>
                            <w:proofErr w:type="spellStart"/>
                            <w:r w:rsidRPr="00CF2E96">
                              <w:rPr>
                                <w:rFonts w:ascii="Arial" w:hAnsi="Arial" w:cs="Arial"/>
                                <w:sz w:val="24"/>
                                <w:szCs w:val="24"/>
                              </w:rPr>
                              <w:t>Justi</w:t>
                            </w:r>
                            <w:proofErr w:type="spellEnd"/>
                            <w:r w:rsidRPr="00CF2E96">
                              <w:rPr>
                                <w:rFonts w:ascii="Arial" w:hAnsi="Arial" w:cs="Arial"/>
                                <w:sz w:val="24"/>
                                <w:szCs w:val="24"/>
                              </w:rPr>
                              <w:t xml:space="preserve"> </w:t>
                            </w:r>
                            <w:proofErr w:type="spellStart"/>
                            <w:r w:rsidRPr="00CF2E96">
                              <w:rPr>
                                <w:rFonts w:ascii="Arial" w:hAnsi="Arial" w:cs="Arial"/>
                                <w:sz w:val="24"/>
                                <w:szCs w:val="24"/>
                              </w:rPr>
                              <w:t>Bego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Maria Simone </w:t>
                            </w:r>
                            <w:proofErr w:type="spellStart"/>
                            <w:r w:rsidRPr="00CF2E96">
                              <w:rPr>
                                <w:rFonts w:ascii="Arial" w:hAnsi="Arial" w:cs="Arial"/>
                                <w:sz w:val="24"/>
                                <w:szCs w:val="24"/>
                              </w:rPr>
                              <w:t>Gazafi</w:t>
                            </w:r>
                            <w:proofErr w:type="spellEnd"/>
                            <w:r w:rsidRPr="00CF2E96">
                              <w:rPr>
                                <w:rFonts w:ascii="Arial" w:hAnsi="Arial" w:cs="Arial"/>
                                <w:sz w:val="24"/>
                                <w:szCs w:val="24"/>
                              </w:rPr>
                              <w:t xml:space="preserve"> Duarte</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Melissa </w:t>
                            </w:r>
                            <w:proofErr w:type="spellStart"/>
                            <w:r w:rsidRPr="00CF2E96">
                              <w:rPr>
                                <w:rFonts w:ascii="Arial" w:hAnsi="Arial" w:cs="Arial"/>
                                <w:sz w:val="24"/>
                                <w:szCs w:val="24"/>
                              </w:rPr>
                              <w:t>Sayuri</w:t>
                            </w:r>
                            <w:proofErr w:type="spellEnd"/>
                            <w:r w:rsidRPr="00CF2E96">
                              <w:rPr>
                                <w:rFonts w:ascii="Arial" w:hAnsi="Arial" w:cs="Arial"/>
                                <w:sz w:val="24"/>
                                <w:szCs w:val="24"/>
                              </w:rPr>
                              <w:t xml:space="preserve"> </w:t>
                            </w:r>
                            <w:proofErr w:type="spellStart"/>
                            <w:r w:rsidRPr="00CF2E96">
                              <w:rPr>
                                <w:rFonts w:ascii="Arial" w:hAnsi="Arial" w:cs="Arial"/>
                                <w:sz w:val="24"/>
                                <w:szCs w:val="24"/>
                              </w:rPr>
                              <w:t>Nakasaki</w:t>
                            </w:r>
                            <w:proofErr w:type="spellEnd"/>
                          </w:p>
                          <w:p w:rsidR="005E4873" w:rsidRPr="00CF2E96" w:rsidRDefault="005E4873" w:rsidP="00117B64">
                            <w:pPr>
                              <w:spacing w:line="240" w:lineRule="auto"/>
                            </w:pPr>
                          </w:p>
                        </w:tc>
                      </w:tr>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spacing w:line="240" w:lineRule="auto"/>
                            </w:pPr>
                          </w:p>
                        </w:tc>
                        <w:tc>
                          <w:tcPr>
                            <w:tcW w:w="4076" w:type="dxa"/>
                            <w:tcBorders>
                              <w:top w:val="nil"/>
                              <w:left w:val="nil"/>
                              <w:bottom w:val="nil"/>
                              <w:right w:val="nil"/>
                            </w:tcBorders>
                            <w:shd w:val="clear" w:color="auto" w:fill="auto"/>
                          </w:tcPr>
                          <w:p w:rsidR="005E4873" w:rsidRPr="00CF2E96" w:rsidRDefault="005E4873" w:rsidP="00117B64">
                            <w:pPr>
                              <w:spacing w:line="240" w:lineRule="auto"/>
                            </w:pPr>
                          </w:p>
                        </w:tc>
                      </w:tr>
                    </w:tbl>
                    <w:p w:rsidR="005E4873" w:rsidRDefault="005E4873" w:rsidP="00117B64"/>
                  </w:txbxContent>
                </v:textbox>
                <w10:wrap type="through"/>
              </v:shape>
            </w:pict>
          </mc:Fallback>
        </mc:AlternateContent>
      </w:r>
      <w:r w:rsidRPr="00117B64">
        <w:rPr>
          <w:rFonts w:ascii="Arial" w:eastAsia="Calibri" w:hAnsi="Arial" w:cs="Arial"/>
          <w:b/>
          <w:sz w:val="24"/>
          <w:szCs w:val="24"/>
        </w:rPr>
        <w:t>Relação dos participantes nas Câmaras Temáticas:</w:t>
      </w:r>
    </w:p>
    <w:p w:rsidR="00117B64" w:rsidRPr="00117B64" w:rsidRDefault="00117B64" w:rsidP="00117B64">
      <w:pPr>
        <w:spacing w:after="0" w:line="240" w:lineRule="auto"/>
        <w:ind w:left="1134"/>
        <w:jc w:val="center"/>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r>
        <w:rPr>
          <w:rFonts w:ascii="Calibri" w:eastAsia="Calibri" w:hAnsi="Calibri" w:cs="Times New Roman"/>
          <w:noProof/>
          <w:lang w:eastAsia="pt-BR"/>
        </w:rPr>
        <w:lastRenderedPageBreak/>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167005</wp:posOffset>
                </wp:positionV>
                <wp:extent cx="5362575" cy="3333750"/>
                <wp:effectExtent l="0" t="0" r="9525" b="0"/>
                <wp:wrapThrough wrapText="bothSides">
                  <wp:wrapPolygon edited="0">
                    <wp:start x="0" y="0"/>
                    <wp:lineTo x="0" y="21477"/>
                    <wp:lineTo x="21562" y="21477"/>
                    <wp:lineTo x="21562" y="0"/>
                    <wp:lineTo x="0" y="0"/>
                  </wp:wrapPolygon>
                </wp:wrapThrough>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2575" cy="33337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4076"/>
                            </w:tblGrid>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jc w:val="both"/>
                                    <w:rPr>
                                      <w:rFonts w:ascii="Arial" w:hAnsi="Arial" w:cs="Arial"/>
                                      <w:sz w:val="24"/>
                                      <w:szCs w:val="24"/>
                                    </w:rPr>
                                  </w:pPr>
                                  <w:r w:rsidRPr="00CF2E96">
                                    <w:rPr>
                                      <w:rFonts w:ascii="Arial" w:hAnsi="Arial" w:cs="Arial"/>
                                      <w:sz w:val="24"/>
                                      <w:szCs w:val="24"/>
                                    </w:rPr>
                                    <w:t>Odete Freire</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Paulo Roberto </w:t>
                                  </w:r>
                                  <w:proofErr w:type="spellStart"/>
                                  <w:r w:rsidRPr="00CF2E96">
                                    <w:rPr>
                                      <w:rFonts w:ascii="Arial" w:hAnsi="Arial" w:cs="Arial"/>
                                      <w:sz w:val="24"/>
                                      <w:szCs w:val="24"/>
                                    </w:rPr>
                                    <w:t>Frizani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Pedro </w:t>
                                  </w:r>
                                  <w:proofErr w:type="spellStart"/>
                                  <w:r w:rsidRPr="00CF2E96">
                                    <w:rPr>
                                      <w:rFonts w:ascii="Arial" w:hAnsi="Arial" w:cs="Arial"/>
                                      <w:sz w:val="24"/>
                                      <w:szCs w:val="24"/>
                                    </w:rPr>
                                    <w:t>Stávali</w:t>
                                  </w:r>
                                  <w:proofErr w:type="spellEnd"/>
                                  <w:r w:rsidRPr="00CF2E96">
                                    <w:rPr>
                                      <w:rFonts w:ascii="Arial" w:hAnsi="Arial" w:cs="Arial"/>
                                      <w:sz w:val="24"/>
                                      <w:szCs w:val="24"/>
                                    </w:rPr>
                                    <w:t xml:space="preserve"> Júnior</w:t>
                                  </w:r>
                                </w:p>
                                <w:p w:rsidR="005E4873" w:rsidRPr="00CF2E96" w:rsidRDefault="005E4873" w:rsidP="00117B64">
                                  <w:pPr>
                                    <w:jc w:val="both"/>
                                    <w:rPr>
                                      <w:rFonts w:ascii="Arial" w:hAnsi="Arial" w:cs="Arial"/>
                                      <w:sz w:val="24"/>
                                      <w:szCs w:val="24"/>
                                    </w:rPr>
                                  </w:pPr>
                                  <w:r w:rsidRPr="00CF2E96">
                                    <w:rPr>
                                      <w:rFonts w:ascii="Arial" w:hAnsi="Arial" w:cs="Arial"/>
                                      <w:sz w:val="24"/>
                                      <w:szCs w:val="24"/>
                                    </w:rPr>
                                    <w:t>Raquel A. C. Arruda</w:t>
                                  </w:r>
                                </w:p>
                                <w:p w:rsidR="005E4873" w:rsidRPr="00CF2E96" w:rsidRDefault="005E4873" w:rsidP="00117B64">
                                  <w:pPr>
                                    <w:jc w:val="both"/>
                                    <w:rPr>
                                      <w:rFonts w:ascii="Arial" w:hAnsi="Arial" w:cs="Arial"/>
                                      <w:sz w:val="24"/>
                                      <w:szCs w:val="24"/>
                                    </w:rPr>
                                  </w:pPr>
                                  <w:r w:rsidRPr="00CF2E96">
                                    <w:rPr>
                                      <w:rFonts w:ascii="Arial" w:hAnsi="Arial" w:cs="Arial"/>
                                      <w:sz w:val="24"/>
                                      <w:szCs w:val="24"/>
                                    </w:rPr>
                                    <w:t>Regiane de Carvalho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Regina Célia </w:t>
                                  </w:r>
                                  <w:proofErr w:type="spellStart"/>
                                  <w:r w:rsidRPr="00CF2E96">
                                    <w:rPr>
                                      <w:rFonts w:ascii="Arial" w:hAnsi="Arial" w:cs="Arial"/>
                                      <w:sz w:val="24"/>
                                      <w:szCs w:val="24"/>
                                    </w:rPr>
                                    <w:t>Esperini</w:t>
                                  </w:r>
                                  <w:proofErr w:type="spellEnd"/>
                                  <w:r w:rsidRPr="00CF2E96">
                                    <w:rPr>
                                      <w:rFonts w:ascii="Arial" w:hAnsi="Arial" w:cs="Arial"/>
                                      <w:sz w:val="24"/>
                                      <w:szCs w:val="24"/>
                                    </w:rPr>
                                    <w:t xml:space="preserve"> </w:t>
                                  </w:r>
                                  <w:proofErr w:type="spellStart"/>
                                  <w:r w:rsidRPr="00CF2E96">
                                    <w:rPr>
                                      <w:rFonts w:ascii="Arial" w:hAnsi="Arial" w:cs="Arial"/>
                                      <w:sz w:val="24"/>
                                      <w:szCs w:val="24"/>
                                    </w:rPr>
                                    <w:t>Gerbelli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Regina Silvia Pigatto</w:t>
                                  </w:r>
                                </w:p>
                                <w:p w:rsidR="005E4873" w:rsidRPr="00CF2E96" w:rsidRDefault="005E4873" w:rsidP="00117B64">
                                  <w:pPr>
                                    <w:jc w:val="both"/>
                                    <w:rPr>
                                      <w:rFonts w:ascii="Arial" w:hAnsi="Arial" w:cs="Arial"/>
                                      <w:sz w:val="24"/>
                                      <w:szCs w:val="24"/>
                                    </w:rPr>
                                  </w:pPr>
                                  <w:r w:rsidRPr="00CF2E96">
                                    <w:rPr>
                                      <w:rFonts w:ascii="Arial" w:hAnsi="Arial" w:cs="Arial"/>
                                      <w:sz w:val="24"/>
                                      <w:szCs w:val="24"/>
                                    </w:rPr>
                                    <w:t>Renata Luciana Gonçalves</w:t>
                                  </w:r>
                                </w:p>
                                <w:p w:rsidR="005E4873" w:rsidRPr="00CF2E96" w:rsidRDefault="005E4873" w:rsidP="00117B64">
                                  <w:pPr>
                                    <w:jc w:val="both"/>
                                    <w:rPr>
                                      <w:rFonts w:ascii="Arial" w:hAnsi="Arial" w:cs="Arial"/>
                                      <w:sz w:val="24"/>
                                      <w:szCs w:val="24"/>
                                    </w:rPr>
                                  </w:pPr>
                                  <w:r w:rsidRPr="00CF2E96">
                                    <w:rPr>
                                      <w:rFonts w:ascii="Arial" w:hAnsi="Arial" w:cs="Arial"/>
                                      <w:sz w:val="24"/>
                                      <w:szCs w:val="24"/>
                                    </w:rPr>
                                    <w:t>Renata Maria Cardeal Sigrist</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Renata </w:t>
                                  </w:r>
                                  <w:proofErr w:type="spellStart"/>
                                  <w:r w:rsidRPr="00CF2E96">
                                    <w:rPr>
                                      <w:rFonts w:ascii="Arial" w:hAnsi="Arial" w:cs="Arial"/>
                                      <w:sz w:val="24"/>
                                      <w:szCs w:val="24"/>
                                    </w:rPr>
                                    <w:t>Ozawa</w:t>
                                  </w:r>
                                  <w:proofErr w:type="spellEnd"/>
                                  <w:r w:rsidRPr="00CF2E96">
                                    <w:rPr>
                                      <w:rFonts w:ascii="Arial" w:hAnsi="Arial" w:cs="Arial"/>
                                      <w:sz w:val="24"/>
                                      <w:szCs w:val="24"/>
                                    </w:rPr>
                                    <w:t xml:space="preserve"> Pena</w:t>
                                  </w:r>
                                </w:p>
                                <w:p w:rsidR="005E4873" w:rsidRPr="00CF2E96" w:rsidRDefault="005E4873" w:rsidP="00117B64">
                                  <w:pPr>
                                    <w:jc w:val="both"/>
                                    <w:rPr>
                                      <w:rFonts w:ascii="Arial" w:hAnsi="Arial" w:cs="Arial"/>
                                      <w:sz w:val="24"/>
                                      <w:szCs w:val="24"/>
                                    </w:rPr>
                                  </w:pPr>
                                  <w:r w:rsidRPr="00CF2E96">
                                    <w:rPr>
                                      <w:rFonts w:ascii="Arial" w:hAnsi="Arial" w:cs="Arial"/>
                                      <w:sz w:val="24"/>
                                      <w:szCs w:val="24"/>
                                    </w:rPr>
                                    <w:t>Reverton de Paula</w:t>
                                  </w:r>
                                </w:p>
                                <w:p w:rsidR="005E4873" w:rsidRPr="00CF2E96" w:rsidRDefault="005E4873" w:rsidP="00117B64">
                                  <w:pPr>
                                    <w:jc w:val="both"/>
                                    <w:rPr>
                                      <w:rFonts w:ascii="Arial" w:hAnsi="Arial" w:cs="Arial"/>
                                      <w:sz w:val="24"/>
                                      <w:szCs w:val="24"/>
                                    </w:rPr>
                                  </w:pPr>
                                </w:p>
                                <w:p w:rsidR="005E4873" w:rsidRPr="00CF2E96" w:rsidRDefault="005E4873" w:rsidP="00117B64">
                                  <w:pPr>
                                    <w:jc w:val="both"/>
                                    <w:rPr>
                                      <w:rFonts w:ascii="Arial" w:hAnsi="Arial" w:cs="Arial"/>
                                      <w:sz w:val="24"/>
                                      <w:szCs w:val="24"/>
                                    </w:rPr>
                                  </w:pPr>
                                </w:p>
                                <w:p w:rsidR="005E4873" w:rsidRPr="00CF2E96" w:rsidRDefault="005E4873" w:rsidP="00117B64"/>
                              </w:tc>
                              <w:tc>
                                <w:tcPr>
                                  <w:tcW w:w="4076" w:type="dxa"/>
                                  <w:tcBorders>
                                    <w:top w:val="nil"/>
                                    <w:left w:val="nil"/>
                                    <w:bottom w:val="nil"/>
                                    <w:right w:val="nil"/>
                                  </w:tcBorders>
                                  <w:shd w:val="clear" w:color="auto" w:fill="auto"/>
                                </w:tcPr>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Rosângela dos </w:t>
                                  </w:r>
                                  <w:proofErr w:type="gramStart"/>
                                  <w:r w:rsidRPr="00CF2E96">
                                    <w:rPr>
                                      <w:rFonts w:ascii="Arial" w:hAnsi="Arial" w:cs="Arial"/>
                                      <w:sz w:val="24"/>
                                      <w:szCs w:val="24"/>
                                    </w:rPr>
                                    <w:t>Santos Moreira</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Rosimeire dos Santos </w:t>
                                  </w:r>
                                  <w:proofErr w:type="spellStart"/>
                                  <w:r w:rsidRPr="00CF2E96">
                                    <w:rPr>
                                      <w:rFonts w:ascii="Arial" w:hAnsi="Arial" w:cs="Arial"/>
                                      <w:sz w:val="24"/>
                                      <w:szCs w:val="24"/>
                                    </w:rPr>
                                    <w:t>Pento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Sandra Regina </w:t>
                                  </w:r>
                                  <w:proofErr w:type="spellStart"/>
                                  <w:r w:rsidRPr="00CF2E96">
                                    <w:rPr>
                                      <w:rFonts w:ascii="Arial" w:hAnsi="Arial" w:cs="Arial"/>
                                      <w:sz w:val="24"/>
                                      <w:szCs w:val="24"/>
                                    </w:rPr>
                                    <w:t>Maciotti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Silvia Maria Rodrigues de Freitas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Suzana </w:t>
                                  </w:r>
                                  <w:proofErr w:type="spellStart"/>
                                  <w:r w:rsidRPr="00CF2E96">
                                    <w:rPr>
                                      <w:rFonts w:ascii="Arial" w:hAnsi="Arial" w:cs="Arial"/>
                                      <w:sz w:val="24"/>
                                      <w:szCs w:val="24"/>
                                    </w:rPr>
                                    <w:t>Fritelli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Talitha </w:t>
                                  </w:r>
                                  <w:proofErr w:type="spellStart"/>
                                  <w:r w:rsidRPr="00CF2E96">
                                    <w:rPr>
                                      <w:rFonts w:ascii="Arial" w:hAnsi="Arial" w:cs="Arial"/>
                                      <w:sz w:val="24"/>
                                      <w:szCs w:val="24"/>
                                    </w:rPr>
                                    <w:t>Mugnai</w:t>
                                  </w:r>
                                  <w:proofErr w:type="spellEnd"/>
                                  <w:r w:rsidRPr="00CF2E96">
                                    <w:rPr>
                                      <w:rFonts w:ascii="Arial" w:hAnsi="Arial" w:cs="Arial"/>
                                      <w:sz w:val="24"/>
                                      <w:szCs w:val="24"/>
                                    </w:rPr>
                                    <w:t xml:space="preserve"> Fernandes Campos</w:t>
                                  </w:r>
                                </w:p>
                                <w:p w:rsidR="005E4873" w:rsidRPr="00CF2E96" w:rsidRDefault="005E4873" w:rsidP="00117B64">
                                  <w:pPr>
                                    <w:jc w:val="both"/>
                                    <w:rPr>
                                      <w:rFonts w:ascii="Arial" w:hAnsi="Arial" w:cs="Arial"/>
                                      <w:sz w:val="24"/>
                                      <w:szCs w:val="24"/>
                                    </w:rPr>
                                  </w:pPr>
                                  <w:r w:rsidRPr="00CF2E96">
                                    <w:rPr>
                                      <w:rFonts w:ascii="Arial" w:hAnsi="Arial" w:cs="Arial"/>
                                      <w:sz w:val="24"/>
                                      <w:szCs w:val="24"/>
                                    </w:rPr>
                                    <w:t>Tânia Cavalcanti Antunes</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Tassiana</w:t>
                                  </w:r>
                                  <w:proofErr w:type="spellEnd"/>
                                  <w:r w:rsidRPr="00CF2E96">
                                    <w:rPr>
                                      <w:rFonts w:ascii="Arial" w:hAnsi="Arial" w:cs="Arial"/>
                                      <w:sz w:val="24"/>
                                      <w:szCs w:val="24"/>
                                    </w:rPr>
                                    <w:t xml:space="preserve"> Menezes Silva de Godói</w:t>
                                  </w:r>
                                </w:p>
                                <w:p w:rsidR="005E4873" w:rsidRPr="00CF2E96" w:rsidRDefault="005E4873" w:rsidP="00117B64">
                                  <w:pPr>
                                    <w:jc w:val="both"/>
                                    <w:rPr>
                                      <w:rFonts w:ascii="Arial" w:hAnsi="Arial" w:cs="Arial"/>
                                      <w:sz w:val="24"/>
                                      <w:szCs w:val="24"/>
                                    </w:rPr>
                                  </w:pPr>
                                  <w:r w:rsidRPr="00CF2E96">
                                    <w:rPr>
                                      <w:rFonts w:ascii="Arial" w:hAnsi="Arial" w:cs="Arial"/>
                                      <w:sz w:val="24"/>
                                      <w:szCs w:val="24"/>
                                    </w:rPr>
                                    <w:t>Tatiana Cristina Granado</w:t>
                                  </w:r>
                                </w:p>
                                <w:p w:rsidR="005E4873" w:rsidRPr="00CF2E96" w:rsidRDefault="005E4873" w:rsidP="00117B64">
                                  <w:pPr>
                                    <w:jc w:val="both"/>
                                    <w:rPr>
                                      <w:rFonts w:ascii="Arial" w:hAnsi="Arial" w:cs="Arial"/>
                                      <w:sz w:val="24"/>
                                      <w:szCs w:val="24"/>
                                    </w:rPr>
                                  </w:pPr>
                                  <w:r w:rsidRPr="00CF2E96">
                                    <w:rPr>
                                      <w:rFonts w:ascii="Arial" w:hAnsi="Arial" w:cs="Arial"/>
                                      <w:sz w:val="24"/>
                                      <w:szCs w:val="24"/>
                                    </w:rPr>
                                    <w:t>Thaís Svicero</w:t>
                                  </w:r>
                                </w:p>
                                <w:p w:rsidR="005E4873" w:rsidRPr="00CF2E96" w:rsidRDefault="005E4873" w:rsidP="00117B64">
                                  <w:pPr>
                                    <w:jc w:val="both"/>
                                    <w:rPr>
                                      <w:rFonts w:ascii="Arial" w:hAnsi="Arial" w:cs="Arial"/>
                                      <w:sz w:val="24"/>
                                      <w:szCs w:val="24"/>
                                    </w:rPr>
                                  </w:pPr>
                                  <w:r w:rsidRPr="00CF2E96">
                                    <w:rPr>
                                      <w:rFonts w:ascii="Arial" w:hAnsi="Arial" w:cs="Arial"/>
                                      <w:sz w:val="24"/>
                                      <w:szCs w:val="24"/>
                                    </w:rPr>
                                    <w:t>Vânia Moreno Costa Mendes</w:t>
                                  </w:r>
                                </w:p>
                                <w:p w:rsidR="005E4873" w:rsidRPr="00CF2E96" w:rsidRDefault="005E4873" w:rsidP="00117B64">
                                  <w:pPr>
                                    <w:spacing w:line="240" w:lineRule="auto"/>
                                    <w:jc w:val="both"/>
                                  </w:pPr>
                                </w:p>
                              </w:tc>
                            </w:tr>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spacing w:line="240" w:lineRule="auto"/>
                                  </w:pPr>
                                </w:p>
                              </w:tc>
                              <w:tc>
                                <w:tcPr>
                                  <w:tcW w:w="4076" w:type="dxa"/>
                                  <w:tcBorders>
                                    <w:top w:val="nil"/>
                                    <w:left w:val="nil"/>
                                    <w:bottom w:val="nil"/>
                                    <w:right w:val="nil"/>
                                  </w:tcBorders>
                                  <w:shd w:val="clear" w:color="auto" w:fill="auto"/>
                                </w:tcPr>
                                <w:p w:rsidR="005E4873" w:rsidRPr="00CF2E96" w:rsidRDefault="005E4873" w:rsidP="00117B64">
                                  <w:pPr>
                                    <w:spacing w:line="240" w:lineRule="auto"/>
                                  </w:pPr>
                                </w:p>
                              </w:tc>
                            </w:tr>
                          </w:tbl>
                          <w:p w:rsidR="005E4873" w:rsidRDefault="005E4873" w:rsidP="00117B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ixa de texto 19" o:spid="_x0000_s1027" type="#_x0000_t202" style="position:absolute;left:0;text-align:left;margin-left:0;margin-top:13.15pt;width:422.25pt;height:2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4076"/>
                      </w:tblGrid>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jc w:val="both"/>
                              <w:rPr>
                                <w:rFonts w:ascii="Arial" w:hAnsi="Arial" w:cs="Arial"/>
                                <w:sz w:val="24"/>
                                <w:szCs w:val="24"/>
                              </w:rPr>
                            </w:pPr>
                            <w:r w:rsidRPr="00CF2E96">
                              <w:rPr>
                                <w:rFonts w:ascii="Arial" w:hAnsi="Arial" w:cs="Arial"/>
                                <w:sz w:val="24"/>
                                <w:szCs w:val="24"/>
                              </w:rPr>
                              <w:t>Odete Freire</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Paulo Roberto </w:t>
                            </w:r>
                            <w:proofErr w:type="spellStart"/>
                            <w:r w:rsidRPr="00CF2E96">
                              <w:rPr>
                                <w:rFonts w:ascii="Arial" w:hAnsi="Arial" w:cs="Arial"/>
                                <w:sz w:val="24"/>
                                <w:szCs w:val="24"/>
                              </w:rPr>
                              <w:t>Frizani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Pedro </w:t>
                            </w:r>
                            <w:proofErr w:type="spellStart"/>
                            <w:r w:rsidRPr="00CF2E96">
                              <w:rPr>
                                <w:rFonts w:ascii="Arial" w:hAnsi="Arial" w:cs="Arial"/>
                                <w:sz w:val="24"/>
                                <w:szCs w:val="24"/>
                              </w:rPr>
                              <w:t>Stávali</w:t>
                            </w:r>
                            <w:proofErr w:type="spellEnd"/>
                            <w:r w:rsidRPr="00CF2E96">
                              <w:rPr>
                                <w:rFonts w:ascii="Arial" w:hAnsi="Arial" w:cs="Arial"/>
                                <w:sz w:val="24"/>
                                <w:szCs w:val="24"/>
                              </w:rPr>
                              <w:t xml:space="preserve"> Júnior</w:t>
                            </w:r>
                          </w:p>
                          <w:p w:rsidR="005E4873" w:rsidRPr="00CF2E96" w:rsidRDefault="005E4873" w:rsidP="00117B64">
                            <w:pPr>
                              <w:jc w:val="both"/>
                              <w:rPr>
                                <w:rFonts w:ascii="Arial" w:hAnsi="Arial" w:cs="Arial"/>
                                <w:sz w:val="24"/>
                                <w:szCs w:val="24"/>
                              </w:rPr>
                            </w:pPr>
                            <w:r w:rsidRPr="00CF2E96">
                              <w:rPr>
                                <w:rFonts w:ascii="Arial" w:hAnsi="Arial" w:cs="Arial"/>
                                <w:sz w:val="24"/>
                                <w:szCs w:val="24"/>
                              </w:rPr>
                              <w:t>Raquel A. C. Arruda</w:t>
                            </w:r>
                          </w:p>
                          <w:p w:rsidR="005E4873" w:rsidRPr="00CF2E96" w:rsidRDefault="005E4873" w:rsidP="00117B64">
                            <w:pPr>
                              <w:jc w:val="both"/>
                              <w:rPr>
                                <w:rFonts w:ascii="Arial" w:hAnsi="Arial" w:cs="Arial"/>
                                <w:sz w:val="24"/>
                                <w:szCs w:val="24"/>
                              </w:rPr>
                            </w:pPr>
                            <w:r w:rsidRPr="00CF2E96">
                              <w:rPr>
                                <w:rFonts w:ascii="Arial" w:hAnsi="Arial" w:cs="Arial"/>
                                <w:sz w:val="24"/>
                                <w:szCs w:val="24"/>
                              </w:rPr>
                              <w:t>Regiane de Carvalho</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Regina Célia </w:t>
                            </w:r>
                            <w:proofErr w:type="spellStart"/>
                            <w:r w:rsidRPr="00CF2E96">
                              <w:rPr>
                                <w:rFonts w:ascii="Arial" w:hAnsi="Arial" w:cs="Arial"/>
                                <w:sz w:val="24"/>
                                <w:szCs w:val="24"/>
                              </w:rPr>
                              <w:t>Esperini</w:t>
                            </w:r>
                            <w:proofErr w:type="spellEnd"/>
                            <w:r w:rsidRPr="00CF2E96">
                              <w:rPr>
                                <w:rFonts w:ascii="Arial" w:hAnsi="Arial" w:cs="Arial"/>
                                <w:sz w:val="24"/>
                                <w:szCs w:val="24"/>
                              </w:rPr>
                              <w:t xml:space="preserve"> </w:t>
                            </w:r>
                            <w:proofErr w:type="spellStart"/>
                            <w:r w:rsidRPr="00CF2E96">
                              <w:rPr>
                                <w:rFonts w:ascii="Arial" w:hAnsi="Arial" w:cs="Arial"/>
                                <w:sz w:val="24"/>
                                <w:szCs w:val="24"/>
                              </w:rPr>
                              <w:t>Gerbelli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Regina Silvia Pigatto</w:t>
                            </w:r>
                          </w:p>
                          <w:p w:rsidR="005E4873" w:rsidRPr="00CF2E96" w:rsidRDefault="005E4873" w:rsidP="00117B64">
                            <w:pPr>
                              <w:jc w:val="both"/>
                              <w:rPr>
                                <w:rFonts w:ascii="Arial" w:hAnsi="Arial" w:cs="Arial"/>
                                <w:sz w:val="24"/>
                                <w:szCs w:val="24"/>
                              </w:rPr>
                            </w:pPr>
                            <w:r w:rsidRPr="00CF2E96">
                              <w:rPr>
                                <w:rFonts w:ascii="Arial" w:hAnsi="Arial" w:cs="Arial"/>
                                <w:sz w:val="24"/>
                                <w:szCs w:val="24"/>
                              </w:rPr>
                              <w:t>Renata Luciana Gonçalves</w:t>
                            </w:r>
                          </w:p>
                          <w:p w:rsidR="005E4873" w:rsidRPr="00CF2E96" w:rsidRDefault="005E4873" w:rsidP="00117B64">
                            <w:pPr>
                              <w:jc w:val="both"/>
                              <w:rPr>
                                <w:rFonts w:ascii="Arial" w:hAnsi="Arial" w:cs="Arial"/>
                                <w:sz w:val="24"/>
                                <w:szCs w:val="24"/>
                              </w:rPr>
                            </w:pPr>
                            <w:r w:rsidRPr="00CF2E96">
                              <w:rPr>
                                <w:rFonts w:ascii="Arial" w:hAnsi="Arial" w:cs="Arial"/>
                                <w:sz w:val="24"/>
                                <w:szCs w:val="24"/>
                              </w:rPr>
                              <w:t>Renata Maria Cardeal Sigrist</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Renata </w:t>
                            </w:r>
                            <w:proofErr w:type="spellStart"/>
                            <w:r w:rsidRPr="00CF2E96">
                              <w:rPr>
                                <w:rFonts w:ascii="Arial" w:hAnsi="Arial" w:cs="Arial"/>
                                <w:sz w:val="24"/>
                                <w:szCs w:val="24"/>
                              </w:rPr>
                              <w:t>Ozawa</w:t>
                            </w:r>
                            <w:proofErr w:type="spellEnd"/>
                            <w:r w:rsidRPr="00CF2E96">
                              <w:rPr>
                                <w:rFonts w:ascii="Arial" w:hAnsi="Arial" w:cs="Arial"/>
                                <w:sz w:val="24"/>
                                <w:szCs w:val="24"/>
                              </w:rPr>
                              <w:t xml:space="preserve"> Pena</w:t>
                            </w:r>
                          </w:p>
                          <w:p w:rsidR="005E4873" w:rsidRPr="00CF2E96" w:rsidRDefault="005E4873" w:rsidP="00117B64">
                            <w:pPr>
                              <w:jc w:val="both"/>
                              <w:rPr>
                                <w:rFonts w:ascii="Arial" w:hAnsi="Arial" w:cs="Arial"/>
                                <w:sz w:val="24"/>
                                <w:szCs w:val="24"/>
                              </w:rPr>
                            </w:pPr>
                            <w:r w:rsidRPr="00CF2E96">
                              <w:rPr>
                                <w:rFonts w:ascii="Arial" w:hAnsi="Arial" w:cs="Arial"/>
                                <w:sz w:val="24"/>
                                <w:szCs w:val="24"/>
                              </w:rPr>
                              <w:t>Reverton de Paula</w:t>
                            </w:r>
                          </w:p>
                          <w:p w:rsidR="005E4873" w:rsidRPr="00CF2E96" w:rsidRDefault="005E4873" w:rsidP="00117B64">
                            <w:pPr>
                              <w:jc w:val="both"/>
                              <w:rPr>
                                <w:rFonts w:ascii="Arial" w:hAnsi="Arial" w:cs="Arial"/>
                                <w:sz w:val="24"/>
                                <w:szCs w:val="24"/>
                              </w:rPr>
                            </w:pPr>
                          </w:p>
                          <w:p w:rsidR="005E4873" w:rsidRPr="00CF2E96" w:rsidRDefault="005E4873" w:rsidP="00117B64">
                            <w:pPr>
                              <w:jc w:val="both"/>
                              <w:rPr>
                                <w:rFonts w:ascii="Arial" w:hAnsi="Arial" w:cs="Arial"/>
                                <w:sz w:val="24"/>
                                <w:szCs w:val="24"/>
                              </w:rPr>
                            </w:pPr>
                          </w:p>
                          <w:p w:rsidR="005E4873" w:rsidRPr="00CF2E96" w:rsidRDefault="005E4873" w:rsidP="00117B64"/>
                        </w:tc>
                        <w:tc>
                          <w:tcPr>
                            <w:tcW w:w="4076" w:type="dxa"/>
                            <w:tcBorders>
                              <w:top w:val="nil"/>
                              <w:left w:val="nil"/>
                              <w:bottom w:val="nil"/>
                              <w:right w:val="nil"/>
                            </w:tcBorders>
                            <w:shd w:val="clear" w:color="auto" w:fill="auto"/>
                          </w:tcPr>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Rosângela dos </w:t>
                            </w:r>
                            <w:proofErr w:type="gramStart"/>
                            <w:r w:rsidRPr="00CF2E96">
                              <w:rPr>
                                <w:rFonts w:ascii="Arial" w:hAnsi="Arial" w:cs="Arial"/>
                                <w:sz w:val="24"/>
                                <w:szCs w:val="24"/>
                              </w:rPr>
                              <w:t>Santos Moreira</w:t>
                            </w:r>
                            <w:proofErr w:type="gram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Rosimeire dos Santos </w:t>
                            </w:r>
                            <w:proofErr w:type="spellStart"/>
                            <w:r w:rsidRPr="00CF2E96">
                              <w:rPr>
                                <w:rFonts w:ascii="Arial" w:hAnsi="Arial" w:cs="Arial"/>
                                <w:sz w:val="24"/>
                                <w:szCs w:val="24"/>
                              </w:rPr>
                              <w:t>Pento</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Sandra Regina </w:t>
                            </w:r>
                            <w:proofErr w:type="spellStart"/>
                            <w:r w:rsidRPr="00CF2E96">
                              <w:rPr>
                                <w:rFonts w:ascii="Arial" w:hAnsi="Arial" w:cs="Arial"/>
                                <w:sz w:val="24"/>
                                <w:szCs w:val="24"/>
                              </w:rPr>
                              <w:t>Maciotti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Silvia Maria Rodrigues de Freitas</w:t>
                            </w:r>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Suzana </w:t>
                            </w:r>
                            <w:proofErr w:type="spellStart"/>
                            <w:r w:rsidRPr="00CF2E96">
                              <w:rPr>
                                <w:rFonts w:ascii="Arial" w:hAnsi="Arial" w:cs="Arial"/>
                                <w:sz w:val="24"/>
                                <w:szCs w:val="24"/>
                              </w:rPr>
                              <w:t>Fritelli</w:t>
                            </w:r>
                            <w:proofErr w:type="spellEnd"/>
                          </w:p>
                          <w:p w:rsidR="005E4873" w:rsidRPr="00CF2E96" w:rsidRDefault="005E4873" w:rsidP="00117B64">
                            <w:pPr>
                              <w:jc w:val="both"/>
                              <w:rPr>
                                <w:rFonts w:ascii="Arial" w:hAnsi="Arial" w:cs="Arial"/>
                                <w:sz w:val="24"/>
                                <w:szCs w:val="24"/>
                              </w:rPr>
                            </w:pPr>
                            <w:r w:rsidRPr="00CF2E96">
                              <w:rPr>
                                <w:rFonts w:ascii="Arial" w:hAnsi="Arial" w:cs="Arial"/>
                                <w:sz w:val="24"/>
                                <w:szCs w:val="24"/>
                              </w:rPr>
                              <w:t xml:space="preserve">Talitha </w:t>
                            </w:r>
                            <w:proofErr w:type="spellStart"/>
                            <w:r w:rsidRPr="00CF2E96">
                              <w:rPr>
                                <w:rFonts w:ascii="Arial" w:hAnsi="Arial" w:cs="Arial"/>
                                <w:sz w:val="24"/>
                                <w:szCs w:val="24"/>
                              </w:rPr>
                              <w:t>Mugnai</w:t>
                            </w:r>
                            <w:proofErr w:type="spellEnd"/>
                            <w:r w:rsidRPr="00CF2E96">
                              <w:rPr>
                                <w:rFonts w:ascii="Arial" w:hAnsi="Arial" w:cs="Arial"/>
                                <w:sz w:val="24"/>
                                <w:szCs w:val="24"/>
                              </w:rPr>
                              <w:t xml:space="preserve"> Fernandes Campos</w:t>
                            </w:r>
                          </w:p>
                          <w:p w:rsidR="005E4873" w:rsidRPr="00CF2E96" w:rsidRDefault="005E4873" w:rsidP="00117B64">
                            <w:pPr>
                              <w:jc w:val="both"/>
                              <w:rPr>
                                <w:rFonts w:ascii="Arial" w:hAnsi="Arial" w:cs="Arial"/>
                                <w:sz w:val="24"/>
                                <w:szCs w:val="24"/>
                              </w:rPr>
                            </w:pPr>
                            <w:r w:rsidRPr="00CF2E96">
                              <w:rPr>
                                <w:rFonts w:ascii="Arial" w:hAnsi="Arial" w:cs="Arial"/>
                                <w:sz w:val="24"/>
                                <w:szCs w:val="24"/>
                              </w:rPr>
                              <w:t>Tânia Cavalcanti Antunes</w:t>
                            </w:r>
                          </w:p>
                          <w:p w:rsidR="005E4873" w:rsidRPr="00CF2E96" w:rsidRDefault="005E4873" w:rsidP="00117B64">
                            <w:pPr>
                              <w:jc w:val="both"/>
                              <w:rPr>
                                <w:rFonts w:ascii="Arial" w:hAnsi="Arial" w:cs="Arial"/>
                                <w:sz w:val="24"/>
                                <w:szCs w:val="24"/>
                              </w:rPr>
                            </w:pPr>
                            <w:proofErr w:type="spellStart"/>
                            <w:r w:rsidRPr="00CF2E96">
                              <w:rPr>
                                <w:rFonts w:ascii="Arial" w:hAnsi="Arial" w:cs="Arial"/>
                                <w:sz w:val="24"/>
                                <w:szCs w:val="24"/>
                              </w:rPr>
                              <w:t>Tassiana</w:t>
                            </w:r>
                            <w:proofErr w:type="spellEnd"/>
                            <w:r w:rsidRPr="00CF2E96">
                              <w:rPr>
                                <w:rFonts w:ascii="Arial" w:hAnsi="Arial" w:cs="Arial"/>
                                <w:sz w:val="24"/>
                                <w:szCs w:val="24"/>
                              </w:rPr>
                              <w:t xml:space="preserve"> Menezes Silva de Godói</w:t>
                            </w:r>
                          </w:p>
                          <w:p w:rsidR="005E4873" w:rsidRPr="00CF2E96" w:rsidRDefault="005E4873" w:rsidP="00117B64">
                            <w:pPr>
                              <w:jc w:val="both"/>
                              <w:rPr>
                                <w:rFonts w:ascii="Arial" w:hAnsi="Arial" w:cs="Arial"/>
                                <w:sz w:val="24"/>
                                <w:szCs w:val="24"/>
                              </w:rPr>
                            </w:pPr>
                            <w:r w:rsidRPr="00CF2E96">
                              <w:rPr>
                                <w:rFonts w:ascii="Arial" w:hAnsi="Arial" w:cs="Arial"/>
                                <w:sz w:val="24"/>
                                <w:szCs w:val="24"/>
                              </w:rPr>
                              <w:t>Tatiana Cristina Granado</w:t>
                            </w:r>
                          </w:p>
                          <w:p w:rsidR="005E4873" w:rsidRPr="00CF2E96" w:rsidRDefault="005E4873" w:rsidP="00117B64">
                            <w:pPr>
                              <w:jc w:val="both"/>
                              <w:rPr>
                                <w:rFonts w:ascii="Arial" w:hAnsi="Arial" w:cs="Arial"/>
                                <w:sz w:val="24"/>
                                <w:szCs w:val="24"/>
                              </w:rPr>
                            </w:pPr>
                            <w:r w:rsidRPr="00CF2E96">
                              <w:rPr>
                                <w:rFonts w:ascii="Arial" w:hAnsi="Arial" w:cs="Arial"/>
                                <w:sz w:val="24"/>
                                <w:szCs w:val="24"/>
                              </w:rPr>
                              <w:t>Thaís Svicero</w:t>
                            </w:r>
                          </w:p>
                          <w:p w:rsidR="005E4873" w:rsidRPr="00CF2E96" w:rsidRDefault="005E4873" w:rsidP="00117B64">
                            <w:pPr>
                              <w:jc w:val="both"/>
                              <w:rPr>
                                <w:rFonts w:ascii="Arial" w:hAnsi="Arial" w:cs="Arial"/>
                                <w:sz w:val="24"/>
                                <w:szCs w:val="24"/>
                              </w:rPr>
                            </w:pPr>
                            <w:r w:rsidRPr="00CF2E96">
                              <w:rPr>
                                <w:rFonts w:ascii="Arial" w:hAnsi="Arial" w:cs="Arial"/>
                                <w:sz w:val="24"/>
                                <w:szCs w:val="24"/>
                              </w:rPr>
                              <w:t>Vânia Moreno Costa Mendes</w:t>
                            </w:r>
                          </w:p>
                          <w:p w:rsidR="005E4873" w:rsidRPr="00CF2E96" w:rsidRDefault="005E4873" w:rsidP="00117B64">
                            <w:pPr>
                              <w:spacing w:line="240" w:lineRule="auto"/>
                              <w:jc w:val="both"/>
                            </w:pPr>
                          </w:p>
                        </w:tc>
                      </w:tr>
                      <w:tr w:rsidR="005E4873" w:rsidRPr="00CF2E96" w:rsidTr="00117B64">
                        <w:tc>
                          <w:tcPr>
                            <w:tcW w:w="4076" w:type="dxa"/>
                            <w:tcBorders>
                              <w:top w:val="nil"/>
                              <w:left w:val="nil"/>
                              <w:bottom w:val="nil"/>
                              <w:right w:val="nil"/>
                            </w:tcBorders>
                            <w:shd w:val="clear" w:color="auto" w:fill="auto"/>
                          </w:tcPr>
                          <w:p w:rsidR="005E4873" w:rsidRPr="00CF2E96" w:rsidRDefault="005E4873" w:rsidP="00117B64">
                            <w:pPr>
                              <w:spacing w:line="240" w:lineRule="auto"/>
                            </w:pPr>
                          </w:p>
                        </w:tc>
                        <w:tc>
                          <w:tcPr>
                            <w:tcW w:w="4076" w:type="dxa"/>
                            <w:tcBorders>
                              <w:top w:val="nil"/>
                              <w:left w:val="nil"/>
                              <w:bottom w:val="nil"/>
                              <w:right w:val="nil"/>
                            </w:tcBorders>
                            <w:shd w:val="clear" w:color="auto" w:fill="auto"/>
                          </w:tcPr>
                          <w:p w:rsidR="005E4873" w:rsidRPr="00CF2E96" w:rsidRDefault="005E4873" w:rsidP="00117B64">
                            <w:pPr>
                              <w:spacing w:line="240" w:lineRule="auto"/>
                            </w:pPr>
                          </w:p>
                        </w:tc>
                      </w:tr>
                    </w:tbl>
                    <w:p w:rsidR="005E4873" w:rsidRDefault="005E4873" w:rsidP="00117B64"/>
                  </w:txbxContent>
                </v:textbox>
                <w10:wrap type="through" anchorx="margin"/>
              </v:shape>
            </w:pict>
          </mc:Fallback>
        </mc:AlternateContent>
      </w: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ind w:left="1134"/>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117B64">
      <w:pPr>
        <w:keepNext/>
        <w:keepLines/>
        <w:spacing w:before="240" w:after="0" w:line="259" w:lineRule="auto"/>
        <w:jc w:val="center"/>
        <w:rPr>
          <w:rFonts w:ascii="Arial" w:eastAsia="Times New Roman" w:hAnsi="Arial" w:cs="Arial"/>
          <w:b/>
          <w:sz w:val="28"/>
          <w:szCs w:val="28"/>
          <w:lang w:eastAsia="pt-BR"/>
        </w:rPr>
      </w:pPr>
      <w:r w:rsidRPr="00117B64">
        <w:rPr>
          <w:rFonts w:ascii="Arial" w:eastAsia="Times New Roman" w:hAnsi="Arial" w:cs="Arial"/>
          <w:b/>
          <w:sz w:val="28"/>
          <w:szCs w:val="28"/>
          <w:lang w:eastAsia="pt-BR"/>
        </w:rPr>
        <w:lastRenderedPageBreak/>
        <w:t>Sumário</w:t>
      </w:r>
    </w:p>
    <w:p w:rsidR="00117B64" w:rsidRPr="00117B64" w:rsidRDefault="00117B64" w:rsidP="00117B64">
      <w:pPr>
        <w:spacing w:after="0" w:line="360" w:lineRule="auto"/>
        <w:rPr>
          <w:rFonts w:ascii="Calibri" w:eastAsia="Calibri" w:hAnsi="Calibri" w:cs="Times New Roman"/>
        </w:rPr>
      </w:pPr>
    </w:p>
    <w:p w:rsidR="000A3DB0" w:rsidRDefault="00117B64">
      <w:pPr>
        <w:pStyle w:val="Sumrio1"/>
        <w:tabs>
          <w:tab w:val="left" w:pos="440"/>
          <w:tab w:val="right" w:leader="dot" w:pos="8494"/>
        </w:tabs>
        <w:rPr>
          <w:rFonts w:asciiTheme="minorHAnsi" w:eastAsiaTheme="minorEastAsia" w:hAnsiTheme="minorHAnsi" w:cstheme="minorBidi"/>
          <w:noProof/>
          <w:lang w:eastAsia="pt-BR"/>
        </w:rPr>
      </w:pPr>
      <w:r w:rsidRPr="00117B64">
        <w:fldChar w:fldCharType="begin"/>
      </w:r>
      <w:r w:rsidRPr="00117B64">
        <w:instrText xml:space="preserve"> TOC \o "1-3" \h \z \u </w:instrText>
      </w:r>
      <w:r w:rsidRPr="00117B64">
        <w:fldChar w:fldCharType="separate"/>
      </w:r>
      <w:hyperlink w:anchor="_Toc424641025" w:history="1">
        <w:r w:rsidR="000A3DB0" w:rsidRPr="00934BD8">
          <w:rPr>
            <w:rStyle w:val="Hyperlink"/>
            <w:rFonts w:ascii="Arial" w:hAnsi="Arial" w:cs="Arial"/>
            <w:b/>
            <w:noProof/>
          </w:rPr>
          <w:t>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APRESENTAÇÃO</w:t>
        </w:r>
        <w:r w:rsidR="000A3DB0">
          <w:rPr>
            <w:noProof/>
            <w:webHidden/>
          </w:rPr>
          <w:tab/>
        </w:r>
        <w:r w:rsidR="000A3DB0">
          <w:rPr>
            <w:noProof/>
            <w:webHidden/>
          </w:rPr>
          <w:fldChar w:fldCharType="begin"/>
        </w:r>
        <w:r w:rsidR="000A3DB0">
          <w:rPr>
            <w:noProof/>
            <w:webHidden/>
          </w:rPr>
          <w:instrText xml:space="preserve"> PAGEREF _Toc424641025 \h </w:instrText>
        </w:r>
        <w:r w:rsidR="000A3DB0">
          <w:rPr>
            <w:noProof/>
            <w:webHidden/>
          </w:rPr>
        </w:r>
        <w:r w:rsidR="000A3DB0">
          <w:rPr>
            <w:noProof/>
            <w:webHidden/>
          </w:rPr>
          <w:fldChar w:fldCharType="separate"/>
        </w:r>
        <w:r w:rsidR="00C55D7D">
          <w:rPr>
            <w:noProof/>
            <w:webHidden/>
          </w:rPr>
          <w:t>9</w:t>
        </w:r>
        <w:r w:rsidR="000A3DB0">
          <w:rPr>
            <w:noProof/>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026" w:history="1">
        <w:r w:rsidR="000A3DB0" w:rsidRPr="00934BD8">
          <w:rPr>
            <w:rStyle w:val="Hyperlink"/>
            <w:rFonts w:ascii="Arial" w:hAnsi="Arial" w:cs="Arial"/>
            <w:b/>
            <w:noProof/>
          </w:rPr>
          <w:t>2</w:t>
        </w:r>
        <w:r w:rsidR="000A3DB0">
          <w:rPr>
            <w:rFonts w:asciiTheme="minorHAnsi" w:eastAsiaTheme="minorEastAsia" w:hAnsiTheme="minorHAnsi" w:cstheme="minorBidi"/>
            <w:noProof/>
            <w:lang w:eastAsia="pt-BR"/>
          </w:rPr>
          <w:tab/>
        </w:r>
        <w:r w:rsidR="000A3DB0" w:rsidRPr="00934BD8">
          <w:rPr>
            <w:rStyle w:val="Hyperlink"/>
            <w:rFonts w:ascii="Arial" w:hAnsi="Arial" w:cs="Arial"/>
            <w:b/>
            <w:noProof/>
          </w:rPr>
          <w:t>ASPECTOS HISTÓRICOS DO MUNICÍPIO, DO PLANO MUNICIPAL E DA EDUCAÇÃO:</w:t>
        </w:r>
        <w:r w:rsidR="000A3DB0">
          <w:rPr>
            <w:noProof/>
            <w:webHidden/>
          </w:rPr>
          <w:tab/>
        </w:r>
        <w:r w:rsidR="000A3DB0">
          <w:rPr>
            <w:noProof/>
            <w:webHidden/>
          </w:rPr>
          <w:fldChar w:fldCharType="begin"/>
        </w:r>
        <w:r w:rsidR="000A3DB0">
          <w:rPr>
            <w:noProof/>
            <w:webHidden/>
          </w:rPr>
          <w:instrText xml:space="preserve"> PAGEREF _Toc424641026 \h </w:instrText>
        </w:r>
        <w:r w:rsidR="000A3DB0">
          <w:rPr>
            <w:noProof/>
            <w:webHidden/>
          </w:rPr>
        </w:r>
        <w:r w:rsidR="000A3DB0">
          <w:rPr>
            <w:noProof/>
            <w:webHidden/>
          </w:rPr>
          <w:fldChar w:fldCharType="separate"/>
        </w:r>
        <w:r w:rsidR="00C55D7D">
          <w:rPr>
            <w:noProof/>
            <w:webHidden/>
          </w:rPr>
          <w:t>10</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27" w:history="1">
        <w:r w:rsidR="000A3DB0" w:rsidRPr="00934BD8">
          <w:rPr>
            <w:rStyle w:val="Hyperlink"/>
            <w:rFonts w:eastAsia="Calibri"/>
            <w:b/>
          </w:rPr>
          <w:t>2.1</w:t>
        </w:r>
        <w:r w:rsidR="000A3DB0">
          <w:rPr>
            <w:rFonts w:asciiTheme="minorHAnsi" w:eastAsiaTheme="minorEastAsia" w:hAnsiTheme="minorHAnsi" w:cstheme="minorBidi"/>
          </w:rPr>
          <w:tab/>
        </w:r>
        <w:r w:rsidR="000A3DB0" w:rsidRPr="00934BD8">
          <w:rPr>
            <w:rStyle w:val="Hyperlink"/>
            <w:rFonts w:eastAsia="Calibri"/>
            <w:b/>
          </w:rPr>
          <w:t>Histórico do Plano Municipal de Educação</w:t>
        </w:r>
        <w:r w:rsidR="000A3DB0">
          <w:rPr>
            <w:webHidden/>
          </w:rPr>
          <w:tab/>
        </w:r>
        <w:r w:rsidR="000A3DB0">
          <w:rPr>
            <w:webHidden/>
          </w:rPr>
          <w:fldChar w:fldCharType="begin"/>
        </w:r>
        <w:r w:rsidR="000A3DB0">
          <w:rPr>
            <w:webHidden/>
          </w:rPr>
          <w:instrText xml:space="preserve"> PAGEREF _Toc424641027 \h </w:instrText>
        </w:r>
        <w:r w:rsidR="000A3DB0">
          <w:rPr>
            <w:webHidden/>
          </w:rPr>
        </w:r>
        <w:r w:rsidR="000A3DB0">
          <w:rPr>
            <w:webHidden/>
          </w:rPr>
          <w:fldChar w:fldCharType="separate"/>
        </w:r>
        <w:r w:rsidR="00C55D7D">
          <w:rPr>
            <w:webHidden/>
          </w:rPr>
          <w:t>10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28" w:history="1">
        <w:r w:rsidR="000A3DB0" w:rsidRPr="00934BD8">
          <w:rPr>
            <w:rStyle w:val="Hyperlink"/>
            <w:b/>
            <w:bCs/>
            <w:iCs/>
          </w:rPr>
          <w:t>2.2</w:t>
        </w:r>
        <w:r w:rsidR="000A3DB0">
          <w:rPr>
            <w:rFonts w:asciiTheme="minorHAnsi" w:eastAsiaTheme="minorEastAsia" w:hAnsiTheme="minorHAnsi" w:cstheme="minorBidi"/>
          </w:rPr>
          <w:tab/>
        </w:r>
        <w:r w:rsidR="000A3DB0" w:rsidRPr="00934BD8">
          <w:rPr>
            <w:rStyle w:val="Hyperlink"/>
            <w:b/>
            <w:bCs/>
            <w:iCs/>
          </w:rPr>
          <w:t>Histórico do Município</w:t>
        </w:r>
        <w:r w:rsidR="000A3DB0">
          <w:rPr>
            <w:webHidden/>
          </w:rPr>
          <w:tab/>
        </w:r>
        <w:r w:rsidR="000A3DB0">
          <w:rPr>
            <w:webHidden/>
          </w:rPr>
          <w:fldChar w:fldCharType="begin"/>
        </w:r>
        <w:r w:rsidR="000A3DB0">
          <w:rPr>
            <w:webHidden/>
          </w:rPr>
          <w:instrText xml:space="preserve"> PAGEREF _Toc424641028 \h </w:instrText>
        </w:r>
        <w:r w:rsidR="000A3DB0">
          <w:rPr>
            <w:webHidden/>
          </w:rPr>
        </w:r>
        <w:r w:rsidR="000A3DB0">
          <w:rPr>
            <w:webHidden/>
          </w:rPr>
          <w:fldChar w:fldCharType="separate"/>
        </w:r>
        <w:r w:rsidR="00C55D7D">
          <w:rPr>
            <w:webHidden/>
          </w:rPr>
          <w:t>18</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29" w:history="1">
        <w:r w:rsidR="000A3DB0" w:rsidRPr="00934BD8">
          <w:rPr>
            <w:rStyle w:val="Hyperlink"/>
            <w:b/>
            <w:bCs/>
            <w:iCs/>
          </w:rPr>
          <w:t>2.3</w:t>
        </w:r>
        <w:r w:rsidR="000A3DB0">
          <w:rPr>
            <w:rFonts w:asciiTheme="minorHAnsi" w:eastAsiaTheme="minorEastAsia" w:hAnsiTheme="minorHAnsi" w:cstheme="minorBidi"/>
          </w:rPr>
          <w:tab/>
        </w:r>
        <w:r w:rsidR="000A3DB0" w:rsidRPr="00934BD8">
          <w:rPr>
            <w:rStyle w:val="Hyperlink"/>
            <w:b/>
            <w:bCs/>
            <w:iCs/>
          </w:rPr>
          <w:t>Histórico da Educação do Município</w:t>
        </w:r>
        <w:r w:rsidR="000A3DB0">
          <w:rPr>
            <w:webHidden/>
          </w:rPr>
          <w:tab/>
        </w:r>
        <w:r w:rsidR="000A3DB0">
          <w:rPr>
            <w:webHidden/>
          </w:rPr>
          <w:fldChar w:fldCharType="begin"/>
        </w:r>
        <w:r w:rsidR="000A3DB0">
          <w:rPr>
            <w:webHidden/>
          </w:rPr>
          <w:instrText xml:space="preserve"> PAGEREF _Toc424641029 \h </w:instrText>
        </w:r>
        <w:r w:rsidR="000A3DB0">
          <w:rPr>
            <w:webHidden/>
          </w:rPr>
        </w:r>
        <w:r w:rsidR="000A3DB0">
          <w:rPr>
            <w:webHidden/>
          </w:rPr>
          <w:fldChar w:fldCharType="separate"/>
        </w:r>
        <w:r w:rsidR="00C55D7D">
          <w:rPr>
            <w:webHidden/>
          </w:rPr>
          <w:t>24</w:t>
        </w:r>
        <w:r w:rsidR="000A3DB0">
          <w:rPr>
            <w:webHidden/>
          </w:rPr>
          <w:fldChar w:fldCharType="end"/>
        </w:r>
      </w:hyperlink>
    </w:p>
    <w:p w:rsidR="000A3DB0" w:rsidRDefault="005E4873">
      <w:pPr>
        <w:pStyle w:val="Sumrio1"/>
        <w:tabs>
          <w:tab w:val="right" w:leader="dot" w:pos="8494"/>
        </w:tabs>
        <w:rPr>
          <w:rFonts w:asciiTheme="minorHAnsi" w:eastAsiaTheme="minorEastAsia" w:hAnsiTheme="minorHAnsi" w:cstheme="minorBidi"/>
          <w:noProof/>
          <w:lang w:eastAsia="pt-BR"/>
        </w:rPr>
      </w:pPr>
      <w:hyperlink w:anchor="_Toc424641030" w:history="1">
        <w:r w:rsidR="000A3DB0" w:rsidRPr="00934BD8">
          <w:rPr>
            <w:rStyle w:val="Hyperlink"/>
            <w:rFonts w:ascii="Arial" w:eastAsia="Times New Roman" w:hAnsi="Arial" w:cs="Arial"/>
            <w:noProof/>
            <w:lang w:eastAsia="pt-BR"/>
          </w:rPr>
          <w:t>Segundo levantamentos atuais do Censo Escolar (MEC), o município de Indaiatuba registra um total aproximado de 44.500 estudantes da Educação Básica.</w:t>
        </w:r>
        <w:r w:rsidR="000A3DB0">
          <w:rPr>
            <w:noProof/>
            <w:webHidden/>
          </w:rPr>
          <w:tab/>
        </w:r>
        <w:r w:rsidR="000A3DB0">
          <w:rPr>
            <w:noProof/>
            <w:webHidden/>
          </w:rPr>
          <w:fldChar w:fldCharType="begin"/>
        </w:r>
        <w:r w:rsidR="000A3DB0">
          <w:rPr>
            <w:noProof/>
            <w:webHidden/>
          </w:rPr>
          <w:instrText xml:space="preserve"> PAGEREF _Toc424641030 \h </w:instrText>
        </w:r>
        <w:r w:rsidR="000A3DB0">
          <w:rPr>
            <w:noProof/>
            <w:webHidden/>
          </w:rPr>
        </w:r>
        <w:r w:rsidR="000A3DB0">
          <w:rPr>
            <w:noProof/>
            <w:webHidden/>
          </w:rPr>
          <w:fldChar w:fldCharType="separate"/>
        </w:r>
        <w:r w:rsidR="00C55D7D">
          <w:rPr>
            <w:noProof/>
            <w:webHidden/>
          </w:rPr>
          <w:t>25</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31" w:history="1">
        <w:r w:rsidR="000A3DB0" w:rsidRPr="00934BD8">
          <w:rPr>
            <w:rStyle w:val="Hyperlink"/>
            <w:rFonts w:eastAsia="Calibri"/>
            <w:b/>
          </w:rPr>
          <w:t>2.4</w:t>
        </w:r>
        <w:r w:rsidR="000A3DB0">
          <w:rPr>
            <w:rFonts w:asciiTheme="minorHAnsi" w:eastAsiaTheme="minorEastAsia" w:hAnsiTheme="minorHAnsi" w:cstheme="minorBidi"/>
          </w:rPr>
          <w:tab/>
        </w:r>
        <w:r w:rsidR="000A3DB0" w:rsidRPr="00934BD8">
          <w:rPr>
            <w:rStyle w:val="Hyperlink"/>
            <w:rFonts w:eastAsia="Calibri"/>
            <w:b/>
          </w:rPr>
          <w:t>Histórico da Secretaria Municipal de Educação</w:t>
        </w:r>
        <w:r w:rsidR="000A3DB0">
          <w:rPr>
            <w:webHidden/>
          </w:rPr>
          <w:tab/>
        </w:r>
        <w:r w:rsidR="000A3DB0">
          <w:rPr>
            <w:webHidden/>
          </w:rPr>
          <w:fldChar w:fldCharType="begin"/>
        </w:r>
        <w:r w:rsidR="000A3DB0">
          <w:rPr>
            <w:webHidden/>
          </w:rPr>
          <w:instrText xml:space="preserve"> PAGEREF _Toc424641031 \h </w:instrText>
        </w:r>
        <w:r w:rsidR="000A3DB0">
          <w:rPr>
            <w:webHidden/>
          </w:rPr>
        </w:r>
        <w:r w:rsidR="000A3DB0">
          <w:rPr>
            <w:webHidden/>
          </w:rPr>
          <w:fldChar w:fldCharType="separate"/>
        </w:r>
        <w:r w:rsidR="00C55D7D">
          <w:rPr>
            <w:webHidden/>
          </w:rPr>
          <w:t>27</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2" w:history="1">
        <w:r w:rsidR="000A3DB0" w:rsidRPr="00934BD8">
          <w:rPr>
            <w:rStyle w:val="Hyperlink"/>
            <w:rFonts w:ascii="Arial" w:eastAsia="Times New Roman" w:hAnsi="Arial" w:cs="Arial"/>
            <w:b/>
            <w:bCs/>
            <w:noProof/>
            <w:lang w:eastAsia="pt-BR"/>
          </w:rPr>
          <w:t>2.4.1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Processo de Municipalização – 1.997</w:t>
        </w:r>
        <w:r w:rsidR="000A3DB0">
          <w:rPr>
            <w:noProof/>
            <w:webHidden/>
          </w:rPr>
          <w:tab/>
        </w:r>
        <w:r w:rsidR="000A3DB0">
          <w:rPr>
            <w:noProof/>
            <w:webHidden/>
          </w:rPr>
          <w:fldChar w:fldCharType="begin"/>
        </w:r>
        <w:r w:rsidR="000A3DB0">
          <w:rPr>
            <w:noProof/>
            <w:webHidden/>
          </w:rPr>
          <w:instrText xml:space="preserve"> PAGEREF _Toc424641032 \h </w:instrText>
        </w:r>
        <w:r w:rsidR="000A3DB0">
          <w:rPr>
            <w:noProof/>
            <w:webHidden/>
          </w:rPr>
        </w:r>
        <w:r w:rsidR="000A3DB0">
          <w:rPr>
            <w:noProof/>
            <w:webHidden/>
          </w:rPr>
          <w:fldChar w:fldCharType="separate"/>
        </w:r>
        <w:r w:rsidR="00C55D7D">
          <w:rPr>
            <w:noProof/>
            <w:webHidden/>
          </w:rPr>
          <w:t>28</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3" w:history="1">
        <w:r w:rsidR="000A3DB0" w:rsidRPr="00934BD8">
          <w:rPr>
            <w:rStyle w:val="Hyperlink"/>
            <w:rFonts w:ascii="Arial" w:eastAsia="Times New Roman" w:hAnsi="Arial" w:cs="Arial"/>
            <w:b/>
            <w:bCs/>
            <w:noProof/>
            <w:lang w:eastAsia="pt-BR"/>
          </w:rPr>
          <w:t>2.4.2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Conselho Municipal de Educação e Conselho do FUNDEF/FUNDEB</w:t>
        </w:r>
        <w:r w:rsidR="000A3DB0">
          <w:rPr>
            <w:noProof/>
            <w:webHidden/>
          </w:rPr>
          <w:tab/>
        </w:r>
        <w:r w:rsidR="000A3DB0">
          <w:rPr>
            <w:noProof/>
            <w:webHidden/>
          </w:rPr>
          <w:fldChar w:fldCharType="begin"/>
        </w:r>
        <w:r w:rsidR="000A3DB0">
          <w:rPr>
            <w:noProof/>
            <w:webHidden/>
          </w:rPr>
          <w:instrText xml:space="preserve"> PAGEREF _Toc424641033 \h </w:instrText>
        </w:r>
        <w:r w:rsidR="000A3DB0">
          <w:rPr>
            <w:noProof/>
            <w:webHidden/>
          </w:rPr>
        </w:r>
        <w:r w:rsidR="000A3DB0">
          <w:rPr>
            <w:noProof/>
            <w:webHidden/>
          </w:rPr>
          <w:fldChar w:fldCharType="separate"/>
        </w:r>
        <w:r w:rsidR="00C55D7D">
          <w:rPr>
            <w:noProof/>
            <w:webHidden/>
          </w:rPr>
          <w:t>30</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4" w:history="1">
        <w:r w:rsidR="000A3DB0" w:rsidRPr="00934BD8">
          <w:rPr>
            <w:rStyle w:val="Hyperlink"/>
            <w:rFonts w:ascii="Arial" w:eastAsia="Times New Roman" w:hAnsi="Arial" w:cs="Arial"/>
            <w:b/>
            <w:bCs/>
            <w:noProof/>
            <w:lang w:eastAsia="pt-BR"/>
          </w:rPr>
          <w:t>2.4.3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Criação do Sistema Municipal de Ensino</w:t>
        </w:r>
        <w:r w:rsidR="000A3DB0">
          <w:rPr>
            <w:noProof/>
            <w:webHidden/>
          </w:rPr>
          <w:tab/>
        </w:r>
        <w:r w:rsidR="000A3DB0">
          <w:rPr>
            <w:noProof/>
            <w:webHidden/>
          </w:rPr>
          <w:fldChar w:fldCharType="begin"/>
        </w:r>
        <w:r w:rsidR="000A3DB0">
          <w:rPr>
            <w:noProof/>
            <w:webHidden/>
          </w:rPr>
          <w:instrText xml:space="preserve"> PAGEREF _Toc424641034 \h </w:instrText>
        </w:r>
        <w:r w:rsidR="000A3DB0">
          <w:rPr>
            <w:noProof/>
            <w:webHidden/>
          </w:rPr>
        </w:r>
        <w:r w:rsidR="000A3DB0">
          <w:rPr>
            <w:noProof/>
            <w:webHidden/>
          </w:rPr>
          <w:fldChar w:fldCharType="separate"/>
        </w:r>
        <w:r w:rsidR="00C55D7D">
          <w:rPr>
            <w:noProof/>
            <w:webHidden/>
          </w:rPr>
          <w:t>32</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5" w:history="1">
        <w:r w:rsidR="000A3DB0" w:rsidRPr="00934BD8">
          <w:rPr>
            <w:rStyle w:val="Hyperlink"/>
            <w:rFonts w:ascii="Arial" w:eastAsia="Times New Roman" w:hAnsi="Arial" w:cs="Arial"/>
            <w:b/>
            <w:bCs/>
            <w:noProof/>
            <w:lang w:eastAsia="pt-BR"/>
          </w:rPr>
          <w:t>2.4.4</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Concurso Público</w:t>
        </w:r>
        <w:r w:rsidR="000A3DB0">
          <w:rPr>
            <w:noProof/>
            <w:webHidden/>
          </w:rPr>
          <w:tab/>
        </w:r>
        <w:r w:rsidR="000A3DB0">
          <w:rPr>
            <w:noProof/>
            <w:webHidden/>
          </w:rPr>
          <w:fldChar w:fldCharType="begin"/>
        </w:r>
        <w:r w:rsidR="000A3DB0">
          <w:rPr>
            <w:noProof/>
            <w:webHidden/>
          </w:rPr>
          <w:instrText xml:space="preserve"> PAGEREF _Toc424641035 \h </w:instrText>
        </w:r>
        <w:r w:rsidR="000A3DB0">
          <w:rPr>
            <w:noProof/>
            <w:webHidden/>
          </w:rPr>
        </w:r>
        <w:r w:rsidR="000A3DB0">
          <w:rPr>
            <w:noProof/>
            <w:webHidden/>
          </w:rPr>
          <w:fldChar w:fldCharType="separate"/>
        </w:r>
        <w:r w:rsidR="00C55D7D">
          <w:rPr>
            <w:noProof/>
            <w:webHidden/>
          </w:rPr>
          <w:t>32</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6" w:history="1">
        <w:r w:rsidR="000A3DB0" w:rsidRPr="00934BD8">
          <w:rPr>
            <w:rStyle w:val="Hyperlink"/>
            <w:rFonts w:ascii="Arial" w:eastAsia="Times New Roman" w:hAnsi="Arial" w:cs="Arial"/>
            <w:b/>
            <w:bCs/>
            <w:noProof/>
            <w:lang w:eastAsia="pt-BR"/>
          </w:rPr>
          <w:t>2.4.5</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Construções e Ampliações</w:t>
        </w:r>
        <w:r w:rsidR="000A3DB0">
          <w:rPr>
            <w:noProof/>
            <w:webHidden/>
          </w:rPr>
          <w:tab/>
        </w:r>
        <w:r w:rsidR="000A3DB0">
          <w:rPr>
            <w:noProof/>
            <w:webHidden/>
          </w:rPr>
          <w:fldChar w:fldCharType="begin"/>
        </w:r>
        <w:r w:rsidR="000A3DB0">
          <w:rPr>
            <w:noProof/>
            <w:webHidden/>
          </w:rPr>
          <w:instrText xml:space="preserve"> PAGEREF _Toc424641036 \h </w:instrText>
        </w:r>
        <w:r w:rsidR="000A3DB0">
          <w:rPr>
            <w:noProof/>
            <w:webHidden/>
          </w:rPr>
        </w:r>
        <w:r w:rsidR="000A3DB0">
          <w:rPr>
            <w:noProof/>
            <w:webHidden/>
          </w:rPr>
          <w:fldChar w:fldCharType="separate"/>
        </w:r>
        <w:r w:rsidR="00C55D7D">
          <w:rPr>
            <w:noProof/>
            <w:webHidden/>
          </w:rPr>
          <w:t>33</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7" w:history="1">
        <w:r w:rsidR="000A3DB0" w:rsidRPr="00934BD8">
          <w:rPr>
            <w:rStyle w:val="Hyperlink"/>
            <w:rFonts w:ascii="Arial" w:eastAsia="Times New Roman" w:hAnsi="Arial" w:cs="Arial"/>
            <w:b/>
            <w:bCs/>
            <w:noProof/>
            <w:lang w:eastAsia="pt-BR"/>
          </w:rPr>
          <w:t>2.4.6</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Grade Curricular</w:t>
        </w:r>
        <w:r w:rsidR="000A3DB0">
          <w:rPr>
            <w:noProof/>
            <w:webHidden/>
          </w:rPr>
          <w:tab/>
        </w:r>
        <w:r w:rsidR="000A3DB0">
          <w:rPr>
            <w:noProof/>
            <w:webHidden/>
          </w:rPr>
          <w:fldChar w:fldCharType="begin"/>
        </w:r>
        <w:r w:rsidR="000A3DB0">
          <w:rPr>
            <w:noProof/>
            <w:webHidden/>
          </w:rPr>
          <w:instrText xml:space="preserve"> PAGEREF _Toc424641037 \h </w:instrText>
        </w:r>
        <w:r w:rsidR="000A3DB0">
          <w:rPr>
            <w:noProof/>
            <w:webHidden/>
          </w:rPr>
        </w:r>
        <w:r w:rsidR="000A3DB0">
          <w:rPr>
            <w:noProof/>
            <w:webHidden/>
          </w:rPr>
          <w:fldChar w:fldCharType="separate"/>
        </w:r>
        <w:r w:rsidR="00C55D7D">
          <w:rPr>
            <w:noProof/>
            <w:webHidden/>
          </w:rPr>
          <w:t>33</w:t>
        </w:r>
        <w:r w:rsidR="000A3DB0">
          <w:rPr>
            <w:noProof/>
            <w:webHidden/>
          </w:rPr>
          <w:fldChar w:fldCharType="end"/>
        </w:r>
      </w:hyperlink>
    </w:p>
    <w:p w:rsidR="000A3DB0" w:rsidRDefault="005E4873">
      <w:pPr>
        <w:pStyle w:val="Sumrio3"/>
        <w:tabs>
          <w:tab w:val="left" w:pos="1540"/>
          <w:tab w:val="right" w:leader="dot" w:pos="8494"/>
        </w:tabs>
        <w:rPr>
          <w:rFonts w:asciiTheme="minorHAnsi" w:eastAsiaTheme="minorEastAsia" w:hAnsiTheme="minorHAnsi" w:cstheme="minorBidi"/>
          <w:noProof/>
          <w:lang w:eastAsia="pt-BR"/>
        </w:rPr>
      </w:pPr>
      <w:hyperlink w:anchor="_Toc424641038" w:history="1">
        <w:r w:rsidR="000A3DB0" w:rsidRPr="00934BD8">
          <w:rPr>
            <w:rStyle w:val="Hyperlink"/>
            <w:rFonts w:ascii="Arial" w:eastAsia="Times New Roman" w:hAnsi="Arial" w:cs="Arial"/>
            <w:b/>
            <w:bCs/>
            <w:noProof/>
            <w:lang w:eastAsia="pt-BR"/>
          </w:rPr>
          <w:t>2.4.6.1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Programa de Apoio à Educação Especial – PAEE</w:t>
        </w:r>
        <w:r w:rsidR="000A3DB0">
          <w:rPr>
            <w:noProof/>
            <w:webHidden/>
          </w:rPr>
          <w:tab/>
        </w:r>
        <w:r w:rsidR="000A3DB0">
          <w:rPr>
            <w:noProof/>
            <w:webHidden/>
          </w:rPr>
          <w:fldChar w:fldCharType="begin"/>
        </w:r>
        <w:r w:rsidR="000A3DB0">
          <w:rPr>
            <w:noProof/>
            <w:webHidden/>
          </w:rPr>
          <w:instrText xml:space="preserve"> PAGEREF _Toc424641038 \h </w:instrText>
        </w:r>
        <w:r w:rsidR="000A3DB0">
          <w:rPr>
            <w:noProof/>
            <w:webHidden/>
          </w:rPr>
        </w:r>
        <w:r w:rsidR="000A3DB0">
          <w:rPr>
            <w:noProof/>
            <w:webHidden/>
          </w:rPr>
          <w:fldChar w:fldCharType="separate"/>
        </w:r>
        <w:r w:rsidR="00C55D7D">
          <w:rPr>
            <w:noProof/>
            <w:webHidden/>
          </w:rPr>
          <w:t>34</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39" w:history="1">
        <w:r w:rsidR="000A3DB0" w:rsidRPr="00934BD8">
          <w:rPr>
            <w:rStyle w:val="Hyperlink"/>
            <w:rFonts w:ascii="Arial" w:eastAsia="Times New Roman" w:hAnsi="Arial" w:cs="Arial"/>
            <w:b/>
            <w:bCs/>
            <w:noProof/>
            <w:lang w:eastAsia="pt-BR"/>
          </w:rPr>
          <w:t>2.4.7</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GAP - Grupo de Apoio Pedagógico</w:t>
        </w:r>
        <w:r w:rsidR="000A3DB0">
          <w:rPr>
            <w:noProof/>
            <w:webHidden/>
          </w:rPr>
          <w:tab/>
        </w:r>
        <w:r w:rsidR="000A3DB0">
          <w:rPr>
            <w:noProof/>
            <w:webHidden/>
          </w:rPr>
          <w:fldChar w:fldCharType="begin"/>
        </w:r>
        <w:r w:rsidR="000A3DB0">
          <w:rPr>
            <w:noProof/>
            <w:webHidden/>
          </w:rPr>
          <w:instrText xml:space="preserve"> PAGEREF _Toc424641039 \h </w:instrText>
        </w:r>
        <w:r w:rsidR="000A3DB0">
          <w:rPr>
            <w:noProof/>
            <w:webHidden/>
          </w:rPr>
        </w:r>
        <w:r w:rsidR="000A3DB0">
          <w:rPr>
            <w:noProof/>
            <w:webHidden/>
          </w:rPr>
          <w:fldChar w:fldCharType="separate"/>
        </w:r>
        <w:r w:rsidR="00C55D7D">
          <w:rPr>
            <w:noProof/>
            <w:webHidden/>
          </w:rPr>
          <w:t>35</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0" w:history="1">
        <w:r w:rsidR="000A3DB0" w:rsidRPr="00934BD8">
          <w:rPr>
            <w:rStyle w:val="Hyperlink"/>
            <w:rFonts w:ascii="Arial" w:eastAsia="Times New Roman" w:hAnsi="Arial" w:cs="Arial"/>
            <w:b/>
            <w:bCs/>
            <w:noProof/>
            <w:lang w:eastAsia="pt-BR"/>
          </w:rPr>
          <w:t>2.4.8</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Instituições Auxiliares - Conselho de Escola e APM</w:t>
        </w:r>
        <w:r w:rsidR="000A3DB0">
          <w:rPr>
            <w:noProof/>
            <w:webHidden/>
          </w:rPr>
          <w:tab/>
        </w:r>
        <w:r w:rsidR="000A3DB0">
          <w:rPr>
            <w:noProof/>
            <w:webHidden/>
          </w:rPr>
          <w:fldChar w:fldCharType="begin"/>
        </w:r>
        <w:r w:rsidR="000A3DB0">
          <w:rPr>
            <w:noProof/>
            <w:webHidden/>
          </w:rPr>
          <w:instrText xml:space="preserve"> PAGEREF _Toc424641040 \h </w:instrText>
        </w:r>
        <w:r w:rsidR="000A3DB0">
          <w:rPr>
            <w:noProof/>
            <w:webHidden/>
          </w:rPr>
        </w:r>
        <w:r w:rsidR="000A3DB0">
          <w:rPr>
            <w:noProof/>
            <w:webHidden/>
          </w:rPr>
          <w:fldChar w:fldCharType="separate"/>
        </w:r>
        <w:r w:rsidR="00C55D7D">
          <w:rPr>
            <w:noProof/>
            <w:webHidden/>
          </w:rPr>
          <w:t>36</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41" w:history="1">
        <w:r w:rsidR="000A3DB0" w:rsidRPr="00934BD8">
          <w:rPr>
            <w:rStyle w:val="Hyperlink"/>
            <w:b/>
            <w:bCs/>
            <w:iCs/>
          </w:rPr>
          <w:t>2.5</w:t>
        </w:r>
        <w:r w:rsidR="000A3DB0">
          <w:rPr>
            <w:rFonts w:asciiTheme="minorHAnsi" w:eastAsiaTheme="minorEastAsia" w:hAnsiTheme="minorHAnsi" w:cstheme="minorBidi"/>
          </w:rPr>
          <w:tab/>
        </w:r>
        <w:r w:rsidR="000A3DB0" w:rsidRPr="00934BD8">
          <w:rPr>
            <w:rStyle w:val="Hyperlink"/>
            <w:b/>
            <w:bCs/>
            <w:iCs/>
          </w:rPr>
          <w:t>Projetos educativos e pedagógicos da Secretaria Municipal de Educação</w:t>
        </w:r>
        <w:r w:rsidR="000A3DB0">
          <w:rPr>
            <w:webHidden/>
          </w:rPr>
          <w:tab/>
        </w:r>
        <w:r w:rsidR="000A3DB0">
          <w:rPr>
            <w:webHidden/>
          </w:rPr>
          <w:fldChar w:fldCharType="begin"/>
        </w:r>
        <w:r w:rsidR="000A3DB0">
          <w:rPr>
            <w:webHidden/>
          </w:rPr>
          <w:instrText xml:space="preserve"> PAGEREF _Toc424641041 \h </w:instrText>
        </w:r>
        <w:r w:rsidR="000A3DB0">
          <w:rPr>
            <w:webHidden/>
          </w:rPr>
        </w:r>
        <w:r w:rsidR="000A3DB0">
          <w:rPr>
            <w:webHidden/>
          </w:rPr>
          <w:fldChar w:fldCharType="separate"/>
        </w:r>
        <w:r w:rsidR="00C55D7D">
          <w:rPr>
            <w:webHidden/>
          </w:rPr>
          <w:t>37</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2" w:history="1">
        <w:r w:rsidR="000A3DB0" w:rsidRPr="00934BD8">
          <w:rPr>
            <w:rStyle w:val="Hyperlink"/>
            <w:rFonts w:ascii="Arial" w:eastAsia="Times New Roman" w:hAnsi="Arial" w:cs="Arial"/>
            <w:b/>
            <w:bCs/>
            <w:noProof/>
            <w:lang w:eastAsia="pt-BR"/>
          </w:rPr>
          <w:t>2.5.1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Feira Literária</w:t>
        </w:r>
        <w:r w:rsidR="000A3DB0">
          <w:rPr>
            <w:noProof/>
            <w:webHidden/>
          </w:rPr>
          <w:tab/>
        </w:r>
        <w:r w:rsidR="000A3DB0">
          <w:rPr>
            <w:noProof/>
            <w:webHidden/>
          </w:rPr>
          <w:fldChar w:fldCharType="begin"/>
        </w:r>
        <w:r w:rsidR="000A3DB0">
          <w:rPr>
            <w:noProof/>
            <w:webHidden/>
          </w:rPr>
          <w:instrText xml:space="preserve"> PAGEREF _Toc424641042 \h </w:instrText>
        </w:r>
        <w:r w:rsidR="000A3DB0">
          <w:rPr>
            <w:noProof/>
            <w:webHidden/>
          </w:rPr>
        </w:r>
        <w:r w:rsidR="000A3DB0">
          <w:rPr>
            <w:noProof/>
            <w:webHidden/>
          </w:rPr>
          <w:fldChar w:fldCharType="separate"/>
        </w:r>
        <w:r w:rsidR="00C55D7D">
          <w:rPr>
            <w:noProof/>
            <w:webHidden/>
          </w:rPr>
          <w:t>37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3" w:history="1">
        <w:r w:rsidR="000A3DB0" w:rsidRPr="00934BD8">
          <w:rPr>
            <w:rStyle w:val="Hyperlink"/>
            <w:rFonts w:ascii="Arial" w:eastAsia="Times New Roman" w:hAnsi="Arial" w:cs="Arial"/>
            <w:b/>
            <w:bCs/>
            <w:noProof/>
          </w:rPr>
          <w:t>2.5.2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Ler faz Bem</w:t>
        </w:r>
        <w:r w:rsidR="000A3DB0">
          <w:rPr>
            <w:noProof/>
            <w:webHidden/>
          </w:rPr>
          <w:tab/>
        </w:r>
        <w:r w:rsidR="000A3DB0">
          <w:rPr>
            <w:noProof/>
            <w:webHidden/>
          </w:rPr>
          <w:fldChar w:fldCharType="begin"/>
        </w:r>
        <w:r w:rsidR="000A3DB0">
          <w:rPr>
            <w:noProof/>
            <w:webHidden/>
          </w:rPr>
          <w:instrText xml:space="preserve"> PAGEREF _Toc424641043 \h </w:instrText>
        </w:r>
        <w:r w:rsidR="000A3DB0">
          <w:rPr>
            <w:noProof/>
            <w:webHidden/>
          </w:rPr>
        </w:r>
        <w:r w:rsidR="000A3DB0">
          <w:rPr>
            <w:noProof/>
            <w:webHidden/>
          </w:rPr>
          <w:fldChar w:fldCharType="separate"/>
        </w:r>
        <w:r w:rsidR="00C55D7D">
          <w:rPr>
            <w:noProof/>
            <w:webHidden/>
          </w:rPr>
          <w:t>37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4" w:history="1">
        <w:r w:rsidR="000A3DB0" w:rsidRPr="00934BD8">
          <w:rPr>
            <w:rStyle w:val="Hyperlink"/>
            <w:rFonts w:ascii="Arial" w:eastAsia="Times New Roman" w:hAnsi="Arial" w:cs="Arial"/>
            <w:b/>
            <w:bCs/>
            <w:noProof/>
            <w:lang w:eastAsia="pt-BR"/>
          </w:rPr>
          <w:t>2.5.3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Memória Local</w:t>
        </w:r>
        <w:r w:rsidR="000A3DB0">
          <w:rPr>
            <w:noProof/>
            <w:webHidden/>
          </w:rPr>
          <w:tab/>
        </w:r>
        <w:r w:rsidR="000A3DB0">
          <w:rPr>
            <w:noProof/>
            <w:webHidden/>
          </w:rPr>
          <w:fldChar w:fldCharType="begin"/>
        </w:r>
        <w:r w:rsidR="000A3DB0">
          <w:rPr>
            <w:noProof/>
            <w:webHidden/>
          </w:rPr>
          <w:instrText xml:space="preserve"> PAGEREF _Toc424641044 \h </w:instrText>
        </w:r>
        <w:r w:rsidR="000A3DB0">
          <w:rPr>
            <w:noProof/>
            <w:webHidden/>
          </w:rPr>
        </w:r>
        <w:r w:rsidR="000A3DB0">
          <w:rPr>
            <w:noProof/>
            <w:webHidden/>
          </w:rPr>
          <w:fldChar w:fldCharType="separate"/>
        </w:r>
        <w:r w:rsidR="00C55D7D">
          <w:rPr>
            <w:noProof/>
            <w:webHidden/>
          </w:rPr>
          <w:t>38</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5" w:history="1">
        <w:r w:rsidR="000A3DB0" w:rsidRPr="00934BD8">
          <w:rPr>
            <w:rStyle w:val="Hyperlink"/>
            <w:rFonts w:ascii="Arial" w:eastAsia="Times New Roman" w:hAnsi="Arial" w:cs="Arial"/>
            <w:b/>
            <w:bCs/>
            <w:noProof/>
            <w:lang w:eastAsia="pt-BR"/>
          </w:rPr>
          <w:t>2.5.4</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Livro Virtual</w:t>
        </w:r>
        <w:r w:rsidR="000A3DB0">
          <w:rPr>
            <w:noProof/>
            <w:webHidden/>
          </w:rPr>
          <w:tab/>
        </w:r>
        <w:r w:rsidR="000A3DB0">
          <w:rPr>
            <w:noProof/>
            <w:webHidden/>
          </w:rPr>
          <w:fldChar w:fldCharType="begin"/>
        </w:r>
        <w:r w:rsidR="000A3DB0">
          <w:rPr>
            <w:noProof/>
            <w:webHidden/>
          </w:rPr>
          <w:instrText xml:space="preserve"> PAGEREF _Toc424641045 \h </w:instrText>
        </w:r>
        <w:r w:rsidR="000A3DB0">
          <w:rPr>
            <w:noProof/>
            <w:webHidden/>
          </w:rPr>
        </w:r>
        <w:r w:rsidR="000A3DB0">
          <w:rPr>
            <w:noProof/>
            <w:webHidden/>
          </w:rPr>
          <w:fldChar w:fldCharType="separate"/>
        </w:r>
        <w:r w:rsidR="00C55D7D">
          <w:rPr>
            <w:noProof/>
            <w:webHidden/>
          </w:rPr>
          <w:t>38</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6" w:history="1">
        <w:r w:rsidR="000A3DB0" w:rsidRPr="00934BD8">
          <w:rPr>
            <w:rStyle w:val="Hyperlink"/>
            <w:rFonts w:ascii="Arial" w:eastAsia="Times New Roman" w:hAnsi="Arial" w:cs="Arial"/>
            <w:b/>
            <w:bCs/>
            <w:noProof/>
            <w:lang w:eastAsia="pt-BR"/>
          </w:rPr>
          <w:t>2.5.5</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Asas de Papel</w:t>
        </w:r>
        <w:r w:rsidR="000A3DB0">
          <w:rPr>
            <w:noProof/>
            <w:webHidden/>
          </w:rPr>
          <w:tab/>
        </w:r>
        <w:r w:rsidR="000A3DB0">
          <w:rPr>
            <w:noProof/>
            <w:webHidden/>
          </w:rPr>
          <w:fldChar w:fldCharType="begin"/>
        </w:r>
        <w:r w:rsidR="000A3DB0">
          <w:rPr>
            <w:noProof/>
            <w:webHidden/>
          </w:rPr>
          <w:instrText xml:space="preserve"> PAGEREF _Toc424641046 \h </w:instrText>
        </w:r>
        <w:r w:rsidR="000A3DB0">
          <w:rPr>
            <w:noProof/>
            <w:webHidden/>
          </w:rPr>
        </w:r>
        <w:r w:rsidR="000A3DB0">
          <w:rPr>
            <w:noProof/>
            <w:webHidden/>
          </w:rPr>
          <w:fldChar w:fldCharType="separate"/>
        </w:r>
        <w:r w:rsidR="00C55D7D">
          <w:rPr>
            <w:noProof/>
            <w:webHidden/>
          </w:rPr>
          <w:t>39</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7" w:history="1">
        <w:r w:rsidR="000A3DB0" w:rsidRPr="00934BD8">
          <w:rPr>
            <w:rStyle w:val="Hyperlink"/>
            <w:rFonts w:ascii="Arial" w:eastAsia="Times New Roman" w:hAnsi="Arial" w:cs="Arial"/>
            <w:b/>
            <w:bCs/>
            <w:noProof/>
            <w:lang w:eastAsia="pt-BR"/>
          </w:rPr>
          <w:t>2.5.6</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Turma da leitura (Ensino Fundamental e Educação Infantil)</w:t>
        </w:r>
        <w:r w:rsidR="000A3DB0">
          <w:rPr>
            <w:noProof/>
            <w:webHidden/>
          </w:rPr>
          <w:tab/>
        </w:r>
        <w:r w:rsidR="000A3DB0">
          <w:rPr>
            <w:noProof/>
            <w:webHidden/>
          </w:rPr>
          <w:fldChar w:fldCharType="begin"/>
        </w:r>
        <w:r w:rsidR="000A3DB0">
          <w:rPr>
            <w:noProof/>
            <w:webHidden/>
          </w:rPr>
          <w:instrText xml:space="preserve"> PAGEREF _Toc424641047 \h </w:instrText>
        </w:r>
        <w:r w:rsidR="000A3DB0">
          <w:rPr>
            <w:noProof/>
            <w:webHidden/>
          </w:rPr>
        </w:r>
        <w:r w:rsidR="000A3DB0">
          <w:rPr>
            <w:noProof/>
            <w:webHidden/>
          </w:rPr>
          <w:fldChar w:fldCharType="separate"/>
        </w:r>
        <w:r w:rsidR="00C55D7D">
          <w:rPr>
            <w:noProof/>
            <w:webHidden/>
          </w:rPr>
          <w:t>40</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8" w:history="1">
        <w:r w:rsidR="000A3DB0" w:rsidRPr="00934BD8">
          <w:rPr>
            <w:rStyle w:val="Hyperlink"/>
            <w:rFonts w:ascii="Arial" w:eastAsia="Times New Roman" w:hAnsi="Arial" w:cs="Arial"/>
            <w:b/>
            <w:bCs/>
            <w:noProof/>
            <w:lang w:eastAsia="pt-BR"/>
          </w:rPr>
          <w:t>2.5.7</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Etnias – Ensino Fundamental</w:t>
        </w:r>
        <w:r w:rsidR="000A3DB0">
          <w:rPr>
            <w:noProof/>
            <w:webHidden/>
          </w:rPr>
          <w:tab/>
        </w:r>
        <w:r w:rsidR="000A3DB0">
          <w:rPr>
            <w:noProof/>
            <w:webHidden/>
          </w:rPr>
          <w:fldChar w:fldCharType="begin"/>
        </w:r>
        <w:r w:rsidR="000A3DB0">
          <w:rPr>
            <w:noProof/>
            <w:webHidden/>
          </w:rPr>
          <w:instrText xml:space="preserve"> PAGEREF _Toc424641048 \h </w:instrText>
        </w:r>
        <w:r w:rsidR="000A3DB0">
          <w:rPr>
            <w:noProof/>
            <w:webHidden/>
          </w:rPr>
        </w:r>
        <w:r w:rsidR="000A3DB0">
          <w:rPr>
            <w:noProof/>
            <w:webHidden/>
          </w:rPr>
          <w:fldChar w:fldCharType="separate"/>
        </w:r>
        <w:r w:rsidR="00C55D7D">
          <w:rPr>
            <w:noProof/>
            <w:webHidden/>
          </w:rPr>
          <w:t>40</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49" w:history="1">
        <w:r w:rsidR="000A3DB0" w:rsidRPr="00934BD8">
          <w:rPr>
            <w:rStyle w:val="Hyperlink"/>
            <w:rFonts w:ascii="Arial" w:eastAsia="Times New Roman" w:hAnsi="Arial" w:cs="Arial"/>
            <w:b/>
            <w:bCs/>
            <w:noProof/>
            <w:lang w:eastAsia="pt-BR"/>
          </w:rPr>
          <w:t>2.5.8</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Projeto na Trilha das Águas</w:t>
        </w:r>
        <w:r w:rsidR="000A3DB0">
          <w:rPr>
            <w:noProof/>
            <w:webHidden/>
          </w:rPr>
          <w:tab/>
        </w:r>
        <w:r w:rsidR="000A3DB0">
          <w:rPr>
            <w:noProof/>
            <w:webHidden/>
          </w:rPr>
          <w:fldChar w:fldCharType="begin"/>
        </w:r>
        <w:r w:rsidR="000A3DB0">
          <w:rPr>
            <w:noProof/>
            <w:webHidden/>
          </w:rPr>
          <w:instrText xml:space="preserve"> PAGEREF _Toc424641049 \h </w:instrText>
        </w:r>
        <w:r w:rsidR="000A3DB0">
          <w:rPr>
            <w:noProof/>
            <w:webHidden/>
          </w:rPr>
        </w:r>
        <w:r w:rsidR="000A3DB0">
          <w:rPr>
            <w:noProof/>
            <w:webHidden/>
          </w:rPr>
          <w:fldChar w:fldCharType="separate"/>
        </w:r>
        <w:r w:rsidR="00C55D7D">
          <w:rPr>
            <w:noProof/>
            <w:webHidden/>
          </w:rPr>
          <w:t>40</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0" w:history="1">
        <w:r w:rsidR="000A3DB0" w:rsidRPr="00934BD8">
          <w:rPr>
            <w:rStyle w:val="Hyperlink"/>
            <w:rFonts w:ascii="Arial" w:eastAsia="Times New Roman" w:hAnsi="Arial" w:cs="Arial"/>
            <w:b/>
            <w:bCs/>
            <w:noProof/>
            <w:lang w:eastAsia="pt-BR"/>
          </w:rPr>
          <w:t>2.5.9</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Projeto Passeios da Memória</w:t>
        </w:r>
        <w:r w:rsidR="000A3DB0">
          <w:rPr>
            <w:noProof/>
            <w:webHidden/>
          </w:rPr>
          <w:tab/>
        </w:r>
        <w:r w:rsidR="000A3DB0">
          <w:rPr>
            <w:noProof/>
            <w:webHidden/>
          </w:rPr>
          <w:fldChar w:fldCharType="begin"/>
        </w:r>
        <w:r w:rsidR="000A3DB0">
          <w:rPr>
            <w:noProof/>
            <w:webHidden/>
          </w:rPr>
          <w:instrText xml:space="preserve"> PAGEREF _Toc424641050 \h </w:instrText>
        </w:r>
        <w:r w:rsidR="000A3DB0">
          <w:rPr>
            <w:noProof/>
            <w:webHidden/>
          </w:rPr>
        </w:r>
        <w:r w:rsidR="000A3DB0">
          <w:rPr>
            <w:noProof/>
            <w:webHidden/>
          </w:rPr>
          <w:fldChar w:fldCharType="separate"/>
        </w:r>
        <w:r w:rsidR="00C55D7D">
          <w:rPr>
            <w:noProof/>
            <w:webHidden/>
          </w:rPr>
          <w:t>42</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1" w:history="1">
        <w:r w:rsidR="000A3DB0" w:rsidRPr="00934BD8">
          <w:rPr>
            <w:rStyle w:val="Hyperlink"/>
            <w:rFonts w:ascii="Arial" w:eastAsia="Times New Roman" w:hAnsi="Arial" w:cs="Arial"/>
            <w:b/>
            <w:bCs/>
            <w:noProof/>
            <w:lang w:eastAsia="pt-BR"/>
          </w:rPr>
          <w:t>2.5.10</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Projeto Ambientação - Crescendo com o futuro</w:t>
        </w:r>
        <w:r w:rsidR="000A3DB0">
          <w:rPr>
            <w:noProof/>
            <w:webHidden/>
          </w:rPr>
          <w:tab/>
        </w:r>
        <w:r w:rsidR="000A3DB0">
          <w:rPr>
            <w:noProof/>
            <w:webHidden/>
          </w:rPr>
          <w:fldChar w:fldCharType="begin"/>
        </w:r>
        <w:r w:rsidR="000A3DB0">
          <w:rPr>
            <w:noProof/>
            <w:webHidden/>
          </w:rPr>
          <w:instrText xml:space="preserve"> PAGEREF _Toc424641051 \h </w:instrText>
        </w:r>
        <w:r w:rsidR="000A3DB0">
          <w:rPr>
            <w:noProof/>
            <w:webHidden/>
          </w:rPr>
        </w:r>
        <w:r w:rsidR="000A3DB0">
          <w:rPr>
            <w:noProof/>
            <w:webHidden/>
          </w:rPr>
          <w:fldChar w:fldCharType="separate"/>
        </w:r>
        <w:r w:rsidR="00C55D7D">
          <w:rPr>
            <w:noProof/>
            <w:webHidden/>
          </w:rPr>
          <w:t>43</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2" w:history="1">
        <w:r w:rsidR="000A3DB0" w:rsidRPr="00934BD8">
          <w:rPr>
            <w:rStyle w:val="Hyperlink"/>
            <w:rFonts w:ascii="Arial" w:eastAsia="Times New Roman" w:hAnsi="Arial" w:cs="Arial"/>
            <w:b/>
            <w:bCs/>
            <w:noProof/>
            <w:lang w:eastAsia="pt-BR"/>
          </w:rPr>
          <w:t>2.5.11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Líder Estudantil</w:t>
        </w:r>
        <w:r w:rsidR="000A3DB0">
          <w:rPr>
            <w:noProof/>
            <w:webHidden/>
          </w:rPr>
          <w:tab/>
        </w:r>
        <w:r w:rsidR="000A3DB0">
          <w:rPr>
            <w:noProof/>
            <w:webHidden/>
          </w:rPr>
          <w:fldChar w:fldCharType="begin"/>
        </w:r>
        <w:r w:rsidR="000A3DB0">
          <w:rPr>
            <w:noProof/>
            <w:webHidden/>
          </w:rPr>
          <w:instrText xml:space="preserve"> PAGEREF _Toc424641052 \h </w:instrText>
        </w:r>
        <w:r w:rsidR="000A3DB0">
          <w:rPr>
            <w:noProof/>
            <w:webHidden/>
          </w:rPr>
        </w:r>
        <w:r w:rsidR="000A3DB0">
          <w:rPr>
            <w:noProof/>
            <w:webHidden/>
          </w:rPr>
          <w:fldChar w:fldCharType="separate"/>
        </w:r>
        <w:r w:rsidR="00C55D7D">
          <w:rPr>
            <w:noProof/>
            <w:webHidden/>
          </w:rPr>
          <w:t>44</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3" w:history="1">
        <w:r w:rsidR="000A3DB0" w:rsidRPr="00934BD8">
          <w:rPr>
            <w:rStyle w:val="Hyperlink"/>
            <w:rFonts w:ascii="Arial" w:eastAsia="Times New Roman" w:hAnsi="Arial" w:cs="Arial"/>
            <w:b/>
            <w:noProof/>
            <w:lang w:eastAsia="pt-BR"/>
          </w:rPr>
          <w:t>2.5.12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Projeto de Arte Circense - Vidart</w:t>
        </w:r>
        <w:r w:rsidR="000A3DB0">
          <w:rPr>
            <w:noProof/>
            <w:webHidden/>
          </w:rPr>
          <w:tab/>
        </w:r>
        <w:r w:rsidR="000A3DB0">
          <w:rPr>
            <w:noProof/>
            <w:webHidden/>
          </w:rPr>
          <w:fldChar w:fldCharType="begin"/>
        </w:r>
        <w:r w:rsidR="000A3DB0">
          <w:rPr>
            <w:noProof/>
            <w:webHidden/>
          </w:rPr>
          <w:instrText xml:space="preserve"> PAGEREF _Toc424641053 \h </w:instrText>
        </w:r>
        <w:r w:rsidR="000A3DB0">
          <w:rPr>
            <w:noProof/>
            <w:webHidden/>
          </w:rPr>
        </w:r>
        <w:r w:rsidR="000A3DB0">
          <w:rPr>
            <w:noProof/>
            <w:webHidden/>
          </w:rPr>
          <w:fldChar w:fldCharType="separate"/>
        </w:r>
        <w:r w:rsidR="00C55D7D">
          <w:rPr>
            <w:noProof/>
            <w:webHidden/>
          </w:rPr>
          <w:t>45</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4" w:history="1">
        <w:r w:rsidR="000A3DB0" w:rsidRPr="00934BD8">
          <w:rPr>
            <w:rStyle w:val="Hyperlink"/>
            <w:rFonts w:ascii="Arial" w:eastAsia="Times New Roman" w:hAnsi="Arial" w:cs="Arial"/>
            <w:b/>
            <w:bCs/>
            <w:noProof/>
            <w:lang w:eastAsia="pt-BR"/>
          </w:rPr>
          <w:t>2.5.13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Jogos Escolares</w:t>
        </w:r>
        <w:r w:rsidR="000A3DB0">
          <w:rPr>
            <w:noProof/>
            <w:webHidden/>
          </w:rPr>
          <w:tab/>
        </w:r>
        <w:r w:rsidR="000A3DB0">
          <w:rPr>
            <w:noProof/>
            <w:webHidden/>
          </w:rPr>
          <w:fldChar w:fldCharType="begin"/>
        </w:r>
        <w:r w:rsidR="000A3DB0">
          <w:rPr>
            <w:noProof/>
            <w:webHidden/>
          </w:rPr>
          <w:instrText xml:space="preserve"> PAGEREF _Toc424641054 \h </w:instrText>
        </w:r>
        <w:r w:rsidR="000A3DB0">
          <w:rPr>
            <w:noProof/>
            <w:webHidden/>
          </w:rPr>
        </w:r>
        <w:r w:rsidR="000A3DB0">
          <w:rPr>
            <w:noProof/>
            <w:webHidden/>
          </w:rPr>
          <w:fldChar w:fldCharType="separate"/>
        </w:r>
        <w:r w:rsidR="00C55D7D">
          <w:rPr>
            <w:noProof/>
            <w:webHidden/>
          </w:rPr>
          <w:t>45</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5" w:history="1">
        <w:r w:rsidR="000A3DB0" w:rsidRPr="00934BD8">
          <w:rPr>
            <w:rStyle w:val="Hyperlink"/>
            <w:rFonts w:ascii="Arial" w:eastAsia="Times New Roman" w:hAnsi="Arial" w:cs="Arial"/>
            <w:b/>
            <w:bCs/>
            <w:noProof/>
            <w:lang w:eastAsia="pt-BR"/>
          </w:rPr>
          <w:t>2.5.14</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Festival de Arte e Dança</w:t>
        </w:r>
        <w:r w:rsidR="000A3DB0">
          <w:rPr>
            <w:noProof/>
            <w:webHidden/>
          </w:rPr>
          <w:tab/>
        </w:r>
        <w:r w:rsidR="000A3DB0">
          <w:rPr>
            <w:noProof/>
            <w:webHidden/>
          </w:rPr>
          <w:fldChar w:fldCharType="begin"/>
        </w:r>
        <w:r w:rsidR="000A3DB0">
          <w:rPr>
            <w:noProof/>
            <w:webHidden/>
          </w:rPr>
          <w:instrText xml:space="preserve"> PAGEREF _Toc424641055 \h </w:instrText>
        </w:r>
        <w:r w:rsidR="000A3DB0">
          <w:rPr>
            <w:noProof/>
            <w:webHidden/>
          </w:rPr>
        </w:r>
        <w:r w:rsidR="000A3DB0">
          <w:rPr>
            <w:noProof/>
            <w:webHidden/>
          </w:rPr>
          <w:fldChar w:fldCharType="separate"/>
        </w:r>
        <w:r w:rsidR="00C55D7D">
          <w:rPr>
            <w:noProof/>
            <w:webHidden/>
          </w:rPr>
          <w:t>46</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6" w:history="1">
        <w:r w:rsidR="000A3DB0" w:rsidRPr="00934BD8">
          <w:rPr>
            <w:rStyle w:val="Hyperlink"/>
            <w:rFonts w:ascii="Arial" w:eastAsia="Times New Roman" w:hAnsi="Arial" w:cs="Arial"/>
            <w:b/>
            <w:bCs/>
            <w:noProof/>
            <w:lang w:eastAsia="pt-BR"/>
          </w:rPr>
          <w:t>2.5.15</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Projeto Saber Consumir</w:t>
        </w:r>
        <w:r w:rsidR="000A3DB0">
          <w:rPr>
            <w:noProof/>
            <w:webHidden/>
          </w:rPr>
          <w:tab/>
        </w:r>
        <w:r w:rsidR="000A3DB0">
          <w:rPr>
            <w:noProof/>
            <w:webHidden/>
          </w:rPr>
          <w:fldChar w:fldCharType="begin"/>
        </w:r>
        <w:r w:rsidR="000A3DB0">
          <w:rPr>
            <w:noProof/>
            <w:webHidden/>
          </w:rPr>
          <w:instrText xml:space="preserve"> PAGEREF _Toc424641056 \h </w:instrText>
        </w:r>
        <w:r w:rsidR="000A3DB0">
          <w:rPr>
            <w:noProof/>
            <w:webHidden/>
          </w:rPr>
        </w:r>
        <w:r w:rsidR="000A3DB0">
          <w:rPr>
            <w:noProof/>
            <w:webHidden/>
          </w:rPr>
          <w:fldChar w:fldCharType="separate"/>
        </w:r>
        <w:r w:rsidR="00C55D7D">
          <w:rPr>
            <w:noProof/>
            <w:webHidden/>
          </w:rPr>
          <w:t>46</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7" w:history="1">
        <w:r w:rsidR="000A3DB0" w:rsidRPr="00934BD8">
          <w:rPr>
            <w:rStyle w:val="Hyperlink"/>
            <w:rFonts w:ascii="Arial" w:eastAsia="Times New Roman" w:hAnsi="Arial" w:cs="Arial"/>
            <w:b/>
            <w:bCs/>
            <w:noProof/>
            <w:lang w:eastAsia="pt-BR"/>
          </w:rPr>
          <w:t>2.5.16</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Programa Viver</w:t>
        </w:r>
        <w:r w:rsidR="000A3DB0">
          <w:rPr>
            <w:noProof/>
            <w:webHidden/>
          </w:rPr>
          <w:tab/>
        </w:r>
        <w:r w:rsidR="000A3DB0">
          <w:rPr>
            <w:noProof/>
            <w:webHidden/>
          </w:rPr>
          <w:fldChar w:fldCharType="begin"/>
        </w:r>
        <w:r w:rsidR="000A3DB0">
          <w:rPr>
            <w:noProof/>
            <w:webHidden/>
          </w:rPr>
          <w:instrText xml:space="preserve"> PAGEREF _Toc424641057 \h </w:instrText>
        </w:r>
        <w:r w:rsidR="000A3DB0">
          <w:rPr>
            <w:noProof/>
            <w:webHidden/>
          </w:rPr>
        </w:r>
        <w:r w:rsidR="000A3DB0">
          <w:rPr>
            <w:noProof/>
            <w:webHidden/>
          </w:rPr>
          <w:fldChar w:fldCharType="separate"/>
        </w:r>
        <w:r w:rsidR="00C55D7D">
          <w:rPr>
            <w:noProof/>
            <w:webHidden/>
          </w:rPr>
          <w:t>47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8" w:history="1">
        <w:r w:rsidR="000A3DB0" w:rsidRPr="00934BD8">
          <w:rPr>
            <w:rStyle w:val="Hyperlink"/>
            <w:rFonts w:ascii="Arial" w:eastAsia="Times New Roman" w:hAnsi="Arial" w:cs="Arial"/>
            <w:b/>
            <w:bCs/>
            <w:noProof/>
            <w:lang w:eastAsia="pt-BR"/>
          </w:rPr>
          <w:t>2.5.17</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A Valorização das Diversidades Étnicas - Lei Federal nº</w:t>
        </w:r>
        <w:r w:rsidR="000A3DB0" w:rsidRPr="00934BD8">
          <w:rPr>
            <w:rStyle w:val="Hyperlink"/>
            <w:rFonts w:ascii="Arial" w:eastAsia="Times New Roman" w:hAnsi="Arial" w:cs="Arial"/>
            <w:b/>
            <w:bCs/>
            <w:noProof/>
            <w:lang w:eastAsia="pt-BR"/>
          </w:rPr>
          <w:t>11.645/08</w:t>
        </w:r>
        <w:r w:rsidR="000A3DB0">
          <w:rPr>
            <w:noProof/>
            <w:webHidden/>
          </w:rPr>
          <w:tab/>
        </w:r>
        <w:r w:rsidR="000A3DB0">
          <w:rPr>
            <w:noProof/>
            <w:webHidden/>
          </w:rPr>
          <w:fldChar w:fldCharType="begin"/>
        </w:r>
        <w:r w:rsidR="000A3DB0">
          <w:rPr>
            <w:noProof/>
            <w:webHidden/>
          </w:rPr>
          <w:instrText xml:space="preserve"> PAGEREF _Toc424641058 \h </w:instrText>
        </w:r>
        <w:r w:rsidR="000A3DB0">
          <w:rPr>
            <w:noProof/>
            <w:webHidden/>
          </w:rPr>
        </w:r>
        <w:r w:rsidR="000A3DB0">
          <w:rPr>
            <w:noProof/>
            <w:webHidden/>
          </w:rPr>
          <w:fldChar w:fldCharType="separate"/>
        </w:r>
        <w:r w:rsidR="00C55D7D">
          <w:rPr>
            <w:noProof/>
            <w:webHidden/>
          </w:rPr>
          <w:t>47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59" w:history="1">
        <w:r w:rsidR="000A3DB0" w:rsidRPr="00934BD8">
          <w:rPr>
            <w:rStyle w:val="Hyperlink"/>
            <w:rFonts w:ascii="Arial" w:eastAsia="Times New Roman" w:hAnsi="Arial" w:cs="Arial"/>
            <w:b/>
            <w:bCs/>
            <w:noProof/>
            <w:lang w:eastAsia="pt-BR"/>
          </w:rPr>
          <w:t>2.5.18</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Empreendedorismo</w:t>
        </w:r>
        <w:r w:rsidR="000A3DB0">
          <w:rPr>
            <w:noProof/>
            <w:webHidden/>
          </w:rPr>
          <w:tab/>
        </w:r>
        <w:r w:rsidR="000A3DB0">
          <w:rPr>
            <w:noProof/>
            <w:webHidden/>
          </w:rPr>
          <w:fldChar w:fldCharType="begin"/>
        </w:r>
        <w:r w:rsidR="000A3DB0">
          <w:rPr>
            <w:noProof/>
            <w:webHidden/>
          </w:rPr>
          <w:instrText xml:space="preserve"> PAGEREF _Toc424641059 \h </w:instrText>
        </w:r>
        <w:r w:rsidR="000A3DB0">
          <w:rPr>
            <w:noProof/>
            <w:webHidden/>
          </w:rPr>
        </w:r>
        <w:r w:rsidR="000A3DB0">
          <w:rPr>
            <w:noProof/>
            <w:webHidden/>
          </w:rPr>
          <w:fldChar w:fldCharType="separate"/>
        </w:r>
        <w:r w:rsidR="00C55D7D">
          <w:rPr>
            <w:noProof/>
            <w:webHidden/>
          </w:rPr>
          <w:t>48</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60" w:history="1">
        <w:r w:rsidR="000A3DB0" w:rsidRPr="00934BD8">
          <w:rPr>
            <w:rStyle w:val="Hyperlink"/>
            <w:rFonts w:ascii="Arial" w:eastAsia="Times New Roman" w:hAnsi="Arial" w:cs="Arial"/>
            <w:b/>
            <w:bCs/>
            <w:noProof/>
            <w:lang w:eastAsia="pt-BR"/>
          </w:rPr>
          <w:t>2.5.19</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TJC- Tribunal de Justiça e Cidadania</w:t>
        </w:r>
        <w:r w:rsidR="000A3DB0">
          <w:rPr>
            <w:noProof/>
            <w:webHidden/>
          </w:rPr>
          <w:tab/>
        </w:r>
        <w:r w:rsidR="000A3DB0">
          <w:rPr>
            <w:noProof/>
            <w:webHidden/>
          </w:rPr>
          <w:fldChar w:fldCharType="begin"/>
        </w:r>
        <w:r w:rsidR="000A3DB0">
          <w:rPr>
            <w:noProof/>
            <w:webHidden/>
          </w:rPr>
          <w:instrText xml:space="preserve"> PAGEREF _Toc424641060 \h </w:instrText>
        </w:r>
        <w:r w:rsidR="000A3DB0">
          <w:rPr>
            <w:noProof/>
            <w:webHidden/>
          </w:rPr>
        </w:r>
        <w:r w:rsidR="000A3DB0">
          <w:rPr>
            <w:noProof/>
            <w:webHidden/>
          </w:rPr>
          <w:fldChar w:fldCharType="separate"/>
        </w:r>
        <w:r w:rsidR="00C55D7D">
          <w:rPr>
            <w:noProof/>
            <w:webHidden/>
          </w:rPr>
          <w:t>48</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61" w:history="1">
        <w:r w:rsidR="000A3DB0" w:rsidRPr="00934BD8">
          <w:rPr>
            <w:rStyle w:val="Hyperlink"/>
            <w:rFonts w:ascii="Arial" w:eastAsia="Times New Roman" w:hAnsi="Arial" w:cs="Arial"/>
            <w:b/>
            <w:bCs/>
            <w:noProof/>
            <w:lang w:eastAsia="pt-BR"/>
          </w:rPr>
          <w:t>2.5.20</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Projeto Educa Água</w:t>
        </w:r>
        <w:r w:rsidR="000A3DB0">
          <w:rPr>
            <w:noProof/>
            <w:webHidden/>
          </w:rPr>
          <w:tab/>
        </w:r>
        <w:r w:rsidR="000A3DB0">
          <w:rPr>
            <w:noProof/>
            <w:webHidden/>
          </w:rPr>
          <w:fldChar w:fldCharType="begin"/>
        </w:r>
        <w:r w:rsidR="000A3DB0">
          <w:rPr>
            <w:noProof/>
            <w:webHidden/>
          </w:rPr>
          <w:instrText xml:space="preserve"> PAGEREF _Toc424641061 \h </w:instrText>
        </w:r>
        <w:r w:rsidR="000A3DB0">
          <w:rPr>
            <w:noProof/>
            <w:webHidden/>
          </w:rPr>
        </w:r>
        <w:r w:rsidR="000A3DB0">
          <w:rPr>
            <w:noProof/>
            <w:webHidden/>
          </w:rPr>
          <w:fldChar w:fldCharType="separate"/>
        </w:r>
        <w:r w:rsidR="00C55D7D">
          <w:rPr>
            <w:noProof/>
            <w:webHidden/>
          </w:rPr>
          <w:t>49</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62" w:history="1">
        <w:r w:rsidR="000A3DB0" w:rsidRPr="00934BD8">
          <w:rPr>
            <w:rStyle w:val="Hyperlink"/>
            <w:b/>
            <w:bCs/>
            <w:iCs/>
          </w:rPr>
          <w:t>2.6</w:t>
        </w:r>
        <w:r w:rsidR="000A3DB0">
          <w:rPr>
            <w:rFonts w:asciiTheme="minorHAnsi" w:eastAsiaTheme="minorEastAsia" w:hAnsiTheme="minorHAnsi" w:cstheme="minorBidi"/>
          </w:rPr>
          <w:tab/>
        </w:r>
        <w:r w:rsidR="000A3DB0" w:rsidRPr="00934BD8">
          <w:rPr>
            <w:rStyle w:val="Hyperlink"/>
            <w:b/>
            <w:bCs/>
            <w:iCs/>
          </w:rPr>
          <w:t>CIAEI - Centro Integrado de Atendimento à Educação de Indaiatuba</w:t>
        </w:r>
        <w:r w:rsidR="000A3DB0">
          <w:rPr>
            <w:webHidden/>
          </w:rPr>
          <w:tab/>
        </w:r>
        <w:r w:rsidR="000A3DB0">
          <w:rPr>
            <w:webHidden/>
          </w:rPr>
          <w:fldChar w:fldCharType="begin"/>
        </w:r>
        <w:r w:rsidR="000A3DB0">
          <w:rPr>
            <w:webHidden/>
          </w:rPr>
          <w:instrText xml:space="preserve"> PAGEREF _Toc424641062 \h </w:instrText>
        </w:r>
        <w:r w:rsidR="000A3DB0">
          <w:rPr>
            <w:webHidden/>
          </w:rPr>
        </w:r>
        <w:r w:rsidR="000A3DB0">
          <w:rPr>
            <w:webHidden/>
          </w:rPr>
          <w:fldChar w:fldCharType="separate"/>
        </w:r>
        <w:r w:rsidR="00C55D7D">
          <w:rPr>
            <w:webHidden/>
          </w:rPr>
          <w:t>50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63" w:history="1">
        <w:r w:rsidR="000A3DB0" w:rsidRPr="00934BD8">
          <w:rPr>
            <w:rStyle w:val="Hyperlink"/>
            <w:b/>
            <w:bCs/>
            <w:iCs/>
          </w:rPr>
          <w:t>2.7</w:t>
        </w:r>
        <w:r w:rsidR="000A3DB0">
          <w:rPr>
            <w:rFonts w:asciiTheme="minorHAnsi" w:eastAsiaTheme="minorEastAsia" w:hAnsiTheme="minorHAnsi" w:cstheme="minorBidi"/>
          </w:rPr>
          <w:tab/>
        </w:r>
        <w:r w:rsidR="000A3DB0" w:rsidRPr="00934BD8">
          <w:rPr>
            <w:rStyle w:val="Hyperlink"/>
            <w:b/>
            <w:bCs/>
            <w:iCs/>
          </w:rPr>
          <w:t>Escola Ambiental Bosque do Saber</w:t>
        </w:r>
        <w:r w:rsidR="000A3DB0">
          <w:rPr>
            <w:webHidden/>
          </w:rPr>
          <w:tab/>
        </w:r>
        <w:r w:rsidR="000A3DB0">
          <w:rPr>
            <w:webHidden/>
          </w:rPr>
          <w:fldChar w:fldCharType="begin"/>
        </w:r>
        <w:r w:rsidR="000A3DB0">
          <w:rPr>
            <w:webHidden/>
          </w:rPr>
          <w:instrText xml:space="preserve"> PAGEREF _Toc424641063 \h </w:instrText>
        </w:r>
        <w:r w:rsidR="000A3DB0">
          <w:rPr>
            <w:webHidden/>
          </w:rPr>
        </w:r>
        <w:r w:rsidR="000A3DB0">
          <w:rPr>
            <w:webHidden/>
          </w:rPr>
          <w:fldChar w:fldCharType="separate"/>
        </w:r>
        <w:r w:rsidR="00C55D7D">
          <w:rPr>
            <w:webHidden/>
          </w:rPr>
          <w:t>50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64" w:history="1">
        <w:r w:rsidR="000A3DB0" w:rsidRPr="00934BD8">
          <w:rPr>
            <w:rStyle w:val="Hyperlink"/>
            <w:b/>
            <w:bCs/>
            <w:iCs/>
          </w:rPr>
          <w:t>2.8</w:t>
        </w:r>
        <w:r w:rsidR="000A3DB0">
          <w:rPr>
            <w:rFonts w:asciiTheme="minorHAnsi" w:eastAsiaTheme="minorEastAsia" w:hAnsiTheme="minorHAnsi" w:cstheme="minorBidi"/>
          </w:rPr>
          <w:tab/>
        </w:r>
        <w:r w:rsidR="000A3DB0" w:rsidRPr="00934BD8">
          <w:rPr>
            <w:rStyle w:val="Hyperlink"/>
            <w:b/>
            <w:bCs/>
            <w:iCs/>
          </w:rPr>
          <w:t>Escola de Período Integral</w:t>
        </w:r>
        <w:r w:rsidR="000A3DB0">
          <w:rPr>
            <w:webHidden/>
          </w:rPr>
          <w:tab/>
        </w:r>
        <w:r w:rsidR="000A3DB0">
          <w:rPr>
            <w:webHidden/>
          </w:rPr>
          <w:fldChar w:fldCharType="begin"/>
        </w:r>
        <w:r w:rsidR="000A3DB0">
          <w:rPr>
            <w:webHidden/>
          </w:rPr>
          <w:instrText xml:space="preserve"> PAGEREF _Toc424641064 \h </w:instrText>
        </w:r>
        <w:r w:rsidR="000A3DB0">
          <w:rPr>
            <w:webHidden/>
          </w:rPr>
        </w:r>
        <w:r w:rsidR="000A3DB0">
          <w:rPr>
            <w:webHidden/>
          </w:rPr>
          <w:fldChar w:fldCharType="separate"/>
        </w:r>
        <w:r w:rsidR="00C55D7D">
          <w:rPr>
            <w:webHidden/>
          </w:rPr>
          <w:t>51</w:t>
        </w:r>
        <w:r w:rsidR="000A3DB0">
          <w:rPr>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065" w:history="1">
        <w:r w:rsidR="000A3DB0" w:rsidRPr="00934BD8">
          <w:rPr>
            <w:rStyle w:val="Hyperlink"/>
            <w:rFonts w:ascii="Arial" w:hAnsi="Arial" w:cs="Arial"/>
            <w:b/>
            <w:bCs/>
            <w:noProof/>
          </w:rPr>
          <w:t>3</w:t>
        </w:r>
        <w:r w:rsidR="000A3DB0">
          <w:rPr>
            <w:rFonts w:asciiTheme="minorHAnsi" w:eastAsiaTheme="minorEastAsia" w:hAnsiTheme="minorHAnsi" w:cstheme="minorBidi"/>
            <w:noProof/>
            <w:lang w:eastAsia="pt-BR"/>
          </w:rPr>
          <w:tab/>
        </w:r>
        <w:r w:rsidR="000A3DB0" w:rsidRPr="00934BD8">
          <w:rPr>
            <w:rStyle w:val="Hyperlink"/>
            <w:rFonts w:ascii="Arial" w:hAnsi="Arial" w:cs="Arial"/>
            <w:b/>
            <w:bCs/>
            <w:noProof/>
          </w:rPr>
          <w:t>LOCALIZAÇÃO E ASPECTOS GEOGRÁFICOS, POPULAÇÃO, VEGETAÇÃO E CLIMA.</w:t>
        </w:r>
        <w:r w:rsidR="000A3DB0">
          <w:rPr>
            <w:noProof/>
            <w:webHidden/>
          </w:rPr>
          <w:tab/>
        </w:r>
        <w:r w:rsidR="000A3DB0">
          <w:rPr>
            <w:noProof/>
            <w:webHidden/>
          </w:rPr>
          <w:fldChar w:fldCharType="begin"/>
        </w:r>
        <w:r w:rsidR="000A3DB0">
          <w:rPr>
            <w:noProof/>
            <w:webHidden/>
          </w:rPr>
          <w:instrText xml:space="preserve"> PAGEREF _Toc424641065 \h </w:instrText>
        </w:r>
        <w:r w:rsidR="000A3DB0">
          <w:rPr>
            <w:noProof/>
            <w:webHidden/>
          </w:rPr>
        </w:r>
        <w:r w:rsidR="000A3DB0">
          <w:rPr>
            <w:noProof/>
            <w:webHidden/>
          </w:rPr>
          <w:fldChar w:fldCharType="separate"/>
        </w:r>
        <w:r w:rsidR="00C55D7D">
          <w:rPr>
            <w:noProof/>
            <w:webHidden/>
          </w:rPr>
          <w:t>52</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66" w:history="1">
        <w:r w:rsidR="000A3DB0" w:rsidRPr="00934BD8">
          <w:rPr>
            <w:rStyle w:val="Hyperlink"/>
            <w:rFonts w:eastAsia="Calibri"/>
            <w:b/>
            <w:bCs/>
          </w:rPr>
          <w:t>3.1</w:t>
        </w:r>
        <w:r w:rsidR="000A3DB0">
          <w:rPr>
            <w:rFonts w:asciiTheme="minorHAnsi" w:eastAsiaTheme="minorEastAsia" w:hAnsiTheme="minorHAnsi" w:cstheme="minorBidi"/>
          </w:rPr>
          <w:tab/>
        </w:r>
        <w:r w:rsidR="000A3DB0" w:rsidRPr="00934BD8">
          <w:rPr>
            <w:rStyle w:val="Hyperlink"/>
            <w:rFonts w:eastAsia="Calibri"/>
            <w:b/>
            <w:bCs/>
          </w:rPr>
          <w:t>Território</w:t>
        </w:r>
        <w:r w:rsidR="000A3DB0">
          <w:rPr>
            <w:webHidden/>
          </w:rPr>
          <w:tab/>
        </w:r>
        <w:r w:rsidR="000A3DB0">
          <w:rPr>
            <w:webHidden/>
          </w:rPr>
          <w:fldChar w:fldCharType="begin"/>
        </w:r>
        <w:r w:rsidR="000A3DB0">
          <w:rPr>
            <w:webHidden/>
          </w:rPr>
          <w:instrText xml:space="preserve"> PAGEREF _Toc424641066 \h </w:instrText>
        </w:r>
        <w:r w:rsidR="000A3DB0">
          <w:rPr>
            <w:webHidden/>
          </w:rPr>
        </w:r>
        <w:r w:rsidR="000A3DB0">
          <w:rPr>
            <w:webHidden/>
          </w:rPr>
          <w:fldChar w:fldCharType="separate"/>
        </w:r>
        <w:r w:rsidR="00C55D7D">
          <w:rPr>
            <w:webHidden/>
          </w:rPr>
          <w:t>52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67" w:history="1">
        <w:r w:rsidR="000A3DB0" w:rsidRPr="00934BD8">
          <w:rPr>
            <w:rStyle w:val="Hyperlink"/>
            <w:rFonts w:eastAsia="Calibri"/>
            <w:b/>
            <w:bCs/>
          </w:rPr>
          <w:t>3.2</w:t>
        </w:r>
        <w:r w:rsidR="000A3DB0">
          <w:rPr>
            <w:rFonts w:asciiTheme="minorHAnsi" w:eastAsiaTheme="minorEastAsia" w:hAnsiTheme="minorHAnsi" w:cstheme="minorBidi"/>
          </w:rPr>
          <w:tab/>
        </w:r>
        <w:r w:rsidR="000A3DB0" w:rsidRPr="00934BD8">
          <w:rPr>
            <w:rStyle w:val="Hyperlink"/>
            <w:rFonts w:eastAsia="Calibri"/>
            <w:b/>
            <w:bCs/>
          </w:rPr>
          <w:t>Relevo e Hidrografia</w:t>
        </w:r>
        <w:r w:rsidR="000A3DB0">
          <w:rPr>
            <w:webHidden/>
          </w:rPr>
          <w:tab/>
        </w:r>
        <w:r w:rsidR="000A3DB0">
          <w:rPr>
            <w:webHidden/>
          </w:rPr>
          <w:fldChar w:fldCharType="begin"/>
        </w:r>
        <w:r w:rsidR="000A3DB0">
          <w:rPr>
            <w:webHidden/>
          </w:rPr>
          <w:instrText xml:space="preserve"> PAGEREF _Toc424641067 \h </w:instrText>
        </w:r>
        <w:r w:rsidR="000A3DB0">
          <w:rPr>
            <w:webHidden/>
          </w:rPr>
        </w:r>
        <w:r w:rsidR="000A3DB0">
          <w:rPr>
            <w:webHidden/>
          </w:rPr>
          <w:fldChar w:fldCharType="separate"/>
        </w:r>
        <w:r w:rsidR="00C55D7D">
          <w:rPr>
            <w:webHidden/>
          </w:rPr>
          <w:t>53</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68" w:history="1">
        <w:r w:rsidR="000A3DB0" w:rsidRPr="00934BD8">
          <w:rPr>
            <w:rStyle w:val="Hyperlink"/>
            <w:b/>
            <w:bCs/>
            <w:iCs/>
          </w:rPr>
          <w:t>3.3</w:t>
        </w:r>
        <w:r w:rsidR="000A3DB0">
          <w:rPr>
            <w:rFonts w:asciiTheme="minorHAnsi" w:eastAsiaTheme="minorEastAsia" w:hAnsiTheme="minorHAnsi" w:cstheme="minorBidi"/>
          </w:rPr>
          <w:tab/>
        </w:r>
        <w:r w:rsidR="000A3DB0" w:rsidRPr="00934BD8">
          <w:rPr>
            <w:rStyle w:val="Hyperlink"/>
            <w:b/>
            <w:iCs/>
          </w:rPr>
          <w:t>Aspectos Populacionais</w:t>
        </w:r>
        <w:r w:rsidR="000A3DB0">
          <w:rPr>
            <w:webHidden/>
          </w:rPr>
          <w:tab/>
        </w:r>
        <w:r w:rsidR="000A3DB0">
          <w:rPr>
            <w:webHidden/>
          </w:rPr>
          <w:fldChar w:fldCharType="begin"/>
        </w:r>
        <w:r w:rsidR="000A3DB0">
          <w:rPr>
            <w:webHidden/>
          </w:rPr>
          <w:instrText xml:space="preserve"> PAGEREF _Toc424641068 \h </w:instrText>
        </w:r>
        <w:r w:rsidR="000A3DB0">
          <w:rPr>
            <w:webHidden/>
          </w:rPr>
        </w:r>
        <w:r w:rsidR="000A3DB0">
          <w:rPr>
            <w:webHidden/>
          </w:rPr>
          <w:fldChar w:fldCharType="separate"/>
        </w:r>
        <w:r w:rsidR="00C55D7D">
          <w:rPr>
            <w:webHidden/>
          </w:rPr>
          <w:t>54</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69" w:history="1">
        <w:r w:rsidR="000A3DB0" w:rsidRPr="00934BD8">
          <w:rPr>
            <w:rStyle w:val="Hyperlink"/>
            <w:rFonts w:ascii="Arial" w:eastAsia="Times New Roman" w:hAnsi="Arial" w:cs="Arial"/>
            <w:b/>
            <w:noProof/>
            <w:lang w:eastAsia="pt-BR"/>
          </w:rPr>
          <w:t>3.3.1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Pirâmide populacional, por gênero, na faixa etária produtiva</w:t>
        </w:r>
        <w:r w:rsidR="000A3DB0">
          <w:rPr>
            <w:noProof/>
            <w:webHidden/>
          </w:rPr>
          <w:tab/>
        </w:r>
        <w:r w:rsidR="000A3DB0">
          <w:rPr>
            <w:noProof/>
            <w:webHidden/>
          </w:rPr>
          <w:fldChar w:fldCharType="begin"/>
        </w:r>
        <w:r w:rsidR="000A3DB0">
          <w:rPr>
            <w:noProof/>
            <w:webHidden/>
          </w:rPr>
          <w:instrText xml:space="preserve"> PAGEREF _Toc424641069 \h </w:instrText>
        </w:r>
        <w:r w:rsidR="000A3DB0">
          <w:rPr>
            <w:noProof/>
            <w:webHidden/>
          </w:rPr>
        </w:r>
        <w:r w:rsidR="000A3DB0">
          <w:rPr>
            <w:noProof/>
            <w:webHidden/>
          </w:rPr>
          <w:fldChar w:fldCharType="separate"/>
        </w:r>
        <w:r w:rsidR="00C55D7D">
          <w:rPr>
            <w:noProof/>
            <w:webHidden/>
          </w:rPr>
          <w:t>55</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70" w:history="1">
        <w:r w:rsidR="000A3DB0" w:rsidRPr="00934BD8">
          <w:rPr>
            <w:rStyle w:val="Hyperlink"/>
            <w:rFonts w:ascii="Arial" w:hAnsi="Arial" w:cs="Arial"/>
            <w:b/>
            <w:noProof/>
          </w:rPr>
          <w:t>3.3.2</w:t>
        </w:r>
        <w:r w:rsidR="000A3DB0">
          <w:rPr>
            <w:rFonts w:asciiTheme="minorHAnsi" w:eastAsiaTheme="minorEastAsia" w:hAnsiTheme="minorHAnsi" w:cstheme="minorBidi"/>
            <w:noProof/>
            <w:lang w:eastAsia="pt-BR"/>
          </w:rPr>
          <w:tab/>
        </w:r>
        <w:r w:rsidR="000A3DB0" w:rsidRPr="00934BD8">
          <w:rPr>
            <w:rStyle w:val="Hyperlink"/>
            <w:rFonts w:ascii="Arial" w:hAnsi="Arial" w:cs="Arial"/>
            <w:b/>
            <w:noProof/>
          </w:rPr>
          <w:t>População por Raça ou Cor Declarada:</w:t>
        </w:r>
        <w:r w:rsidR="000A3DB0">
          <w:rPr>
            <w:noProof/>
            <w:webHidden/>
          </w:rPr>
          <w:tab/>
        </w:r>
        <w:r w:rsidR="000A3DB0">
          <w:rPr>
            <w:noProof/>
            <w:webHidden/>
          </w:rPr>
          <w:fldChar w:fldCharType="begin"/>
        </w:r>
        <w:r w:rsidR="000A3DB0">
          <w:rPr>
            <w:noProof/>
            <w:webHidden/>
          </w:rPr>
          <w:instrText xml:space="preserve"> PAGEREF _Toc424641070 \h </w:instrText>
        </w:r>
        <w:r w:rsidR="000A3DB0">
          <w:rPr>
            <w:noProof/>
            <w:webHidden/>
          </w:rPr>
        </w:r>
        <w:r w:rsidR="000A3DB0">
          <w:rPr>
            <w:noProof/>
            <w:webHidden/>
          </w:rPr>
          <w:fldChar w:fldCharType="separate"/>
        </w:r>
        <w:r w:rsidR="00C55D7D">
          <w:rPr>
            <w:noProof/>
            <w:webHidden/>
          </w:rPr>
          <w:t>59</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71" w:history="1">
        <w:r w:rsidR="000A3DB0" w:rsidRPr="00934BD8">
          <w:rPr>
            <w:rStyle w:val="Hyperlink"/>
            <w:b/>
            <w:bCs/>
            <w:iCs/>
          </w:rPr>
          <w:t>3.4</w:t>
        </w:r>
        <w:r w:rsidR="000A3DB0">
          <w:rPr>
            <w:rFonts w:asciiTheme="minorHAnsi" w:eastAsiaTheme="minorEastAsia" w:hAnsiTheme="minorHAnsi" w:cstheme="minorBidi"/>
          </w:rPr>
          <w:tab/>
        </w:r>
        <w:r w:rsidR="000A3DB0" w:rsidRPr="00934BD8">
          <w:rPr>
            <w:rStyle w:val="Hyperlink"/>
            <w:b/>
            <w:bCs/>
            <w:iCs/>
          </w:rPr>
          <w:t>Dados Referentes à Escolaridade e Emprego:</w:t>
        </w:r>
        <w:r w:rsidR="000A3DB0">
          <w:rPr>
            <w:webHidden/>
          </w:rPr>
          <w:tab/>
        </w:r>
        <w:r w:rsidR="000A3DB0">
          <w:rPr>
            <w:webHidden/>
          </w:rPr>
          <w:fldChar w:fldCharType="begin"/>
        </w:r>
        <w:r w:rsidR="000A3DB0">
          <w:rPr>
            <w:webHidden/>
          </w:rPr>
          <w:instrText xml:space="preserve"> PAGEREF _Toc424641071 \h </w:instrText>
        </w:r>
        <w:r w:rsidR="000A3DB0">
          <w:rPr>
            <w:webHidden/>
          </w:rPr>
        </w:r>
        <w:r w:rsidR="000A3DB0">
          <w:rPr>
            <w:webHidden/>
          </w:rPr>
          <w:fldChar w:fldCharType="separate"/>
        </w:r>
        <w:r w:rsidR="00C55D7D">
          <w:rPr>
            <w:webHidden/>
          </w:rPr>
          <w:t>59</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2" w:history="1">
        <w:r w:rsidR="000A3DB0" w:rsidRPr="00934BD8">
          <w:rPr>
            <w:rStyle w:val="Hyperlink"/>
            <w:rFonts w:eastAsia="Calibri"/>
            <w:b/>
            <w:bCs/>
          </w:rPr>
          <w:t>3.5</w:t>
        </w:r>
        <w:r w:rsidR="000A3DB0">
          <w:rPr>
            <w:rFonts w:asciiTheme="minorHAnsi" w:eastAsiaTheme="minorEastAsia" w:hAnsiTheme="minorHAnsi" w:cstheme="minorBidi"/>
          </w:rPr>
          <w:tab/>
        </w:r>
        <w:r w:rsidR="000A3DB0" w:rsidRPr="00934BD8">
          <w:rPr>
            <w:rStyle w:val="Hyperlink"/>
            <w:rFonts w:eastAsia="Calibri"/>
            <w:b/>
            <w:bCs/>
          </w:rPr>
          <w:t>Vegetação</w:t>
        </w:r>
        <w:r w:rsidR="000A3DB0">
          <w:rPr>
            <w:webHidden/>
          </w:rPr>
          <w:tab/>
        </w:r>
        <w:r w:rsidR="000A3DB0">
          <w:rPr>
            <w:webHidden/>
          </w:rPr>
          <w:fldChar w:fldCharType="begin"/>
        </w:r>
        <w:r w:rsidR="000A3DB0">
          <w:rPr>
            <w:webHidden/>
          </w:rPr>
          <w:instrText xml:space="preserve"> PAGEREF _Toc424641072 \h </w:instrText>
        </w:r>
        <w:r w:rsidR="000A3DB0">
          <w:rPr>
            <w:webHidden/>
          </w:rPr>
        </w:r>
        <w:r w:rsidR="000A3DB0">
          <w:rPr>
            <w:webHidden/>
          </w:rPr>
          <w:fldChar w:fldCharType="separate"/>
        </w:r>
        <w:r w:rsidR="00C55D7D">
          <w:rPr>
            <w:webHidden/>
          </w:rPr>
          <w:t>62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3" w:history="1">
        <w:r w:rsidR="000A3DB0" w:rsidRPr="00934BD8">
          <w:rPr>
            <w:rStyle w:val="Hyperlink"/>
            <w:rFonts w:eastAsia="Calibri"/>
            <w:b/>
            <w:bCs/>
          </w:rPr>
          <w:t>3.6</w:t>
        </w:r>
        <w:r w:rsidR="000A3DB0">
          <w:rPr>
            <w:rFonts w:asciiTheme="minorHAnsi" w:eastAsiaTheme="minorEastAsia" w:hAnsiTheme="minorHAnsi" w:cstheme="minorBidi"/>
          </w:rPr>
          <w:tab/>
        </w:r>
        <w:r w:rsidR="000A3DB0" w:rsidRPr="00934BD8">
          <w:rPr>
            <w:rStyle w:val="Hyperlink"/>
            <w:rFonts w:eastAsia="Calibri"/>
            <w:b/>
            <w:bCs/>
          </w:rPr>
          <w:t>Clima</w:t>
        </w:r>
        <w:r w:rsidR="000A3DB0">
          <w:rPr>
            <w:webHidden/>
          </w:rPr>
          <w:tab/>
        </w:r>
        <w:r w:rsidR="000A3DB0">
          <w:rPr>
            <w:webHidden/>
          </w:rPr>
          <w:fldChar w:fldCharType="begin"/>
        </w:r>
        <w:r w:rsidR="000A3DB0">
          <w:rPr>
            <w:webHidden/>
          </w:rPr>
          <w:instrText xml:space="preserve"> PAGEREF _Toc424641073 \h </w:instrText>
        </w:r>
        <w:r w:rsidR="000A3DB0">
          <w:rPr>
            <w:webHidden/>
          </w:rPr>
        </w:r>
        <w:r w:rsidR="000A3DB0">
          <w:rPr>
            <w:webHidden/>
          </w:rPr>
          <w:fldChar w:fldCharType="separate"/>
        </w:r>
        <w:r w:rsidR="00C55D7D">
          <w:rPr>
            <w:webHidden/>
          </w:rPr>
          <w:t>63</w:t>
        </w:r>
        <w:r w:rsidR="000A3DB0">
          <w:rPr>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074" w:history="1">
        <w:r w:rsidR="000A3DB0" w:rsidRPr="00934BD8">
          <w:rPr>
            <w:rStyle w:val="Hyperlink"/>
            <w:rFonts w:ascii="Arial" w:hAnsi="Arial" w:cs="Arial"/>
            <w:b/>
            <w:noProof/>
          </w:rPr>
          <w:t>4</w:t>
        </w:r>
        <w:r w:rsidR="000A3DB0">
          <w:rPr>
            <w:rFonts w:asciiTheme="minorHAnsi" w:eastAsiaTheme="minorEastAsia" w:hAnsiTheme="minorHAnsi" w:cstheme="minorBidi"/>
            <w:noProof/>
            <w:lang w:eastAsia="pt-BR"/>
          </w:rPr>
          <w:tab/>
        </w:r>
        <w:r w:rsidR="000A3DB0" w:rsidRPr="00934BD8">
          <w:rPr>
            <w:rStyle w:val="Hyperlink"/>
            <w:rFonts w:ascii="Arial" w:hAnsi="Arial" w:cs="Arial"/>
            <w:b/>
            <w:noProof/>
          </w:rPr>
          <w:t>ASPECTOS SOCIOECONÔMICOS</w:t>
        </w:r>
        <w:r w:rsidR="000A3DB0">
          <w:rPr>
            <w:noProof/>
            <w:webHidden/>
          </w:rPr>
          <w:tab/>
        </w:r>
        <w:r w:rsidR="000A3DB0">
          <w:rPr>
            <w:noProof/>
            <w:webHidden/>
          </w:rPr>
          <w:fldChar w:fldCharType="begin"/>
        </w:r>
        <w:r w:rsidR="000A3DB0">
          <w:rPr>
            <w:noProof/>
            <w:webHidden/>
          </w:rPr>
          <w:instrText xml:space="preserve"> PAGEREF _Toc424641074 \h </w:instrText>
        </w:r>
        <w:r w:rsidR="000A3DB0">
          <w:rPr>
            <w:noProof/>
            <w:webHidden/>
          </w:rPr>
        </w:r>
        <w:r w:rsidR="000A3DB0">
          <w:rPr>
            <w:noProof/>
            <w:webHidden/>
          </w:rPr>
          <w:fldChar w:fldCharType="separate"/>
        </w:r>
        <w:r w:rsidR="00C55D7D">
          <w:rPr>
            <w:noProof/>
            <w:webHidden/>
          </w:rPr>
          <w:t>66</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75" w:history="1">
        <w:r w:rsidR="000A3DB0" w:rsidRPr="00934BD8">
          <w:rPr>
            <w:rStyle w:val="Hyperlink"/>
            <w:b/>
            <w:bCs/>
            <w:iCs/>
          </w:rPr>
          <w:t>4.1</w:t>
        </w:r>
        <w:r w:rsidR="000A3DB0">
          <w:rPr>
            <w:rFonts w:asciiTheme="minorHAnsi" w:eastAsiaTheme="minorEastAsia" w:hAnsiTheme="minorHAnsi" w:cstheme="minorBidi"/>
          </w:rPr>
          <w:tab/>
        </w:r>
        <w:r w:rsidR="000A3DB0" w:rsidRPr="00934BD8">
          <w:rPr>
            <w:rStyle w:val="Hyperlink"/>
            <w:b/>
            <w:bCs/>
            <w:iCs/>
          </w:rPr>
          <w:t>Produto Interno Bruto de Indaiatuba:</w:t>
        </w:r>
        <w:r w:rsidR="000A3DB0">
          <w:rPr>
            <w:webHidden/>
          </w:rPr>
          <w:tab/>
        </w:r>
        <w:r w:rsidR="000A3DB0">
          <w:rPr>
            <w:webHidden/>
          </w:rPr>
          <w:fldChar w:fldCharType="begin"/>
        </w:r>
        <w:r w:rsidR="000A3DB0">
          <w:rPr>
            <w:webHidden/>
          </w:rPr>
          <w:instrText xml:space="preserve"> PAGEREF _Toc424641075 \h </w:instrText>
        </w:r>
        <w:r w:rsidR="000A3DB0">
          <w:rPr>
            <w:webHidden/>
          </w:rPr>
        </w:r>
        <w:r w:rsidR="000A3DB0">
          <w:rPr>
            <w:webHidden/>
          </w:rPr>
          <w:fldChar w:fldCharType="separate"/>
        </w:r>
        <w:r w:rsidR="00C55D7D">
          <w:rPr>
            <w:webHidden/>
          </w:rPr>
          <w:t>66</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6" w:history="1">
        <w:r w:rsidR="000A3DB0" w:rsidRPr="00934BD8">
          <w:rPr>
            <w:rStyle w:val="Hyperlink"/>
            <w:b/>
            <w:bCs/>
            <w:iCs/>
          </w:rPr>
          <w:t>4.2</w:t>
        </w:r>
        <w:r w:rsidR="000A3DB0">
          <w:rPr>
            <w:rFonts w:asciiTheme="minorHAnsi" w:eastAsiaTheme="minorEastAsia" w:hAnsiTheme="minorHAnsi" w:cstheme="minorBidi"/>
          </w:rPr>
          <w:tab/>
        </w:r>
        <w:r w:rsidR="000A3DB0" w:rsidRPr="00934BD8">
          <w:rPr>
            <w:rStyle w:val="Hyperlink"/>
            <w:b/>
            <w:bCs/>
            <w:iCs/>
          </w:rPr>
          <w:t>Produto Interno Bruto-PIB per capita:</w:t>
        </w:r>
        <w:r w:rsidR="000A3DB0">
          <w:rPr>
            <w:webHidden/>
          </w:rPr>
          <w:tab/>
        </w:r>
        <w:r w:rsidR="000A3DB0">
          <w:rPr>
            <w:webHidden/>
          </w:rPr>
          <w:fldChar w:fldCharType="begin"/>
        </w:r>
        <w:r w:rsidR="000A3DB0">
          <w:rPr>
            <w:webHidden/>
          </w:rPr>
          <w:instrText xml:space="preserve"> PAGEREF _Toc424641076 \h </w:instrText>
        </w:r>
        <w:r w:rsidR="000A3DB0">
          <w:rPr>
            <w:webHidden/>
          </w:rPr>
        </w:r>
        <w:r w:rsidR="000A3DB0">
          <w:rPr>
            <w:webHidden/>
          </w:rPr>
          <w:fldChar w:fldCharType="separate"/>
        </w:r>
        <w:r w:rsidR="00C55D7D">
          <w:rPr>
            <w:webHidden/>
          </w:rPr>
          <w:t>67</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7" w:history="1">
        <w:r w:rsidR="000A3DB0" w:rsidRPr="00934BD8">
          <w:rPr>
            <w:rStyle w:val="Hyperlink"/>
            <w:b/>
          </w:rPr>
          <w:t>4.3</w:t>
        </w:r>
        <w:r w:rsidR="000A3DB0">
          <w:rPr>
            <w:rFonts w:asciiTheme="minorHAnsi" w:eastAsiaTheme="minorEastAsia" w:hAnsiTheme="minorHAnsi" w:cstheme="minorBidi"/>
          </w:rPr>
          <w:tab/>
        </w:r>
        <w:r w:rsidR="000A3DB0" w:rsidRPr="00934BD8">
          <w:rPr>
            <w:rStyle w:val="Hyperlink"/>
            <w:b/>
          </w:rPr>
          <w:t>Rendimento Médio dos Empregos Formais em 2013</w:t>
        </w:r>
        <w:r w:rsidR="000A3DB0">
          <w:rPr>
            <w:webHidden/>
          </w:rPr>
          <w:tab/>
        </w:r>
        <w:r w:rsidR="000A3DB0">
          <w:rPr>
            <w:webHidden/>
          </w:rPr>
          <w:fldChar w:fldCharType="begin"/>
        </w:r>
        <w:r w:rsidR="000A3DB0">
          <w:rPr>
            <w:webHidden/>
          </w:rPr>
          <w:instrText xml:space="preserve"> PAGEREF _Toc424641077 \h </w:instrText>
        </w:r>
        <w:r w:rsidR="000A3DB0">
          <w:rPr>
            <w:webHidden/>
          </w:rPr>
        </w:r>
        <w:r w:rsidR="000A3DB0">
          <w:rPr>
            <w:webHidden/>
          </w:rPr>
          <w:fldChar w:fldCharType="separate"/>
        </w:r>
        <w:r w:rsidR="00C55D7D">
          <w:rPr>
            <w:webHidden/>
          </w:rPr>
          <w:t>68</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8" w:history="1">
        <w:r w:rsidR="000A3DB0" w:rsidRPr="00934BD8">
          <w:rPr>
            <w:rStyle w:val="Hyperlink"/>
            <w:b/>
            <w:bCs/>
            <w:iCs/>
          </w:rPr>
          <w:t>4.4</w:t>
        </w:r>
        <w:r w:rsidR="000A3DB0">
          <w:rPr>
            <w:rFonts w:asciiTheme="minorHAnsi" w:eastAsiaTheme="minorEastAsia" w:hAnsiTheme="minorHAnsi" w:cstheme="minorBidi"/>
          </w:rPr>
          <w:tab/>
        </w:r>
        <w:r w:rsidR="000A3DB0" w:rsidRPr="00934BD8">
          <w:rPr>
            <w:rStyle w:val="Hyperlink"/>
            <w:b/>
            <w:iCs/>
          </w:rPr>
          <w:t>Domicílios no Município e Indaiatuba</w:t>
        </w:r>
        <w:r w:rsidR="000A3DB0">
          <w:rPr>
            <w:webHidden/>
          </w:rPr>
          <w:tab/>
        </w:r>
        <w:r w:rsidR="000A3DB0">
          <w:rPr>
            <w:webHidden/>
          </w:rPr>
          <w:fldChar w:fldCharType="begin"/>
        </w:r>
        <w:r w:rsidR="000A3DB0">
          <w:rPr>
            <w:webHidden/>
          </w:rPr>
          <w:instrText xml:space="preserve"> PAGEREF _Toc424641078 \h </w:instrText>
        </w:r>
        <w:r w:rsidR="000A3DB0">
          <w:rPr>
            <w:webHidden/>
          </w:rPr>
        </w:r>
        <w:r w:rsidR="000A3DB0">
          <w:rPr>
            <w:webHidden/>
          </w:rPr>
          <w:fldChar w:fldCharType="separate"/>
        </w:r>
        <w:r w:rsidR="00C55D7D">
          <w:rPr>
            <w:webHidden/>
          </w:rPr>
          <w:t>69</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79" w:history="1">
        <w:r w:rsidR="000A3DB0" w:rsidRPr="00934BD8">
          <w:rPr>
            <w:rStyle w:val="Hyperlink"/>
            <w:b/>
          </w:rPr>
          <w:t>4.5</w:t>
        </w:r>
        <w:r w:rsidR="000A3DB0">
          <w:rPr>
            <w:rFonts w:asciiTheme="minorHAnsi" w:eastAsiaTheme="minorEastAsia" w:hAnsiTheme="minorHAnsi" w:cstheme="minorBidi"/>
          </w:rPr>
          <w:tab/>
        </w:r>
        <w:r w:rsidR="000A3DB0" w:rsidRPr="00934BD8">
          <w:rPr>
            <w:rStyle w:val="Hyperlink"/>
            <w:b/>
          </w:rPr>
          <w:t>Índice de Desenvolvimento Humano Municipal - IDHM – PNUD</w:t>
        </w:r>
        <w:r w:rsidR="000A3DB0">
          <w:rPr>
            <w:webHidden/>
          </w:rPr>
          <w:tab/>
        </w:r>
        <w:r w:rsidR="000A3DB0">
          <w:rPr>
            <w:webHidden/>
          </w:rPr>
          <w:fldChar w:fldCharType="begin"/>
        </w:r>
        <w:r w:rsidR="000A3DB0">
          <w:rPr>
            <w:webHidden/>
          </w:rPr>
          <w:instrText xml:space="preserve"> PAGEREF _Toc424641079 \h </w:instrText>
        </w:r>
        <w:r w:rsidR="000A3DB0">
          <w:rPr>
            <w:webHidden/>
          </w:rPr>
        </w:r>
        <w:r w:rsidR="000A3DB0">
          <w:rPr>
            <w:webHidden/>
          </w:rPr>
          <w:fldChar w:fldCharType="separate"/>
        </w:r>
        <w:r w:rsidR="00C55D7D">
          <w:rPr>
            <w:webHidden/>
          </w:rPr>
          <w:t>70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80" w:history="1">
        <w:r w:rsidR="000A3DB0" w:rsidRPr="00934BD8">
          <w:rPr>
            <w:rStyle w:val="Hyperlink"/>
            <w:b/>
            <w:bCs/>
          </w:rPr>
          <w:t>4.6</w:t>
        </w:r>
        <w:r w:rsidR="000A3DB0">
          <w:rPr>
            <w:rFonts w:asciiTheme="minorHAnsi" w:eastAsiaTheme="minorEastAsia" w:hAnsiTheme="minorHAnsi" w:cstheme="minorBidi"/>
          </w:rPr>
          <w:tab/>
        </w:r>
        <w:r w:rsidR="000A3DB0" w:rsidRPr="00934BD8">
          <w:rPr>
            <w:rStyle w:val="Hyperlink"/>
            <w:b/>
            <w:bCs/>
          </w:rPr>
          <w:t>Índice Firjan</w:t>
        </w:r>
        <w:r w:rsidR="000A3DB0">
          <w:rPr>
            <w:webHidden/>
          </w:rPr>
          <w:tab/>
        </w:r>
        <w:r w:rsidR="000A3DB0">
          <w:rPr>
            <w:webHidden/>
          </w:rPr>
          <w:fldChar w:fldCharType="begin"/>
        </w:r>
        <w:r w:rsidR="000A3DB0">
          <w:rPr>
            <w:webHidden/>
          </w:rPr>
          <w:instrText xml:space="preserve"> PAGEREF _Toc424641080 \h </w:instrText>
        </w:r>
        <w:r w:rsidR="000A3DB0">
          <w:rPr>
            <w:webHidden/>
          </w:rPr>
        </w:r>
        <w:r w:rsidR="000A3DB0">
          <w:rPr>
            <w:webHidden/>
          </w:rPr>
          <w:fldChar w:fldCharType="separate"/>
        </w:r>
        <w:r w:rsidR="00C55D7D">
          <w:rPr>
            <w:webHidden/>
          </w:rPr>
          <w:t>71</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81" w:history="1">
        <w:r w:rsidR="000A3DB0" w:rsidRPr="00934BD8">
          <w:rPr>
            <w:rStyle w:val="Hyperlink"/>
            <w:b/>
            <w:bCs/>
          </w:rPr>
          <w:t>4.7</w:t>
        </w:r>
        <w:r w:rsidR="000A3DB0">
          <w:rPr>
            <w:rFonts w:asciiTheme="minorHAnsi" w:eastAsiaTheme="minorEastAsia" w:hAnsiTheme="minorHAnsi" w:cstheme="minorBidi"/>
          </w:rPr>
          <w:tab/>
        </w:r>
        <w:r w:rsidR="000A3DB0" w:rsidRPr="00934BD8">
          <w:rPr>
            <w:rStyle w:val="Hyperlink"/>
            <w:b/>
            <w:bCs/>
          </w:rPr>
          <w:t>Infraestrutura Urbana – Nível de Atendimento (Em %) em 2010:</w:t>
        </w:r>
        <w:r w:rsidR="000A3DB0">
          <w:rPr>
            <w:webHidden/>
          </w:rPr>
          <w:tab/>
        </w:r>
        <w:r w:rsidR="000A3DB0">
          <w:rPr>
            <w:webHidden/>
          </w:rPr>
          <w:fldChar w:fldCharType="begin"/>
        </w:r>
        <w:r w:rsidR="000A3DB0">
          <w:rPr>
            <w:webHidden/>
          </w:rPr>
          <w:instrText xml:space="preserve"> PAGEREF _Toc424641081 \h </w:instrText>
        </w:r>
        <w:r w:rsidR="000A3DB0">
          <w:rPr>
            <w:webHidden/>
          </w:rPr>
        </w:r>
        <w:r w:rsidR="000A3DB0">
          <w:rPr>
            <w:webHidden/>
          </w:rPr>
          <w:fldChar w:fldCharType="separate"/>
        </w:r>
        <w:r w:rsidR="00C55D7D">
          <w:rPr>
            <w:webHidden/>
          </w:rPr>
          <w:t>71</w:t>
        </w:r>
        <w:r w:rsidR="000A3DB0">
          <w:rPr>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082" w:history="1">
        <w:r w:rsidR="000A3DB0" w:rsidRPr="00934BD8">
          <w:rPr>
            <w:rStyle w:val="Hyperlink"/>
            <w:rFonts w:ascii="Arial" w:eastAsia="Times New Roman" w:hAnsi="Arial" w:cs="Arial"/>
            <w:b/>
            <w:noProof/>
            <w:lang w:eastAsia="pt-BR"/>
          </w:rPr>
          <w:t>5</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A EDUCAÇÃO NO MUNICÍPIO DE INDAIATUBA:</w:t>
        </w:r>
        <w:r w:rsidR="000A3DB0">
          <w:rPr>
            <w:noProof/>
            <w:webHidden/>
          </w:rPr>
          <w:tab/>
        </w:r>
        <w:r w:rsidR="000A3DB0">
          <w:rPr>
            <w:noProof/>
            <w:webHidden/>
          </w:rPr>
          <w:fldChar w:fldCharType="begin"/>
        </w:r>
        <w:r w:rsidR="000A3DB0">
          <w:rPr>
            <w:noProof/>
            <w:webHidden/>
          </w:rPr>
          <w:instrText xml:space="preserve"> PAGEREF _Toc424641082 \h </w:instrText>
        </w:r>
        <w:r w:rsidR="000A3DB0">
          <w:rPr>
            <w:noProof/>
            <w:webHidden/>
          </w:rPr>
        </w:r>
        <w:r w:rsidR="000A3DB0">
          <w:rPr>
            <w:noProof/>
            <w:webHidden/>
          </w:rPr>
          <w:fldChar w:fldCharType="separate"/>
        </w:r>
        <w:r w:rsidR="00C55D7D">
          <w:rPr>
            <w:noProof/>
            <w:webHidden/>
          </w:rPr>
          <w:t>72</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83" w:history="1">
        <w:r w:rsidR="000A3DB0" w:rsidRPr="00934BD8">
          <w:rPr>
            <w:rStyle w:val="Hyperlink"/>
            <w:b/>
            <w:bCs/>
            <w:iCs/>
          </w:rPr>
          <w:t>5.1</w:t>
        </w:r>
        <w:r w:rsidR="000A3DB0">
          <w:rPr>
            <w:rFonts w:asciiTheme="minorHAnsi" w:eastAsiaTheme="minorEastAsia" w:hAnsiTheme="minorHAnsi" w:cstheme="minorBidi"/>
          </w:rPr>
          <w:tab/>
        </w:r>
        <w:r w:rsidR="000A3DB0" w:rsidRPr="00934BD8">
          <w:rPr>
            <w:rStyle w:val="Hyperlink"/>
            <w:b/>
            <w:iCs/>
          </w:rPr>
          <w:t>Evolução do PIB do Município e sua relação com os Investimentos em Educação:</w:t>
        </w:r>
        <w:r w:rsidR="000A3DB0">
          <w:rPr>
            <w:webHidden/>
          </w:rPr>
          <w:tab/>
        </w:r>
        <w:r w:rsidR="000A3DB0">
          <w:rPr>
            <w:webHidden/>
          </w:rPr>
          <w:fldChar w:fldCharType="begin"/>
        </w:r>
        <w:r w:rsidR="000A3DB0">
          <w:rPr>
            <w:webHidden/>
          </w:rPr>
          <w:instrText xml:space="preserve"> PAGEREF _Toc424641083 \h </w:instrText>
        </w:r>
        <w:r w:rsidR="000A3DB0">
          <w:rPr>
            <w:webHidden/>
          </w:rPr>
        </w:r>
        <w:r w:rsidR="000A3DB0">
          <w:rPr>
            <w:webHidden/>
          </w:rPr>
          <w:fldChar w:fldCharType="separate"/>
        </w:r>
        <w:r w:rsidR="00C55D7D">
          <w:rPr>
            <w:webHidden/>
          </w:rPr>
          <w:t>72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084" w:history="1">
        <w:r w:rsidR="000A3DB0" w:rsidRPr="00934BD8">
          <w:rPr>
            <w:rStyle w:val="Hyperlink"/>
            <w:rFonts w:eastAsia="Calibri"/>
            <w:b/>
          </w:rPr>
          <w:t>5.2</w:t>
        </w:r>
        <w:r w:rsidR="000A3DB0">
          <w:rPr>
            <w:rFonts w:asciiTheme="minorHAnsi" w:eastAsiaTheme="minorEastAsia" w:hAnsiTheme="minorHAnsi" w:cstheme="minorBidi"/>
          </w:rPr>
          <w:tab/>
        </w:r>
        <w:r w:rsidR="000A3DB0" w:rsidRPr="00934BD8">
          <w:rPr>
            <w:rStyle w:val="Hyperlink"/>
            <w:rFonts w:eastAsia="Calibri"/>
            <w:b/>
          </w:rPr>
          <w:t>Taxas Significativas da Educação no Município:</w:t>
        </w:r>
        <w:r w:rsidR="000A3DB0">
          <w:rPr>
            <w:webHidden/>
          </w:rPr>
          <w:tab/>
        </w:r>
        <w:r w:rsidR="000A3DB0">
          <w:rPr>
            <w:webHidden/>
          </w:rPr>
          <w:fldChar w:fldCharType="begin"/>
        </w:r>
        <w:r w:rsidR="000A3DB0">
          <w:rPr>
            <w:webHidden/>
          </w:rPr>
          <w:instrText xml:space="preserve"> PAGEREF _Toc424641084 \h </w:instrText>
        </w:r>
        <w:r w:rsidR="000A3DB0">
          <w:rPr>
            <w:webHidden/>
          </w:rPr>
        </w:r>
        <w:r w:rsidR="000A3DB0">
          <w:rPr>
            <w:webHidden/>
          </w:rPr>
          <w:fldChar w:fldCharType="separate"/>
        </w:r>
        <w:r w:rsidR="00C55D7D">
          <w:rPr>
            <w:webHidden/>
          </w:rPr>
          <w:t>74</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85" w:history="1">
        <w:r w:rsidR="000A3DB0" w:rsidRPr="00934BD8">
          <w:rPr>
            <w:rStyle w:val="Hyperlink"/>
            <w:rFonts w:ascii="Arial" w:hAnsi="Arial" w:cs="Arial"/>
            <w:b/>
            <w:noProof/>
          </w:rPr>
          <w:t>5.2.1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Taxa de Abandono</w:t>
        </w:r>
        <w:r w:rsidR="000A3DB0">
          <w:rPr>
            <w:noProof/>
            <w:webHidden/>
          </w:rPr>
          <w:tab/>
        </w:r>
        <w:r w:rsidR="000A3DB0">
          <w:rPr>
            <w:noProof/>
            <w:webHidden/>
          </w:rPr>
          <w:fldChar w:fldCharType="begin"/>
        </w:r>
        <w:r w:rsidR="000A3DB0">
          <w:rPr>
            <w:noProof/>
            <w:webHidden/>
          </w:rPr>
          <w:instrText xml:space="preserve"> PAGEREF _Toc424641085 \h </w:instrText>
        </w:r>
        <w:r w:rsidR="000A3DB0">
          <w:rPr>
            <w:noProof/>
            <w:webHidden/>
          </w:rPr>
        </w:r>
        <w:r w:rsidR="000A3DB0">
          <w:rPr>
            <w:noProof/>
            <w:webHidden/>
          </w:rPr>
          <w:fldChar w:fldCharType="separate"/>
        </w:r>
        <w:r w:rsidR="00C55D7D">
          <w:rPr>
            <w:noProof/>
            <w:webHidden/>
          </w:rPr>
          <w:t>75</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86" w:history="1">
        <w:r w:rsidR="000A3DB0" w:rsidRPr="00934BD8">
          <w:rPr>
            <w:rStyle w:val="Hyperlink"/>
            <w:rFonts w:ascii="Arial" w:eastAsia="Times New Roman" w:hAnsi="Arial" w:cs="Arial"/>
            <w:b/>
            <w:bCs/>
            <w:noProof/>
          </w:rPr>
          <w:t>5.2.2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rPr>
          <w:t>Taxa de Aprovação</w:t>
        </w:r>
        <w:r w:rsidR="000A3DB0">
          <w:rPr>
            <w:noProof/>
            <w:webHidden/>
          </w:rPr>
          <w:tab/>
        </w:r>
        <w:r w:rsidR="000A3DB0">
          <w:rPr>
            <w:noProof/>
            <w:webHidden/>
          </w:rPr>
          <w:fldChar w:fldCharType="begin"/>
        </w:r>
        <w:r w:rsidR="000A3DB0">
          <w:rPr>
            <w:noProof/>
            <w:webHidden/>
          </w:rPr>
          <w:instrText xml:space="preserve"> PAGEREF _Toc424641086 \h </w:instrText>
        </w:r>
        <w:r w:rsidR="000A3DB0">
          <w:rPr>
            <w:noProof/>
            <w:webHidden/>
          </w:rPr>
        </w:r>
        <w:r w:rsidR="000A3DB0">
          <w:rPr>
            <w:noProof/>
            <w:webHidden/>
          </w:rPr>
          <w:fldChar w:fldCharType="separate"/>
        </w:r>
        <w:r w:rsidR="00C55D7D">
          <w:rPr>
            <w:noProof/>
            <w:webHidden/>
          </w:rPr>
          <w:t>76</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87" w:history="1">
        <w:r w:rsidR="000A3DB0" w:rsidRPr="00934BD8">
          <w:rPr>
            <w:rStyle w:val="Hyperlink"/>
            <w:rFonts w:ascii="Arial" w:eastAsia="Times New Roman" w:hAnsi="Arial" w:cs="Arial"/>
            <w:b/>
            <w:bCs/>
            <w:noProof/>
          </w:rPr>
          <w:t>5.2.3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Taxa de Distorção Idade Série</w:t>
        </w:r>
        <w:r w:rsidR="000A3DB0">
          <w:rPr>
            <w:noProof/>
            <w:webHidden/>
          </w:rPr>
          <w:tab/>
        </w:r>
        <w:r w:rsidR="000A3DB0">
          <w:rPr>
            <w:noProof/>
            <w:webHidden/>
          </w:rPr>
          <w:fldChar w:fldCharType="begin"/>
        </w:r>
        <w:r w:rsidR="000A3DB0">
          <w:rPr>
            <w:noProof/>
            <w:webHidden/>
          </w:rPr>
          <w:instrText xml:space="preserve"> PAGEREF _Toc424641087 \h </w:instrText>
        </w:r>
        <w:r w:rsidR="000A3DB0">
          <w:rPr>
            <w:noProof/>
            <w:webHidden/>
          </w:rPr>
        </w:r>
        <w:r w:rsidR="000A3DB0">
          <w:rPr>
            <w:noProof/>
            <w:webHidden/>
          </w:rPr>
          <w:fldChar w:fldCharType="separate"/>
        </w:r>
        <w:r w:rsidR="00C55D7D">
          <w:rPr>
            <w:noProof/>
            <w:webHidden/>
          </w:rPr>
          <w:t>76</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88" w:history="1">
        <w:r w:rsidR="000A3DB0" w:rsidRPr="00934BD8">
          <w:rPr>
            <w:rStyle w:val="Hyperlink"/>
            <w:rFonts w:ascii="Arial" w:eastAsia="Times New Roman" w:hAnsi="Arial" w:cs="Arial"/>
            <w:b/>
            <w:bCs/>
            <w:noProof/>
            <w:lang w:eastAsia="pt-BR"/>
          </w:rPr>
          <w:t>5.2.4</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Taxa de Reprovação:</w:t>
        </w:r>
        <w:r w:rsidR="000A3DB0">
          <w:rPr>
            <w:noProof/>
            <w:webHidden/>
          </w:rPr>
          <w:tab/>
        </w:r>
        <w:r w:rsidR="000A3DB0">
          <w:rPr>
            <w:noProof/>
            <w:webHidden/>
          </w:rPr>
          <w:fldChar w:fldCharType="begin"/>
        </w:r>
        <w:r w:rsidR="000A3DB0">
          <w:rPr>
            <w:noProof/>
            <w:webHidden/>
          </w:rPr>
          <w:instrText xml:space="preserve"> PAGEREF _Toc424641088 \h </w:instrText>
        </w:r>
        <w:r w:rsidR="000A3DB0">
          <w:rPr>
            <w:noProof/>
            <w:webHidden/>
          </w:rPr>
        </w:r>
        <w:r w:rsidR="000A3DB0">
          <w:rPr>
            <w:noProof/>
            <w:webHidden/>
          </w:rPr>
          <w:fldChar w:fldCharType="separate"/>
        </w:r>
        <w:r w:rsidR="00C55D7D">
          <w:rPr>
            <w:noProof/>
            <w:webHidden/>
          </w:rPr>
          <w:t>77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89" w:history="1">
        <w:r w:rsidR="000A3DB0" w:rsidRPr="00934BD8">
          <w:rPr>
            <w:rStyle w:val="Hyperlink"/>
            <w:rFonts w:ascii="Arial" w:eastAsia="Times New Roman" w:hAnsi="Arial" w:cs="Arial"/>
            <w:b/>
            <w:bCs/>
            <w:noProof/>
          </w:rPr>
          <w:t>5.2.5</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rPr>
          <w:t>Média de Alunos por Turma:</w:t>
        </w:r>
        <w:r w:rsidR="000A3DB0">
          <w:rPr>
            <w:noProof/>
            <w:webHidden/>
          </w:rPr>
          <w:tab/>
        </w:r>
        <w:r w:rsidR="000A3DB0">
          <w:rPr>
            <w:noProof/>
            <w:webHidden/>
          </w:rPr>
          <w:fldChar w:fldCharType="begin"/>
        </w:r>
        <w:r w:rsidR="000A3DB0">
          <w:rPr>
            <w:noProof/>
            <w:webHidden/>
          </w:rPr>
          <w:instrText xml:space="preserve"> PAGEREF _Toc424641089 \h </w:instrText>
        </w:r>
        <w:r w:rsidR="000A3DB0">
          <w:rPr>
            <w:noProof/>
            <w:webHidden/>
          </w:rPr>
        </w:r>
        <w:r w:rsidR="000A3DB0">
          <w:rPr>
            <w:noProof/>
            <w:webHidden/>
          </w:rPr>
          <w:fldChar w:fldCharType="separate"/>
        </w:r>
        <w:r w:rsidR="00C55D7D">
          <w:rPr>
            <w:noProof/>
            <w:webHidden/>
          </w:rPr>
          <w:t>78</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90" w:history="1">
        <w:r w:rsidR="000A3DB0" w:rsidRPr="00934BD8">
          <w:rPr>
            <w:rStyle w:val="Hyperlink"/>
            <w:b/>
          </w:rPr>
          <w:t>5.3</w:t>
        </w:r>
        <w:r w:rsidR="000A3DB0">
          <w:rPr>
            <w:rFonts w:asciiTheme="minorHAnsi" w:eastAsiaTheme="minorEastAsia" w:hAnsiTheme="minorHAnsi" w:cstheme="minorBidi"/>
          </w:rPr>
          <w:tab/>
        </w:r>
        <w:r w:rsidR="000A3DB0" w:rsidRPr="00934BD8">
          <w:rPr>
            <w:rStyle w:val="Hyperlink"/>
            <w:b/>
          </w:rPr>
          <w:t>Educação Infantil:</w:t>
        </w:r>
        <w:r w:rsidR="000A3DB0">
          <w:rPr>
            <w:webHidden/>
          </w:rPr>
          <w:tab/>
        </w:r>
        <w:r w:rsidR="000A3DB0">
          <w:rPr>
            <w:webHidden/>
          </w:rPr>
          <w:fldChar w:fldCharType="begin"/>
        </w:r>
        <w:r w:rsidR="000A3DB0">
          <w:rPr>
            <w:webHidden/>
          </w:rPr>
          <w:instrText xml:space="preserve"> PAGEREF _Toc424641090 \h </w:instrText>
        </w:r>
        <w:r w:rsidR="000A3DB0">
          <w:rPr>
            <w:webHidden/>
          </w:rPr>
        </w:r>
        <w:r w:rsidR="000A3DB0">
          <w:rPr>
            <w:webHidden/>
          </w:rPr>
          <w:fldChar w:fldCharType="separate"/>
        </w:r>
        <w:r w:rsidR="00C55D7D">
          <w:rPr>
            <w:webHidden/>
          </w:rPr>
          <w:t>79</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91" w:history="1">
        <w:r w:rsidR="000A3DB0" w:rsidRPr="00934BD8">
          <w:rPr>
            <w:rStyle w:val="Hyperlink"/>
            <w:rFonts w:ascii="Arial" w:eastAsia="Times New Roman" w:hAnsi="Arial" w:cs="Arial"/>
            <w:b/>
            <w:bCs/>
            <w:noProof/>
            <w:lang w:eastAsia="pt-BR"/>
          </w:rPr>
          <w:t>5.3.1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Creche:</w:t>
        </w:r>
        <w:r w:rsidR="000A3DB0">
          <w:rPr>
            <w:noProof/>
            <w:webHidden/>
          </w:rPr>
          <w:tab/>
        </w:r>
        <w:r w:rsidR="000A3DB0">
          <w:rPr>
            <w:noProof/>
            <w:webHidden/>
          </w:rPr>
          <w:fldChar w:fldCharType="begin"/>
        </w:r>
        <w:r w:rsidR="000A3DB0">
          <w:rPr>
            <w:noProof/>
            <w:webHidden/>
          </w:rPr>
          <w:instrText xml:space="preserve"> PAGEREF _Toc424641091 \h </w:instrText>
        </w:r>
        <w:r w:rsidR="000A3DB0">
          <w:rPr>
            <w:noProof/>
            <w:webHidden/>
          </w:rPr>
        </w:r>
        <w:r w:rsidR="000A3DB0">
          <w:rPr>
            <w:noProof/>
            <w:webHidden/>
          </w:rPr>
          <w:fldChar w:fldCharType="separate"/>
        </w:r>
        <w:r w:rsidR="00C55D7D">
          <w:rPr>
            <w:noProof/>
            <w:webHidden/>
          </w:rPr>
          <w:t>79</w:t>
        </w:r>
        <w:r w:rsidR="000A3DB0">
          <w:rPr>
            <w:noProof/>
            <w:webHidden/>
          </w:rPr>
          <w:fldChar w:fldCharType="end"/>
        </w:r>
      </w:hyperlink>
    </w:p>
    <w:p w:rsidR="000A3DB0" w:rsidRDefault="005E4873">
      <w:pPr>
        <w:pStyle w:val="Sumrio3"/>
        <w:tabs>
          <w:tab w:val="left" w:pos="1540"/>
          <w:tab w:val="right" w:leader="dot" w:pos="8494"/>
        </w:tabs>
        <w:rPr>
          <w:rFonts w:asciiTheme="minorHAnsi" w:eastAsiaTheme="minorEastAsia" w:hAnsiTheme="minorHAnsi" w:cstheme="minorBidi"/>
          <w:noProof/>
          <w:lang w:eastAsia="pt-BR"/>
        </w:rPr>
      </w:pPr>
      <w:hyperlink w:anchor="_Toc424641092" w:history="1">
        <w:r w:rsidR="000A3DB0" w:rsidRPr="00934BD8">
          <w:rPr>
            <w:rStyle w:val="Hyperlink"/>
            <w:rFonts w:ascii="Arial" w:eastAsia="Times New Roman" w:hAnsi="Arial" w:cs="Arial"/>
            <w:b/>
            <w:bCs/>
            <w:noProof/>
            <w:lang w:eastAsia="ar-SA"/>
          </w:rPr>
          <w:t>5.3.1.1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ar-SA"/>
          </w:rPr>
          <w:t>Evolução do Atendimento em Creche no Município de Indaiatuba:</w:t>
        </w:r>
        <w:r w:rsidR="000A3DB0">
          <w:rPr>
            <w:noProof/>
            <w:webHidden/>
          </w:rPr>
          <w:tab/>
        </w:r>
        <w:r w:rsidR="000A3DB0">
          <w:rPr>
            <w:noProof/>
            <w:webHidden/>
          </w:rPr>
          <w:fldChar w:fldCharType="begin"/>
        </w:r>
        <w:r w:rsidR="000A3DB0">
          <w:rPr>
            <w:noProof/>
            <w:webHidden/>
          </w:rPr>
          <w:instrText xml:space="preserve"> PAGEREF _Toc424641092 \h </w:instrText>
        </w:r>
        <w:r w:rsidR="000A3DB0">
          <w:rPr>
            <w:noProof/>
            <w:webHidden/>
          </w:rPr>
        </w:r>
        <w:r w:rsidR="000A3DB0">
          <w:rPr>
            <w:noProof/>
            <w:webHidden/>
          </w:rPr>
          <w:fldChar w:fldCharType="separate"/>
        </w:r>
        <w:r w:rsidR="00C55D7D">
          <w:rPr>
            <w:noProof/>
            <w:webHidden/>
          </w:rPr>
          <w:t>80</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93" w:history="1">
        <w:r w:rsidR="000A3DB0" w:rsidRPr="00934BD8">
          <w:rPr>
            <w:rStyle w:val="Hyperlink"/>
            <w:rFonts w:ascii="Arial" w:eastAsia="Times New Roman" w:hAnsi="Arial" w:cs="Arial"/>
            <w:b/>
            <w:bCs/>
            <w:noProof/>
            <w:lang w:eastAsia="pt-BR"/>
          </w:rPr>
          <w:t>5.3.2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Pré-Escola:</w:t>
        </w:r>
        <w:r w:rsidR="000A3DB0">
          <w:rPr>
            <w:noProof/>
            <w:webHidden/>
          </w:rPr>
          <w:tab/>
        </w:r>
        <w:r w:rsidR="000A3DB0">
          <w:rPr>
            <w:noProof/>
            <w:webHidden/>
          </w:rPr>
          <w:fldChar w:fldCharType="begin"/>
        </w:r>
        <w:r w:rsidR="000A3DB0">
          <w:rPr>
            <w:noProof/>
            <w:webHidden/>
          </w:rPr>
          <w:instrText xml:space="preserve"> PAGEREF _Toc424641093 \h </w:instrText>
        </w:r>
        <w:r w:rsidR="000A3DB0">
          <w:rPr>
            <w:noProof/>
            <w:webHidden/>
          </w:rPr>
        </w:r>
        <w:r w:rsidR="000A3DB0">
          <w:rPr>
            <w:noProof/>
            <w:webHidden/>
          </w:rPr>
          <w:fldChar w:fldCharType="separate"/>
        </w:r>
        <w:r w:rsidR="00C55D7D">
          <w:rPr>
            <w:noProof/>
            <w:webHidden/>
          </w:rPr>
          <w:t>84</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94" w:history="1">
        <w:r w:rsidR="000A3DB0" w:rsidRPr="00934BD8">
          <w:rPr>
            <w:rStyle w:val="Hyperlink"/>
            <w:rFonts w:ascii="Arial" w:eastAsia="Times New Roman" w:hAnsi="Arial" w:cs="Arial"/>
            <w:b/>
            <w:bCs/>
            <w:noProof/>
            <w:lang w:eastAsia="pt-BR"/>
          </w:rPr>
          <w:t>5.3.3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Ensino Fundamental</w:t>
        </w:r>
        <w:r w:rsidR="000A3DB0">
          <w:rPr>
            <w:noProof/>
            <w:webHidden/>
          </w:rPr>
          <w:tab/>
        </w:r>
        <w:r w:rsidR="000A3DB0">
          <w:rPr>
            <w:noProof/>
            <w:webHidden/>
          </w:rPr>
          <w:fldChar w:fldCharType="begin"/>
        </w:r>
        <w:r w:rsidR="000A3DB0">
          <w:rPr>
            <w:noProof/>
            <w:webHidden/>
          </w:rPr>
          <w:instrText xml:space="preserve"> PAGEREF _Toc424641094 \h </w:instrText>
        </w:r>
        <w:r w:rsidR="000A3DB0">
          <w:rPr>
            <w:noProof/>
            <w:webHidden/>
          </w:rPr>
        </w:r>
        <w:r w:rsidR="000A3DB0">
          <w:rPr>
            <w:noProof/>
            <w:webHidden/>
          </w:rPr>
          <w:fldChar w:fldCharType="separate"/>
        </w:r>
        <w:r w:rsidR="00C55D7D">
          <w:rPr>
            <w:noProof/>
            <w:webHidden/>
          </w:rPr>
          <w:t>85</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95" w:history="1">
        <w:r w:rsidR="000A3DB0" w:rsidRPr="00934BD8">
          <w:rPr>
            <w:rStyle w:val="Hyperlink"/>
            <w:b/>
            <w:bCs/>
            <w:iCs/>
            <w:caps/>
          </w:rPr>
          <w:t>5.4</w:t>
        </w:r>
        <w:r w:rsidR="000A3DB0">
          <w:rPr>
            <w:rFonts w:asciiTheme="minorHAnsi" w:eastAsiaTheme="minorEastAsia" w:hAnsiTheme="minorHAnsi" w:cstheme="minorBidi"/>
          </w:rPr>
          <w:tab/>
        </w:r>
        <w:r w:rsidR="000A3DB0" w:rsidRPr="00934BD8">
          <w:rPr>
            <w:rStyle w:val="Hyperlink"/>
            <w:b/>
            <w:bCs/>
            <w:iCs/>
          </w:rPr>
          <w:t>Ensino Médio e Profissionalizante:</w:t>
        </w:r>
        <w:r w:rsidR="000A3DB0">
          <w:rPr>
            <w:webHidden/>
          </w:rPr>
          <w:tab/>
        </w:r>
        <w:r w:rsidR="000A3DB0">
          <w:rPr>
            <w:webHidden/>
          </w:rPr>
          <w:fldChar w:fldCharType="begin"/>
        </w:r>
        <w:r w:rsidR="000A3DB0">
          <w:rPr>
            <w:webHidden/>
          </w:rPr>
          <w:instrText xml:space="preserve"> PAGEREF _Toc424641095 \h </w:instrText>
        </w:r>
        <w:r w:rsidR="000A3DB0">
          <w:rPr>
            <w:webHidden/>
          </w:rPr>
        </w:r>
        <w:r w:rsidR="000A3DB0">
          <w:rPr>
            <w:webHidden/>
          </w:rPr>
          <w:fldChar w:fldCharType="separate"/>
        </w:r>
        <w:r w:rsidR="00C55D7D">
          <w:rPr>
            <w:webHidden/>
          </w:rPr>
          <w:t>87</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96" w:history="1">
        <w:r w:rsidR="000A3DB0" w:rsidRPr="00934BD8">
          <w:rPr>
            <w:rStyle w:val="Hyperlink"/>
            <w:rFonts w:ascii="Arial" w:eastAsia="Times New Roman" w:hAnsi="Arial" w:cs="Arial"/>
            <w:b/>
            <w:bCs/>
            <w:caps/>
            <w:noProof/>
            <w:lang w:eastAsia="pt-BR"/>
          </w:rPr>
          <w:t>5.4.1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Ensino Médio Regular</w:t>
        </w:r>
        <w:r w:rsidR="000A3DB0">
          <w:rPr>
            <w:noProof/>
            <w:webHidden/>
          </w:rPr>
          <w:tab/>
        </w:r>
        <w:r w:rsidR="000A3DB0">
          <w:rPr>
            <w:noProof/>
            <w:webHidden/>
          </w:rPr>
          <w:fldChar w:fldCharType="begin"/>
        </w:r>
        <w:r w:rsidR="000A3DB0">
          <w:rPr>
            <w:noProof/>
            <w:webHidden/>
          </w:rPr>
          <w:instrText xml:space="preserve"> PAGEREF _Toc424641096 \h </w:instrText>
        </w:r>
        <w:r w:rsidR="000A3DB0">
          <w:rPr>
            <w:noProof/>
            <w:webHidden/>
          </w:rPr>
        </w:r>
        <w:r w:rsidR="000A3DB0">
          <w:rPr>
            <w:noProof/>
            <w:webHidden/>
          </w:rPr>
          <w:fldChar w:fldCharType="separate"/>
        </w:r>
        <w:r w:rsidR="00C55D7D">
          <w:rPr>
            <w:noProof/>
            <w:webHidden/>
          </w:rPr>
          <w:t>87</w:t>
        </w:r>
        <w:r w:rsidR="000A3DB0">
          <w:rPr>
            <w:noProof/>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097" w:history="1">
        <w:r w:rsidR="000A3DB0" w:rsidRPr="00934BD8">
          <w:rPr>
            <w:rStyle w:val="Hyperlink"/>
            <w:rFonts w:ascii="Arial" w:eastAsia="Times New Roman" w:hAnsi="Arial" w:cs="Arial"/>
            <w:b/>
            <w:bCs/>
            <w:noProof/>
            <w:lang w:eastAsia="pt-BR"/>
          </w:rPr>
          <w:t>5.4.2</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Ensino Médio Profissionalizante:</w:t>
        </w:r>
        <w:r w:rsidR="000A3DB0">
          <w:rPr>
            <w:noProof/>
            <w:webHidden/>
          </w:rPr>
          <w:tab/>
        </w:r>
        <w:r w:rsidR="000A3DB0">
          <w:rPr>
            <w:noProof/>
            <w:webHidden/>
          </w:rPr>
          <w:fldChar w:fldCharType="begin"/>
        </w:r>
        <w:r w:rsidR="000A3DB0">
          <w:rPr>
            <w:noProof/>
            <w:webHidden/>
          </w:rPr>
          <w:instrText xml:space="preserve"> PAGEREF _Toc424641097 \h </w:instrText>
        </w:r>
        <w:r w:rsidR="000A3DB0">
          <w:rPr>
            <w:noProof/>
            <w:webHidden/>
          </w:rPr>
        </w:r>
        <w:r w:rsidR="000A3DB0">
          <w:rPr>
            <w:noProof/>
            <w:webHidden/>
          </w:rPr>
          <w:fldChar w:fldCharType="separate"/>
        </w:r>
        <w:r w:rsidR="00C55D7D">
          <w:rPr>
            <w:noProof/>
            <w:webHidden/>
          </w:rPr>
          <w:t>88</w:t>
        </w:r>
        <w:r w:rsidR="000A3DB0">
          <w:rPr>
            <w:noProof/>
            <w:webHidden/>
          </w:rPr>
          <w:fldChar w:fldCharType="end"/>
        </w:r>
      </w:hyperlink>
    </w:p>
    <w:p w:rsidR="000A3DB0" w:rsidRDefault="005E4873">
      <w:pPr>
        <w:pStyle w:val="Sumrio3"/>
        <w:tabs>
          <w:tab w:val="left" w:pos="1540"/>
          <w:tab w:val="right" w:leader="dot" w:pos="8494"/>
        </w:tabs>
        <w:rPr>
          <w:rFonts w:asciiTheme="minorHAnsi" w:eastAsiaTheme="minorEastAsia" w:hAnsiTheme="minorHAnsi" w:cstheme="minorBidi"/>
          <w:noProof/>
          <w:lang w:eastAsia="pt-BR"/>
        </w:rPr>
      </w:pPr>
      <w:hyperlink w:anchor="_Toc424641098" w:history="1">
        <w:r w:rsidR="000A3DB0" w:rsidRPr="00934BD8">
          <w:rPr>
            <w:rStyle w:val="Hyperlink"/>
            <w:rFonts w:ascii="Arial" w:eastAsia="Times New Roman" w:hAnsi="Arial" w:cs="Arial"/>
            <w:b/>
            <w:bCs/>
            <w:noProof/>
            <w:lang w:eastAsia="pt-BR"/>
          </w:rPr>
          <w:t>5.4.2.1</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Evolução das Matrículas:</w:t>
        </w:r>
        <w:r w:rsidR="000A3DB0">
          <w:rPr>
            <w:noProof/>
            <w:webHidden/>
          </w:rPr>
          <w:tab/>
        </w:r>
        <w:r w:rsidR="000A3DB0">
          <w:rPr>
            <w:noProof/>
            <w:webHidden/>
          </w:rPr>
          <w:fldChar w:fldCharType="begin"/>
        </w:r>
        <w:r w:rsidR="000A3DB0">
          <w:rPr>
            <w:noProof/>
            <w:webHidden/>
          </w:rPr>
          <w:instrText xml:space="preserve"> PAGEREF _Toc424641098 \h </w:instrText>
        </w:r>
        <w:r w:rsidR="000A3DB0">
          <w:rPr>
            <w:noProof/>
            <w:webHidden/>
          </w:rPr>
        </w:r>
        <w:r w:rsidR="000A3DB0">
          <w:rPr>
            <w:noProof/>
            <w:webHidden/>
          </w:rPr>
          <w:fldChar w:fldCharType="separate"/>
        </w:r>
        <w:r w:rsidR="00C55D7D">
          <w:rPr>
            <w:noProof/>
            <w:webHidden/>
          </w:rPr>
          <w:t>88</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099" w:history="1">
        <w:r w:rsidR="000A3DB0" w:rsidRPr="00934BD8">
          <w:rPr>
            <w:rStyle w:val="Hyperlink"/>
            <w:b/>
            <w:bCs/>
            <w:iCs/>
          </w:rPr>
          <w:t>5.4.3 Educação de Jovens e Adultos</w:t>
        </w:r>
        <w:r w:rsidR="000A3DB0">
          <w:rPr>
            <w:webHidden/>
          </w:rPr>
          <w:tab/>
        </w:r>
        <w:r w:rsidR="000A3DB0">
          <w:rPr>
            <w:webHidden/>
          </w:rPr>
          <w:fldChar w:fldCharType="begin"/>
        </w:r>
        <w:r w:rsidR="000A3DB0">
          <w:rPr>
            <w:webHidden/>
          </w:rPr>
          <w:instrText xml:space="preserve"> PAGEREF _Toc424641099 \h </w:instrText>
        </w:r>
        <w:r w:rsidR="000A3DB0">
          <w:rPr>
            <w:webHidden/>
          </w:rPr>
        </w:r>
        <w:r w:rsidR="000A3DB0">
          <w:rPr>
            <w:webHidden/>
          </w:rPr>
          <w:fldChar w:fldCharType="separate"/>
        </w:r>
        <w:r w:rsidR="00C55D7D">
          <w:rPr>
            <w:webHidden/>
          </w:rPr>
          <w:t>89</w:t>
        </w:r>
        <w:r w:rsidR="000A3DB0">
          <w:rPr>
            <w:webHidden/>
          </w:rPr>
          <w:fldChar w:fldCharType="end"/>
        </w:r>
      </w:hyperlink>
    </w:p>
    <w:p w:rsidR="000A3DB0" w:rsidRDefault="005E4873">
      <w:pPr>
        <w:pStyle w:val="Sumrio3"/>
        <w:tabs>
          <w:tab w:val="left" w:pos="1320"/>
          <w:tab w:val="right" w:leader="dot" w:pos="8494"/>
        </w:tabs>
        <w:rPr>
          <w:rFonts w:asciiTheme="minorHAnsi" w:eastAsiaTheme="minorEastAsia" w:hAnsiTheme="minorHAnsi" w:cstheme="minorBidi"/>
          <w:noProof/>
          <w:lang w:eastAsia="pt-BR"/>
        </w:rPr>
      </w:pPr>
      <w:hyperlink w:anchor="_Toc424641100" w:history="1">
        <w:r w:rsidR="000A3DB0" w:rsidRPr="00934BD8">
          <w:rPr>
            <w:rStyle w:val="Hyperlink"/>
            <w:rFonts w:ascii="Arial" w:eastAsia="Times New Roman" w:hAnsi="Arial" w:cs="Arial"/>
            <w:b/>
            <w:bCs/>
            <w:noProof/>
            <w:lang w:eastAsia="pt-BR"/>
          </w:rPr>
          <w:t>5.4.3</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bCs/>
            <w:noProof/>
            <w:lang w:eastAsia="pt-BR"/>
          </w:rPr>
          <w:t>Evolução das Matriculas de Jovens e Adultos no Município:</w:t>
        </w:r>
        <w:r w:rsidR="000A3DB0">
          <w:rPr>
            <w:noProof/>
            <w:webHidden/>
          </w:rPr>
          <w:tab/>
        </w:r>
        <w:r w:rsidR="000A3DB0">
          <w:rPr>
            <w:noProof/>
            <w:webHidden/>
          </w:rPr>
          <w:fldChar w:fldCharType="begin"/>
        </w:r>
        <w:r w:rsidR="000A3DB0">
          <w:rPr>
            <w:noProof/>
            <w:webHidden/>
          </w:rPr>
          <w:instrText xml:space="preserve"> PAGEREF _Toc424641100 \h </w:instrText>
        </w:r>
        <w:r w:rsidR="000A3DB0">
          <w:rPr>
            <w:noProof/>
            <w:webHidden/>
          </w:rPr>
        </w:r>
        <w:r w:rsidR="000A3DB0">
          <w:rPr>
            <w:noProof/>
            <w:webHidden/>
          </w:rPr>
          <w:fldChar w:fldCharType="separate"/>
        </w:r>
        <w:r w:rsidR="00C55D7D">
          <w:rPr>
            <w:noProof/>
            <w:webHidden/>
          </w:rPr>
          <w:t>89</w:t>
        </w:r>
        <w:r w:rsidR="000A3DB0">
          <w:rPr>
            <w:noProof/>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101" w:history="1">
        <w:r w:rsidR="000A3DB0" w:rsidRPr="00934BD8">
          <w:rPr>
            <w:rStyle w:val="Hyperlink"/>
            <w:rFonts w:ascii="Arial" w:eastAsia="Times New Roman" w:hAnsi="Arial" w:cs="Arial"/>
            <w:b/>
            <w:noProof/>
            <w:lang w:eastAsia="pt-BR"/>
          </w:rPr>
          <w:t>6.</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EDUCAÇÃO ESPECIAL NO MUNICÍPIO DE INDAIATUBA:</w:t>
        </w:r>
        <w:r w:rsidR="000A3DB0">
          <w:rPr>
            <w:noProof/>
            <w:webHidden/>
          </w:rPr>
          <w:tab/>
        </w:r>
        <w:r w:rsidR="000A3DB0">
          <w:rPr>
            <w:noProof/>
            <w:webHidden/>
          </w:rPr>
          <w:fldChar w:fldCharType="begin"/>
        </w:r>
        <w:r w:rsidR="000A3DB0">
          <w:rPr>
            <w:noProof/>
            <w:webHidden/>
          </w:rPr>
          <w:instrText xml:space="preserve"> PAGEREF _Toc424641101 \h </w:instrText>
        </w:r>
        <w:r w:rsidR="000A3DB0">
          <w:rPr>
            <w:noProof/>
            <w:webHidden/>
          </w:rPr>
        </w:r>
        <w:r w:rsidR="000A3DB0">
          <w:rPr>
            <w:noProof/>
            <w:webHidden/>
          </w:rPr>
          <w:fldChar w:fldCharType="separate"/>
        </w:r>
        <w:r w:rsidR="00C55D7D">
          <w:rPr>
            <w:noProof/>
            <w:webHidden/>
          </w:rPr>
          <w:t>90</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102" w:history="1">
        <w:r w:rsidR="000A3DB0" w:rsidRPr="00934BD8">
          <w:rPr>
            <w:rStyle w:val="Hyperlink"/>
            <w:b/>
            <w:bCs/>
            <w:iCs/>
          </w:rPr>
          <w:t>6.1</w:t>
        </w:r>
        <w:r w:rsidR="000A3DB0">
          <w:rPr>
            <w:rFonts w:asciiTheme="minorHAnsi" w:eastAsiaTheme="minorEastAsia" w:hAnsiTheme="minorHAnsi" w:cstheme="minorBidi"/>
          </w:rPr>
          <w:tab/>
        </w:r>
        <w:r w:rsidR="000A3DB0" w:rsidRPr="00934BD8">
          <w:rPr>
            <w:rStyle w:val="Hyperlink"/>
            <w:b/>
            <w:bCs/>
            <w:iCs/>
          </w:rPr>
          <w:t>Educação Infantil</w:t>
        </w:r>
        <w:r w:rsidR="000A3DB0">
          <w:rPr>
            <w:webHidden/>
          </w:rPr>
          <w:tab/>
        </w:r>
        <w:r w:rsidR="000A3DB0">
          <w:rPr>
            <w:webHidden/>
          </w:rPr>
          <w:fldChar w:fldCharType="begin"/>
        </w:r>
        <w:r w:rsidR="000A3DB0">
          <w:rPr>
            <w:webHidden/>
          </w:rPr>
          <w:instrText xml:space="preserve"> PAGEREF _Toc424641102 \h </w:instrText>
        </w:r>
        <w:r w:rsidR="000A3DB0">
          <w:rPr>
            <w:webHidden/>
          </w:rPr>
        </w:r>
        <w:r w:rsidR="000A3DB0">
          <w:rPr>
            <w:webHidden/>
          </w:rPr>
          <w:fldChar w:fldCharType="separate"/>
        </w:r>
        <w:r w:rsidR="00C55D7D">
          <w:rPr>
            <w:webHidden/>
          </w:rPr>
          <w:t>91</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03" w:history="1">
        <w:r w:rsidR="000A3DB0" w:rsidRPr="00934BD8">
          <w:rPr>
            <w:rStyle w:val="Hyperlink"/>
            <w:b/>
            <w:bCs/>
            <w:iCs/>
          </w:rPr>
          <w:t>6.2</w:t>
        </w:r>
        <w:r w:rsidR="000A3DB0">
          <w:rPr>
            <w:rFonts w:asciiTheme="minorHAnsi" w:eastAsiaTheme="minorEastAsia" w:hAnsiTheme="minorHAnsi" w:cstheme="minorBidi"/>
          </w:rPr>
          <w:tab/>
        </w:r>
        <w:r w:rsidR="000A3DB0" w:rsidRPr="00934BD8">
          <w:rPr>
            <w:rStyle w:val="Hyperlink"/>
            <w:b/>
            <w:bCs/>
            <w:iCs/>
          </w:rPr>
          <w:t>Ensino Fundamental Ciclo I e Ciclo II:</w:t>
        </w:r>
        <w:r w:rsidR="000A3DB0">
          <w:rPr>
            <w:webHidden/>
          </w:rPr>
          <w:tab/>
        </w:r>
        <w:r w:rsidR="000A3DB0">
          <w:rPr>
            <w:webHidden/>
          </w:rPr>
          <w:fldChar w:fldCharType="begin"/>
        </w:r>
        <w:r w:rsidR="000A3DB0">
          <w:rPr>
            <w:webHidden/>
          </w:rPr>
          <w:instrText xml:space="preserve"> PAGEREF _Toc424641103 \h </w:instrText>
        </w:r>
        <w:r w:rsidR="000A3DB0">
          <w:rPr>
            <w:webHidden/>
          </w:rPr>
        </w:r>
        <w:r w:rsidR="000A3DB0">
          <w:rPr>
            <w:webHidden/>
          </w:rPr>
          <w:fldChar w:fldCharType="separate"/>
        </w:r>
        <w:r w:rsidR="00C55D7D">
          <w:rPr>
            <w:webHidden/>
          </w:rPr>
          <w:t>91</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04" w:history="1">
        <w:r w:rsidR="000A3DB0" w:rsidRPr="00934BD8">
          <w:rPr>
            <w:rStyle w:val="Hyperlink"/>
            <w:b/>
            <w:bCs/>
            <w:iCs/>
          </w:rPr>
          <w:t>6.3</w:t>
        </w:r>
        <w:r w:rsidR="000A3DB0">
          <w:rPr>
            <w:rFonts w:asciiTheme="minorHAnsi" w:eastAsiaTheme="minorEastAsia" w:hAnsiTheme="minorHAnsi" w:cstheme="minorBidi"/>
          </w:rPr>
          <w:tab/>
        </w:r>
        <w:r w:rsidR="000A3DB0" w:rsidRPr="00934BD8">
          <w:rPr>
            <w:rStyle w:val="Hyperlink"/>
            <w:b/>
            <w:bCs/>
            <w:iCs/>
          </w:rPr>
          <w:t>Ensino Médio e Profissionalizante:</w:t>
        </w:r>
        <w:r w:rsidR="000A3DB0">
          <w:rPr>
            <w:webHidden/>
          </w:rPr>
          <w:tab/>
        </w:r>
        <w:r w:rsidR="000A3DB0">
          <w:rPr>
            <w:webHidden/>
          </w:rPr>
          <w:fldChar w:fldCharType="begin"/>
        </w:r>
        <w:r w:rsidR="000A3DB0">
          <w:rPr>
            <w:webHidden/>
          </w:rPr>
          <w:instrText xml:space="preserve"> PAGEREF _Toc424641104 \h </w:instrText>
        </w:r>
        <w:r w:rsidR="000A3DB0">
          <w:rPr>
            <w:webHidden/>
          </w:rPr>
        </w:r>
        <w:r w:rsidR="000A3DB0">
          <w:rPr>
            <w:webHidden/>
          </w:rPr>
          <w:fldChar w:fldCharType="separate"/>
        </w:r>
        <w:r w:rsidR="00C55D7D">
          <w:rPr>
            <w:webHidden/>
          </w:rPr>
          <w:t>92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05" w:history="1">
        <w:r w:rsidR="000A3DB0" w:rsidRPr="00934BD8">
          <w:rPr>
            <w:rStyle w:val="Hyperlink"/>
            <w:b/>
            <w:bCs/>
            <w:iCs/>
          </w:rPr>
          <w:t>6.4</w:t>
        </w:r>
        <w:r w:rsidR="000A3DB0">
          <w:rPr>
            <w:rFonts w:asciiTheme="minorHAnsi" w:eastAsiaTheme="minorEastAsia" w:hAnsiTheme="minorHAnsi" w:cstheme="minorBidi"/>
          </w:rPr>
          <w:tab/>
        </w:r>
        <w:r w:rsidR="000A3DB0" w:rsidRPr="00934BD8">
          <w:rPr>
            <w:rStyle w:val="Hyperlink"/>
            <w:b/>
            <w:bCs/>
            <w:iCs/>
          </w:rPr>
          <w:t>Educação de Jovens e Adultos-EJA Fundamental e Médio:</w:t>
        </w:r>
        <w:r w:rsidR="000A3DB0">
          <w:rPr>
            <w:webHidden/>
          </w:rPr>
          <w:tab/>
        </w:r>
        <w:r w:rsidR="000A3DB0">
          <w:rPr>
            <w:webHidden/>
          </w:rPr>
          <w:fldChar w:fldCharType="begin"/>
        </w:r>
        <w:r w:rsidR="000A3DB0">
          <w:rPr>
            <w:webHidden/>
          </w:rPr>
          <w:instrText xml:space="preserve"> PAGEREF _Toc424641105 \h </w:instrText>
        </w:r>
        <w:r w:rsidR="000A3DB0">
          <w:rPr>
            <w:webHidden/>
          </w:rPr>
        </w:r>
        <w:r w:rsidR="000A3DB0">
          <w:rPr>
            <w:webHidden/>
          </w:rPr>
          <w:fldChar w:fldCharType="separate"/>
        </w:r>
        <w:r w:rsidR="00C55D7D">
          <w:rPr>
            <w:webHidden/>
          </w:rPr>
          <w:t>92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06" w:history="1">
        <w:r w:rsidR="000A3DB0" w:rsidRPr="00934BD8">
          <w:rPr>
            <w:rStyle w:val="Hyperlink"/>
            <w:b/>
            <w:bCs/>
            <w:iCs/>
          </w:rPr>
          <w:t>6.5</w:t>
        </w:r>
        <w:r w:rsidR="000A3DB0">
          <w:rPr>
            <w:rFonts w:asciiTheme="minorHAnsi" w:eastAsiaTheme="minorEastAsia" w:hAnsiTheme="minorHAnsi" w:cstheme="minorBidi"/>
          </w:rPr>
          <w:tab/>
        </w:r>
        <w:r w:rsidR="000A3DB0" w:rsidRPr="00934BD8">
          <w:rPr>
            <w:rStyle w:val="Hyperlink"/>
            <w:b/>
            <w:bCs/>
            <w:iCs/>
          </w:rPr>
          <w:t>Total Geral:</w:t>
        </w:r>
        <w:r w:rsidR="000A3DB0">
          <w:rPr>
            <w:webHidden/>
          </w:rPr>
          <w:tab/>
        </w:r>
        <w:r w:rsidR="000A3DB0">
          <w:rPr>
            <w:webHidden/>
          </w:rPr>
          <w:fldChar w:fldCharType="begin"/>
        </w:r>
        <w:r w:rsidR="000A3DB0">
          <w:rPr>
            <w:webHidden/>
          </w:rPr>
          <w:instrText xml:space="preserve"> PAGEREF _Toc424641106 \h </w:instrText>
        </w:r>
        <w:r w:rsidR="000A3DB0">
          <w:rPr>
            <w:webHidden/>
          </w:rPr>
        </w:r>
        <w:r w:rsidR="000A3DB0">
          <w:rPr>
            <w:webHidden/>
          </w:rPr>
          <w:fldChar w:fldCharType="separate"/>
        </w:r>
        <w:r w:rsidR="00C55D7D">
          <w:rPr>
            <w:webHidden/>
          </w:rPr>
          <w:t>93</w:t>
        </w:r>
        <w:r w:rsidR="000A3DB0">
          <w:rPr>
            <w:webHidden/>
          </w:rPr>
          <w:fldChar w:fldCharType="end"/>
        </w:r>
      </w:hyperlink>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107" w:history="1">
        <w:r w:rsidR="000A3DB0" w:rsidRPr="00934BD8">
          <w:rPr>
            <w:rStyle w:val="Hyperlink"/>
            <w:rFonts w:ascii="Arial" w:eastAsia="Times New Roman" w:hAnsi="Arial" w:cs="Arial"/>
            <w:b/>
            <w:noProof/>
            <w:lang w:eastAsia="pt-BR"/>
          </w:rPr>
          <w:t>7.</w:t>
        </w:r>
        <w:r w:rsidR="000A3DB0">
          <w:rPr>
            <w:rFonts w:asciiTheme="minorHAnsi" w:eastAsiaTheme="minorEastAsia" w:hAnsiTheme="minorHAnsi" w:cstheme="minorBidi"/>
            <w:noProof/>
            <w:lang w:eastAsia="pt-BR"/>
          </w:rPr>
          <w:tab/>
        </w:r>
        <w:r w:rsidR="000A3DB0" w:rsidRPr="00934BD8">
          <w:rPr>
            <w:rStyle w:val="Hyperlink"/>
            <w:rFonts w:ascii="Arial" w:eastAsia="Times New Roman" w:hAnsi="Arial" w:cs="Arial"/>
            <w:b/>
            <w:noProof/>
            <w:lang w:eastAsia="pt-BR"/>
          </w:rPr>
          <w:t>EVOLUÇÃO DO IDEB DAS ESCOLAS PÚBLICAS:</w:t>
        </w:r>
        <w:r w:rsidR="000A3DB0">
          <w:rPr>
            <w:noProof/>
            <w:webHidden/>
          </w:rPr>
          <w:tab/>
        </w:r>
        <w:r w:rsidR="000A3DB0">
          <w:rPr>
            <w:noProof/>
            <w:webHidden/>
          </w:rPr>
          <w:fldChar w:fldCharType="begin"/>
        </w:r>
        <w:r w:rsidR="000A3DB0">
          <w:rPr>
            <w:noProof/>
            <w:webHidden/>
          </w:rPr>
          <w:instrText xml:space="preserve"> PAGEREF _Toc424641107 \h </w:instrText>
        </w:r>
        <w:r w:rsidR="000A3DB0">
          <w:rPr>
            <w:noProof/>
            <w:webHidden/>
          </w:rPr>
        </w:r>
        <w:r w:rsidR="000A3DB0">
          <w:rPr>
            <w:noProof/>
            <w:webHidden/>
          </w:rPr>
          <w:fldChar w:fldCharType="separate"/>
        </w:r>
        <w:r w:rsidR="00C55D7D">
          <w:rPr>
            <w:noProof/>
            <w:webHidden/>
          </w:rPr>
          <w:t>93</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108" w:history="1">
        <w:r w:rsidR="000A3DB0" w:rsidRPr="00934BD8">
          <w:rPr>
            <w:rStyle w:val="Hyperlink"/>
            <w:b/>
            <w:bCs/>
            <w:iCs/>
          </w:rPr>
          <w:t>7.1</w:t>
        </w:r>
        <w:r w:rsidR="000A3DB0">
          <w:rPr>
            <w:rFonts w:asciiTheme="minorHAnsi" w:eastAsiaTheme="minorEastAsia" w:hAnsiTheme="minorHAnsi" w:cstheme="minorBidi"/>
          </w:rPr>
          <w:tab/>
        </w:r>
        <w:r w:rsidR="000A3DB0" w:rsidRPr="00934BD8">
          <w:rPr>
            <w:rStyle w:val="Hyperlink"/>
            <w:b/>
            <w:bCs/>
            <w:iCs/>
          </w:rPr>
          <w:t>IDEB Geral da Rede Pública do Município</w:t>
        </w:r>
        <w:r w:rsidR="000A3DB0">
          <w:rPr>
            <w:webHidden/>
          </w:rPr>
          <w:tab/>
        </w:r>
        <w:r w:rsidR="000A3DB0">
          <w:rPr>
            <w:webHidden/>
          </w:rPr>
          <w:fldChar w:fldCharType="begin"/>
        </w:r>
        <w:r w:rsidR="000A3DB0">
          <w:rPr>
            <w:webHidden/>
          </w:rPr>
          <w:instrText xml:space="preserve"> PAGEREF _Toc424641108 \h </w:instrText>
        </w:r>
        <w:r w:rsidR="000A3DB0">
          <w:rPr>
            <w:webHidden/>
          </w:rPr>
        </w:r>
        <w:r w:rsidR="000A3DB0">
          <w:rPr>
            <w:webHidden/>
          </w:rPr>
          <w:fldChar w:fldCharType="separate"/>
        </w:r>
        <w:r w:rsidR="00C55D7D">
          <w:rPr>
            <w:webHidden/>
          </w:rPr>
          <w:t>93</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09" w:history="1">
        <w:r w:rsidR="000A3DB0" w:rsidRPr="00934BD8">
          <w:rPr>
            <w:rStyle w:val="Hyperlink"/>
            <w:b/>
            <w:bCs/>
            <w:iCs/>
          </w:rPr>
          <w:t>7.2</w:t>
        </w:r>
        <w:r w:rsidR="000A3DB0">
          <w:rPr>
            <w:rFonts w:asciiTheme="minorHAnsi" w:eastAsiaTheme="minorEastAsia" w:hAnsiTheme="minorHAnsi" w:cstheme="minorBidi"/>
          </w:rPr>
          <w:tab/>
        </w:r>
        <w:r w:rsidR="000A3DB0" w:rsidRPr="00934BD8">
          <w:rPr>
            <w:rStyle w:val="Hyperlink"/>
            <w:b/>
            <w:bCs/>
            <w:iCs/>
          </w:rPr>
          <w:t>IDEB das Escolas Municipais:</w:t>
        </w:r>
        <w:r w:rsidR="000A3DB0">
          <w:rPr>
            <w:webHidden/>
          </w:rPr>
          <w:tab/>
        </w:r>
        <w:r w:rsidR="000A3DB0">
          <w:rPr>
            <w:webHidden/>
          </w:rPr>
          <w:fldChar w:fldCharType="begin"/>
        </w:r>
        <w:r w:rsidR="000A3DB0">
          <w:rPr>
            <w:webHidden/>
          </w:rPr>
          <w:instrText xml:space="preserve"> PAGEREF _Toc424641109 \h </w:instrText>
        </w:r>
        <w:r w:rsidR="000A3DB0">
          <w:rPr>
            <w:webHidden/>
          </w:rPr>
        </w:r>
        <w:r w:rsidR="000A3DB0">
          <w:rPr>
            <w:webHidden/>
          </w:rPr>
          <w:fldChar w:fldCharType="separate"/>
        </w:r>
        <w:r w:rsidR="00C55D7D">
          <w:rPr>
            <w:webHidden/>
          </w:rPr>
          <w:t>94</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0" w:history="1">
        <w:r w:rsidR="000A3DB0" w:rsidRPr="00934BD8">
          <w:rPr>
            <w:rStyle w:val="Hyperlink"/>
            <w:b/>
            <w:bCs/>
            <w:iCs/>
          </w:rPr>
          <w:t>7.3</w:t>
        </w:r>
        <w:r w:rsidR="000A3DB0">
          <w:rPr>
            <w:rFonts w:asciiTheme="minorHAnsi" w:eastAsiaTheme="minorEastAsia" w:hAnsiTheme="minorHAnsi" w:cstheme="minorBidi"/>
          </w:rPr>
          <w:tab/>
        </w:r>
        <w:r w:rsidR="000A3DB0" w:rsidRPr="00934BD8">
          <w:rPr>
            <w:rStyle w:val="Hyperlink"/>
            <w:b/>
            <w:bCs/>
            <w:iCs/>
          </w:rPr>
          <w:t>IDEB das Escolas Estaduais:</w:t>
        </w:r>
        <w:r w:rsidR="000A3DB0">
          <w:rPr>
            <w:webHidden/>
          </w:rPr>
          <w:tab/>
        </w:r>
        <w:r w:rsidR="000A3DB0">
          <w:rPr>
            <w:webHidden/>
          </w:rPr>
          <w:fldChar w:fldCharType="begin"/>
        </w:r>
        <w:r w:rsidR="000A3DB0">
          <w:rPr>
            <w:webHidden/>
          </w:rPr>
          <w:instrText xml:space="preserve"> PAGEREF _Toc424641110 \h </w:instrText>
        </w:r>
        <w:r w:rsidR="000A3DB0">
          <w:rPr>
            <w:webHidden/>
          </w:rPr>
        </w:r>
        <w:r w:rsidR="000A3DB0">
          <w:rPr>
            <w:webHidden/>
          </w:rPr>
          <w:fldChar w:fldCharType="separate"/>
        </w:r>
        <w:r w:rsidR="00C55D7D">
          <w:rPr>
            <w:webHidden/>
          </w:rPr>
          <w:t>95</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1" w:history="1">
        <w:r w:rsidR="000A3DB0" w:rsidRPr="00934BD8">
          <w:rPr>
            <w:rStyle w:val="Hyperlink"/>
            <w:b/>
          </w:rPr>
          <w:t>7.4</w:t>
        </w:r>
        <w:r w:rsidR="000A3DB0">
          <w:rPr>
            <w:rFonts w:asciiTheme="minorHAnsi" w:eastAsiaTheme="minorEastAsia" w:hAnsiTheme="minorHAnsi" w:cstheme="minorBidi"/>
          </w:rPr>
          <w:tab/>
        </w:r>
        <w:r w:rsidR="000A3DB0" w:rsidRPr="00934BD8">
          <w:rPr>
            <w:rStyle w:val="Hyperlink"/>
            <w:b/>
          </w:rPr>
          <w:t>Profissionais do Magistério</w:t>
        </w:r>
        <w:r w:rsidR="000A3DB0">
          <w:rPr>
            <w:webHidden/>
          </w:rPr>
          <w:tab/>
        </w:r>
        <w:r w:rsidR="000A3DB0">
          <w:rPr>
            <w:webHidden/>
          </w:rPr>
          <w:fldChar w:fldCharType="begin"/>
        </w:r>
        <w:r w:rsidR="000A3DB0">
          <w:rPr>
            <w:webHidden/>
          </w:rPr>
          <w:instrText xml:space="preserve"> PAGEREF _Toc424641111 \h </w:instrText>
        </w:r>
        <w:r w:rsidR="000A3DB0">
          <w:rPr>
            <w:webHidden/>
          </w:rPr>
        </w:r>
        <w:r w:rsidR="000A3DB0">
          <w:rPr>
            <w:webHidden/>
          </w:rPr>
          <w:fldChar w:fldCharType="separate"/>
        </w:r>
        <w:r w:rsidR="00C55D7D">
          <w:rPr>
            <w:webHidden/>
          </w:rPr>
          <w:t>96</w:t>
        </w:r>
        <w:r w:rsidR="000A3DB0">
          <w:rPr>
            <w:webHidden/>
          </w:rPr>
          <w:fldChar w:fldCharType="end"/>
        </w:r>
      </w:hyperlink>
    </w:p>
    <w:p w:rsidR="000A3DB0" w:rsidRDefault="005E4873">
      <w:pPr>
        <w:pStyle w:val="Sumrio1"/>
        <w:tabs>
          <w:tab w:val="right" w:leader="dot" w:pos="8494"/>
        </w:tabs>
        <w:rPr>
          <w:rFonts w:asciiTheme="minorHAnsi" w:eastAsiaTheme="minorEastAsia" w:hAnsiTheme="minorHAnsi" w:cstheme="minorBidi"/>
          <w:noProof/>
          <w:lang w:eastAsia="pt-BR"/>
        </w:rPr>
      </w:pPr>
      <w:hyperlink w:anchor="_Toc424641112" w:history="1">
        <w:r w:rsidR="00C55D7D">
          <w:rPr>
            <w:rStyle w:val="Hyperlink"/>
            <w:rFonts w:ascii="Arial" w:eastAsia="Times New Roman" w:hAnsi="Arial" w:cs="Arial"/>
            <w:b/>
            <w:bCs/>
            <w:noProof/>
            <w:kern w:val="32"/>
          </w:rPr>
          <w:t>LEI Nº 6459/2015 INSTITUI O PLANO MUNICIPAL DE EDUCAÇÃO</w:t>
        </w:r>
        <w:r w:rsidR="000A3DB0" w:rsidRPr="00934BD8">
          <w:rPr>
            <w:rStyle w:val="Hyperlink"/>
            <w:rFonts w:ascii="Arial" w:eastAsia="Times New Roman" w:hAnsi="Arial" w:cs="Arial"/>
            <w:b/>
            <w:bCs/>
            <w:noProof/>
            <w:kern w:val="32"/>
          </w:rPr>
          <w:t>:</w:t>
        </w:r>
        <w:r w:rsidR="000A3DB0">
          <w:rPr>
            <w:noProof/>
            <w:webHidden/>
          </w:rPr>
          <w:tab/>
        </w:r>
      </w:hyperlink>
      <w:r>
        <w:rPr>
          <w:noProof/>
        </w:rPr>
        <w:t>97</w:t>
      </w:r>
    </w:p>
    <w:p w:rsidR="000A3DB0" w:rsidRDefault="005E4873">
      <w:pPr>
        <w:pStyle w:val="Sumrio1"/>
        <w:tabs>
          <w:tab w:val="left" w:pos="440"/>
          <w:tab w:val="right" w:leader="dot" w:pos="8494"/>
        </w:tabs>
        <w:rPr>
          <w:rFonts w:asciiTheme="minorHAnsi" w:eastAsiaTheme="minorEastAsia" w:hAnsiTheme="minorHAnsi" w:cstheme="minorBidi"/>
          <w:noProof/>
          <w:lang w:eastAsia="pt-BR"/>
        </w:rPr>
      </w:pPr>
      <w:hyperlink w:anchor="_Toc424641113" w:history="1">
        <w:r>
          <w:rPr>
            <w:rStyle w:val="Hyperlink"/>
            <w:rFonts w:ascii="Arial" w:eastAsia="Times New Roman" w:hAnsi="Arial" w:cs="Arial"/>
            <w:b/>
            <w:bCs/>
            <w:noProof/>
            <w:kern w:val="32"/>
            <w:lang w:eastAsia="pt-BR"/>
          </w:rPr>
          <w:t>1</w:t>
        </w:r>
        <w:r w:rsidR="000A3DB0" w:rsidRPr="00934BD8">
          <w:rPr>
            <w:rStyle w:val="Hyperlink"/>
            <w:rFonts w:ascii="Arial" w:eastAsia="Times New Roman" w:hAnsi="Arial" w:cs="Arial"/>
            <w:b/>
            <w:bCs/>
            <w:noProof/>
            <w:kern w:val="32"/>
            <w:lang w:eastAsia="pt-BR"/>
          </w:rPr>
          <w:t>.</w:t>
        </w:r>
        <w:r w:rsidR="000A3DB0">
          <w:rPr>
            <w:rFonts w:asciiTheme="minorHAnsi" w:eastAsiaTheme="minorEastAsia" w:hAnsiTheme="minorHAnsi" w:cstheme="minorBidi"/>
            <w:noProof/>
            <w:lang w:eastAsia="pt-BR"/>
          </w:rPr>
          <w:tab/>
        </w:r>
        <w:r w:rsidR="00C55D7D" w:rsidRPr="00C55D7D">
          <w:rPr>
            <w:rFonts w:ascii="Arial" w:eastAsiaTheme="minorEastAsia" w:hAnsi="Arial" w:cs="Arial"/>
            <w:b/>
            <w:noProof/>
            <w:lang w:eastAsia="pt-BR"/>
          </w:rPr>
          <w:t xml:space="preserve">ANEXO I </w:t>
        </w:r>
        <w:r w:rsidR="00C55D7D">
          <w:rPr>
            <w:rFonts w:ascii="Arial" w:eastAsiaTheme="minorEastAsia" w:hAnsi="Arial" w:cs="Arial"/>
            <w:b/>
            <w:noProof/>
            <w:lang w:eastAsia="pt-BR"/>
          </w:rPr>
          <w:t xml:space="preserve">- </w:t>
        </w:r>
        <w:r w:rsidR="000A3DB0" w:rsidRPr="00934BD8">
          <w:rPr>
            <w:rStyle w:val="Hyperlink"/>
            <w:rFonts w:ascii="Arial" w:eastAsia="Times New Roman" w:hAnsi="Arial" w:cs="Arial"/>
            <w:b/>
            <w:bCs/>
            <w:noProof/>
            <w:kern w:val="32"/>
            <w:lang w:eastAsia="pt-BR"/>
          </w:rPr>
          <w:t>METAS E AÇÕES</w:t>
        </w:r>
        <w:r w:rsidR="000A3DB0">
          <w:rPr>
            <w:noProof/>
            <w:webHidden/>
          </w:rPr>
          <w:tab/>
        </w:r>
        <w:r w:rsidR="000A3DB0">
          <w:rPr>
            <w:noProof/>
            <w:webHidden/>
          </w:rPr>
          <w:fldChar w:fldCharType="begin"/>
        </w:r>
        <w:r w:rsidR="000A3DB0">
          <w:rPr>
            <w:noProof/>
            <w:webHidden/>
          </w:rPr>
          <w:instrText xml:space="preserve"> PAGEREF _Toc424641113 \h </w:instrText>
        </w:r>
        <w:r w:rsidR="000A3DB0">
          <w:rPr>
            <w:noProof/>
            <w:webHidden/>
          </w:rPr>
        </w:r>
        <w:r w:rsidR="000A3DB0">
          <w:rPr>
            <w:noProof/>
            <w:webHidden/>
          </w:rPr>
          <w:fldChar w:fldCharType="separate"/>
        </w:r>
        <w:r w:rsidR="00C55D7D">
          <w:rPr>
            <w:noProof/>
            <w:webHidden/>
          </w:rPr>
          <w:t>103</w:t>
        </w:r>
        <w:r w:rsidR="000A3DB0">
          <w:rPr>
            <w:noProof/>
            <w:webHidden/>
          </w:rPr>
          <w:fldChar w:fldCharType="end"/>
        </w:r>
      </w:hyperlink>
    </w:p>
    <w:p w:rsidR="000A3DB0" w:rsidRDefault="005E4873">
      <w:pPr>
        <w:pStyle w:val="Sumrio2"/>
        <w:rPr>
          <w:rFonts w:asciiTheme="minorHAnsi" w:eastAsiaTheme="minorEastAsia" w:hAnsiTheme="minorHAnsi" w:cstheme="minorBidi"/>
        </w:rPr>
      </w:pPr>
      <w:hyperlink w:anchor="_Toc424641114" w:history="1">
        <w:r>
          <w:rPr>
            <w:rStyle w:val="Hyperlink"/>
            <w:b/>
          </w:rPr>
          <w:t>1</w:t>
        </w:r>
        <w:r w:rsidR="000A3DB0" w:rsidRPr="00934BD8">
          <w:rPr>
            <w:rStyle w:val="Hyperlink"/>
            <w:b/>
          </w:rPr>
          <w:t>.1</w:t>
        </w:r>
        <w:r w:rsidR="000A3DB0">
          <w:rPr>
            <w:rFonts w:asciiTheme="minorHAnsi" w:eastAsiaTheme="minorEastAsia" w:hAnsiTheme="minorHAnsi" w:cstheme="minorBidi"/>
          </w:rPr>
          <w:tab/>
        </w:r>
        <w:r w:rsidR="000A3DB0" w:rsidRPr="00934BD8">
          <w:rPr>
            <w:rStyle w:val="Hyperlink"/>
            <w:b/>
          </w:rPr>
          <w:t>Educação Infantil</w:t>
        </w:r>
        <w:r w:rsidR="000A3DB0">
          <w:rPr>
            <w:webHidden/>
          </w:rPr>
          <w:tab/>
        </w:r>
        <w:r w:rsidR="000A3DB0">
          <w:rPr>
            <w:webHidden/>
          </w:rPr>
          <w:fldChar w:fldCharType="begin"/>
        </w:r>
        <w:r w:rsidR="000A3DB0">
          <w:rPr>
            <w:webHidden/>
          </w:rPr>
          <w:instrText xml:space="preserve"> PAGEREF _Toc424641114 \h </w:instrText>
        </w:r>
        <w:r w:rsidR="000A3DB0">
          <w:rPr>
            <w:webHidden/>
          </w:rPr>
        </w:r>
        <w:r w:rsidR="000A3DB0">
          <w:rPr>
            <w:webHidden/>
          </w:rPr>
          <w:fldChar w:fldCharType="separate"/>
        </w:r>
        <w:r w:rsidR="00C55D7D">
          <w:rPr>
            <w:webHidden/>
          </w:rPr>
          <w:t>103</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5" w:history="1">
        <w:r>
          <w:rPr>
            <w:rStyle w:val="Hyperlink"/>
            <w:rFonts w:eastAsia="SimSun"/>
            <w:b/>
          </w:rPr>
          <w:t>1</w:t>
        </w:r>
        <w:r w:rsidR="000A3DB0" w:rsidRPr="00934BD8">
          <w:rPr>
            <w:rStyle w:val="Hyperlink"/>
            <w:rFonts w:eastAsia="SimSun"/>
            <w:b/>
          </w:rPr>
          <w:t>.2</w:t>
        </w:r>
        <w:r w:rsidR="000A3DB0">
          <w:rPr>
            <w:rFonts w:asciiTheme="minorHAnsi" w:eastAsiaTheme="minorEastAsia" w:hAnsiTheme="minorHAnsi" w:cstheme="minorBidi"/>
          </w:rPr>
          <w:tab/>
        </w:r>
        <w:r w:rsidR="000A3DB0" w:rsidRPr="00934BD8">
          <w:rPr>
            <w:rStyle w:val="Hyperlink"/>
            <w:rFonts w:eastAsia="SimSun"/>
            <w:b/>
          </w:rPr>
          <w:t>Ensino Fundamental</w:t>
        </w:r>
        <w:r w:rsidR="000A3DB0">
          <w:rPr>
            <w:webHidden/>
          </w:rPr>
          <w:tab/>
        </w:r>
        <w:r w:rsidR="000A3DB0">
          <w:rPr>
            <w:webHidden/>
          </w:rPr>
          <w:fldChar w:fldCharType="begin"/>
        </w:r>
        <w:r w:rsidR="000A3DB0">
          <w:rPr>
            <w:webHidden/>
          </w:rPr>
          <w:instrText xml:space="preserve"> PAGEREF _Toc424641115 \h </w:instrText>
        </w:r>
        <w:r w:rsidR="000A3DB0">
          <w:rPr>
            <w:webHidden/>
          </w:rPr>
        </w:r>
        <w:r w:rsidR="000A3DB0">
          <w:rPr>
            <w:webHidden/>
          </w:rPr>
          <w:fldChar w:fldCharType="separate"/>
        </w:r>
        <w:r w:rsidR="00C55D7D">
          <w:rPr>
            <w:webHidden/>
          </w:rPr>
          <w:t>107</w:t>
        </w:r>
        <w:r w:rsidR="000A3DB0">
          <w:rPr>
            <w:webHidden/>
          </w:rPr>
          <w:fldChar w:fldCharType="end"/>
        </w:r>
      </w:hyperlink>
      <w:bookmarkStart w:id="0" w:name="_GoBack"/>
      <w:bookmarkEnd w:id="0"/>
    </w:p>
    <w:p w:rsidR="000A3DB0" w:rsidRDefault="005E4873">
      <w:pPr>
        <w:pStyle w:val="Sumrio2"/>
        <w:rPr>
          <w:rFonts w:asciiTheme="minorHAnsi" w:eastAsiaTheme="minorEastAsia" w:hAnsiTheme="minorHAnsi" w:cstheme="minorBidi"/>
        </w:rPr>
      </w:pPr>
      <w:hyperlink w:anchor="_Toc424641116" w:history="1">
        <w:r>
          <w:rPr>
            <w:rStyle w:val="Hyperlink"/>
            <w:b/>
            <w:bCs/>
          </w:rPr>
          <w:t>1</w:t>
        </w:r>
        <w:r w:rsidR="000A3DB0" w:rsidRPr="00934BD8">
          <w:rPr>
            <w:rStyle w:val="Hyperlink"/>
            <w:b/>
            <w:bCs/>
          </w:rPr>
          <w:t>.3</w:t>
        </w:r>
        <w:r w:rsidR="000A3DB0">
          <w:rPr>
            <w:rFonts w:asciiTheme="minorHAnsi" w:eastAsiaTheme="minorEastAsia" w:hAnsiTheme="minorHAnsi" w:cstheme="minorBidi"/>
          </w:rPr>
          <w:tab/>
        </w:r>
        <w:r w:rsidR="000A3DB0" w:rsidRPr="00934BD8">
          <w:rPr>
            <w:rStyle w:val="Hyperlink"/>
            <w:b/>
            <w:bCs/>
          </w:rPr>
          <w:t>Educação de Jovens e Adultos - EJA</w:t>
        </w:r>
        <w:r w:rsidR="000A3DB0">
          <w:rPr>
            <w:webHidden/>
          </w:rPr>
          <w:tab/>
        </w:r>
        <w:r w:rsidR="000A3DB0">
          <w:rPr>
            <w:webHidden/>
          </w:rPr>
          <w:fldChar w:fldCharType="begin"/>
        </w:r>
        <w:r w:rsidR="000A3DB0">
          <w:rPr>
            <w:webHidden/>
          </w:rPr>
          <w:instrText xml:space="preserve"> PAGEREF _Toc424641116 \h </w:instrText>
        </w:r>
        <w:r w:rsidR="000A3DB0">
          <w:rPr>
            <w:webHidden/>
          </w:rPr>
        </w:r>
        <w:r w:rsidR="000A3DB0">
          <w:rPr>
            <w:webHidden/>
          </w:rPr>
          <w:fldChar w:fldCharType="separate"/>
        </w:r>
        <w:r w:rsidR="00C55D7D">
          <w:rPr>
            <w:webHidden/>
          </w:rPr>
          <w:t>114</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7" w:history="1">
        <w:r>
          <w:rPr>
            <w:rStyle w:val="Hyperlink"/>
            <w:b/>
            <w:iCs/>
          </w:rPr>
          <w:t>1</w:t>
        </w:r>
        <w:r w:rsidR="000A3DB0" w:rsidRPr="00934BD8">
          <w:rPr>
            <w:rStyle w:val="Hyperlink"/>
            <w:b/>
            <w:iCs/>
          </w:rPr>
          <w:t>.4</w:t>
        </w:r>
        <w:r w:rsidR="000A3DB0">
          <w:rPr>
            <w:rFonts w:asciiTheme="minorHAnsi" w:eastAsiaTheme="minorEastAsia" w:hAnsiTheme="minorHAnsi" w:cstheme="minorBidi"/>
          </w:rPr>
          <w:tab/>
        </w:r>
        <w:r w:rsidR="000A3DB0" w:rsidRPr="00934BD8">
          <w:rPr>
            <w:rStyle w:val="Hyperlink"/>
            <w:b/>
            <w:iCs/>
          </w:rPr>
          <w:t>Educação Especial</w:t>
        </w:r>
        <w:r w:rsidR="000A3DB0">
          <w:rPr>
            <w:webHidden/>
          </w:rPr>
          <w:tab/>
        </w:r>
        <w:r w:rsidR="000A3DB0">
          <w:rPr>
            <w:webHidden/>
          </w:rPr>
          <w:fldChar w:fldCharType="begin"/>
        </w:r>
        <w:r w:rsidR="000A3DB0">
          <w:rPr>
            <w:webHidden/>
          </w:rPr>
          <w:instrText xml:space="preserve"> PAGEREF _Toc424641117 \h </w:instrText>
        </w:r>
        <w:r w:rsidR="000A3DB0">
          <w:rPr>
            <w:webHidden/>
          </w:rPr>
        </w:r>
        <w:r w:rsidR="000A3DB0">
          <w:rPr>
            <w:webHidden/>
          </w:rPr>
          <w:fldChar w:fldCharType="separate"/>
        </w:r>
        <w:r w:rsidR="00C55D7D">
          <w:rPr>
            <w:webHidden/>
          </w:rPr>
          <w:t>117</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8" w:history="1">
        <w:r>
          <w:rPr>
            <w:rStyle w:val="Hyperlink"/>
            <w:b/>
            <w:bCs/>
            <w:iCs/>
          </w:rPr>
          <w:t>1</w:t>
        </w:r>
        <w:r w:rsidR="000A3DB0" w:rsidRPr="00934BD8">
          <w:rPr>
            <w:rStyle w:val="Hyperlink"/>
            <w:b/>
            <w:bCs/>
            <w:iCs/>
          </w:rPr>
          <w:t>.5</w:t>
        </w:r>
        <w:r w:rsidR="000A3DB0">
          <w:rPr>
            <w:rFonts w:asciiTheme="minorHAnsi" w:eastAsiaTheme="minorEastAsia" w:hAnsiTheme="minorHAnsi" w:cstheme="minorBidi"/>
          </w:rPr>
          <w:tab/>
        </w:r>
        <w:r w:rsidR="000A3DB0" w:rsidRPr="00934BD8">
          <w:rPr>
            <w:rStyle w:val="Hyperlink"/>
            <w:b/>
            <w:bCs/>
            <w:iCs/>
          </w:rPr>
          <w:t>Ensino Médio</w:t>
        </w:r>
        <w:r w:rsidR="000A3DB0">
          <w:rPr>
            <w:webHidden/>
          </w:rPr>
          <w:tab/>
        </w:r>
        <w:r w:rsidR="000A3DB0">
          <w:rPr>
            <w:webHidden/>
          </w:rPr>
          <w:fldChar w:fldCharType="begin"/>
        </w:r>
        <w:r w:rsidR="000A3DB0">
          <w:rPr>
            <w:webHidden/>
          </w:rPr>
          <w:instrText xml:space="preserve"> PAGEREF _Toc424641118 \h </w:instrText>
        </w:r>
        <w:r w:rsidR="000A3DB0">
          <w:rPr>
            <w:webHidden/>
          </w:rPr>
        </w:r>
        <w:r w:rsidR="000A3DB0">
          <w:rPr>
            <w:webHidden/>
          </w:rPr>
          <w:fldChar w:fldCharType="separate"/>
        </w:r>
        <w:r w:rsidR="00C55D7D">
          <w:rPr>
            <w:webHidden/>
          </w:rPr>
          <w:t>120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19" w:history="1">
        <w:r>
          <w:rPr>
            <w:rStyle w:val="Hyperlink"/>
            <w:b/>
            <w:bCs/>
            <w:iCs/>
          </w:rPr>
          <w:t>1</w:t>
        </w:r>
        <w:r w:rsidR="000A3DB0" w:rsidRPr="00934BD8">
          <w:rPr>
            <w:rStyle w:val="Hyperlink"/>
            <w:b/>
            <w:bCs/>
            <w:iCs/>
          </w:rPr>
          <w:t>.6</w:t>
        </w:r>
        <w:r w:rsidR="000A3DB0">
          <w:rPr>
            <w:rFonts w:asciiTheme="minorHAnsi" w:eastAsiaTheme="minorEastAsia" w:hAnsiTheme="minorHAnsi" w:cstheme="minorBidi"/>
          </w:rPr>
          <w:tab/>
        </w:r>
        <w:r w:rsidR="000A3DB0" w:rsidRPr="00934BD8">
          <w:rPr>
            <w:rStyle w:val="Hyperlink"/>
            <w:b/>
            <w:bCs/>
            <w:iCs/>
          </w:rPr>
          <w:t>Educação Profissional</w:t>
        </w:r>
        <w:r w:rsidR="000A3DB0">
          <w:rPr>
            <w:webHidden/>
          </w:rPr>
          <w:tab/>
        </w:r>
        <w:r w:rsidR="000A3DB0">
          <w:rPr>
            <w:webHidden/>
          </w:rPr>
          <w:fldChar w:fldCharType="begin"/>
        </w:r>
        <w:r w:rsidR="000A3DB0">
          <w:rPr>
            <w:webHidden/>
          </w:rPr>
          <w:instrText xml:space="preserve"> PAGEREF _Toc424641119 \h </w:instrText>
        </w:r>
        <w:r w:rsidR="000A3DB0">
          <w:rPr>
            <w:webHidden/>
          </w:rPr>
        </w:r>
        <w:r w:rsidR="000A3DB0">
          <w:rPr>
            <w:webHidden/>
          </w:rPr>
          <w:fldChar w:fldCharType="separate"/>
        </w:r>
        <w:r w:rsidR="00C55D7D">
          <w:rPr>
            <w:webHidden/>
          </w:rPr>
          <w:t>122</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0" w:history="1">
        <w:r>
          <w:rPr>
            <w:rStyle w:val="Hyperlink"/>
            <w:b/>
            <w:bCs/>
            <w:iCs/>
          </w:rPr>
          <w:t>1</w:t>
        </w:r>
        <w:r w:rsidR="000A3DB0" w:rsidRPr="00934BD8">
          <w:rPr>
            <w:rStyle w:val="Hyperlink"/>
            <w:b/>
            <w:bCs/>
            <w:iCs/>
          </w:rPr>
          <w:t>.7</w:t>
        </w:r>
        <w:r w:rsidR="000A3DB0">
          <w:rPr>
            <w:rFonts w:asciiTheme="minorHAnsi" w:eastAsiaTheme="minorEastAsia" w:hAnsiTheme="minorHAnsi" w:cstheme="minorBidi"/>
          </w:rPr>
          <w:tab/>
        </w:r>
        <w:r w:rsidR="000A3DB0" w:rsidRPr="00934BD8">
          <w:rPr>
            <w:rStyle w:val="Hyperlink"/>
            <w:b/>
            <w:bCs/>
            <w:iCs/>
          </w:rPr>
          <w:t>Educação Profissional Técnica</w:t>
        </w:r>
        <w:r w:rsidR="000A3DB0">
          <w:rPr>
            <w:webHidden/>
          </w:rPr>
          <w:tab/>
        </w:r>
        <w:r w:rsidR="000A3DB0">
          <w:rPr>
            <w:webHidden/>
          </w:rPr>
          <w:fldChar w:fldCharType="begin"/>
        </w:r>
        <w:r w:rsidR="000A3DB0">
          <w:rPr>
            <w:webHidden/>
          </w:rPr>
          <w:instrText xml:space="preserve"> PAGEREF _Toc424641120 \h </w:instrText>
        </w:r>
        <w:r w:rsidR="000A3DB0">
          <w:rPr>
            <w:webHidden/>
          </w:rPr>
        </w:r>
        <w:r w:rsidR="000A3DB0">
          <w:rPr>
            <w:webHidden/>
          </w:rPr>
          <w:fldChar w:fldCharType="separate"/>
        </w:r>
        <w:r w:rsidR="00C55D7D">
          <w:rPr>
            <w:webHidden/>
          </w:rPr>
          <w:t>123</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1" w:history="1">
        <w:r>
          <w:rPr>
            <w:rStyle w:val="Hyperlink"/>
            <w:b/>
            <w:bCs/>
            <w:iCs/>
          </w:rPr>
          <w:t>1</w:t>
        </w:r>
        <w:r w:rsidR="000A3DB0" w:rsidRPr="00934BD8">
          <w:rPr>
            <w:rStyle w:val="Hyperlink"/>
            <w:b/>
            <w:bCs/>
            <w:iCs/>
          </w:rPr>
          <w:t>.8</w:t>
        </w:r>
        <w:r w:rsidR="000A3DB0">
          <w:rPr>
            <w:rFonts w:asciiTheme="minorHAnsi" w:eastAsiaTheme="minorEastAsia" w:hAnsiTheme="minorHAnsi" w:cstheme="minorBidi"/>
          </w:rPr>
          <w:tab/>
        </w:r>
        <w:r w:rsidR="000A3DB0" w:rsidRPr="00934BD8">
          <w:rPr>
            <w:rStyle w:val="Hyperlink"/>
            <w:b/>
            <w:bCs/>
            <w:iCs/>
          </w:rPr>
          <w:t>Educação a Distância</w:t>
        </w:r>
        <w:r w:rsidR="000A3DB0">
          <w:rPr>
            <w:webHidden/>
          </w:rPr>
          <w:tab/>
        </w:r>
        <w:r w:rsidR="000A3DB0">
          <w:rPr>
            <w:webHidden/>
          </w:rPr>
          <w:fldChar w:fldCharType="begin"/>
        </w:r>
        <w:r w:rsidR="000A3DB0">
          <w:rPr>
            <w:webHidden/>
          </w:rPr>
          <w:instrText xml:space="preserve"> PAGEREF _Toc424641121 \h </w:instrText>
        </w:r>
        <w:r w:rsidR="000A3DB0">
          <w:rPr>
            <w:webHidden/>
          </w:rPr>
        </w:r>
        <w:r w:rsidR="000A3DB0">
          <w:rPr>
            <w:webHidden/>
          </w:rPr>
          <w:fldChar w:fldCharType="separate"/>
        </w:r>
        <w:r w:rsidR="00C55D7D">
          <w:rPr>
            <w:webHidden/>
          </w:rPr>
          <w:t>124</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2" w:history="1">
        <w:r>
          <w:rPr>
            <w:rStyle w:val="Hyperlink"/>
            <w:b/>
            <w:bCs/>
            <w:iCs/>
          </w:rPr>
          <w:t>1</w:t>
        </w:r>
        <w:r w:rsidR="000A3DB0" w:rsidRPr="00934BD8">
          <w:rPr>
            <w:rStyle w:val="Hyperlink"/>
            <w:b/>
            <w:bCs/>
            <w:iCs/>
          </w:rPr>
          <w:t>.9</w:t>
        </w:r>
        <w:r w:rsidR="000A3DB0">
          <w:rPr>
            <w:rFonts w:asciiTheme="minorHAnsi" w:eastAsiaTheme="minorEastAsia" w:hAnsiTheme="minorHAnsi" w:cstheme="minorBidi"/>
          </w:rPr>
          <w:tab/>
        </w:r>
        <w:r w:rsidR="000A3DB0" w:rsidRPr="00934BD8">
          <w:rPr>
            <w:rStyle w:val="Hyperlink"/>
            <w:b/>
            <w:bCs/>
            <w:iCs/>
          </w:rPr>
          <w:t>Educação Superior</w:t>
        </w:r>
        <w:r w:rsidR="000A3DB0">
          <w:rPr>
            <w:webHidden/>
          </w:rPr>
          <w:tab/>
        </w:r>
        <w:r w:rsidR="000A3DB0">
          <w:rPr>
            <w:webHidden/>
          </w:rPr>
          <w:fldChar w:fldCharType="begin"/>
        </w:r>
        <w:r w:rsidR="000A3DB0">
          <w:rPr>
            <w:webHidden/>
          </w:rPr>
          <w:instrText xml:space="preserve"> PAGEREF _Toc424641122 \h </w:instrText>
        </w:r>
        <w:r w:rsidR="000A3DB0">
          <w:rPr>
            <w:webHidden/>
          </w:rPr>
        </w:r>
        <w:r w:rsidR="000A3DB0">
          <w:rPr>
            <w:webHidden/>
          </w:rPr>
          <w:fldChar w:fldCharType="separate"/>
        </w:r>
        <w:r w:rsidR="00C55D7D">
          <w:rPr>
            <w:webHidden/>
          </w:rPr>
          <w:t>125</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3" w:history="1">
        <w:r>
          <w:rPr>
            <w:rStyle w:val="Hyperlink"/>
            <w:b/>
            <w:bCs/>
            <w:iCs/>
          </w:rPr>
          <w:t>1</w:t>
        </w:r>
        <w:r w:rsidR="000A3DB0" w:rsidRPr="00934BD8">
          <w:rPr>
            <w:rStyle w:val="Hyperlink"/>
            <w:b/>
            <w:bCs/>
            <w:iCs/>
          </w:rPr>
          <w:t>.10</w:t>
        </w:r>
        <w:r w:rsidR="000A3DB0">
          <w:rPr>
            <w:rFonts w:asciiTheme="minorHAnsi" w:eastAsiaTheme="minorEastAsia" w:hAnsiTheme="minorHAnsi" w:cstheme="minorBidi"/>
          </w:rPr>
          <w:tab/>
        </w:r>
        <w:r w:rsidR="000A3DB0" w:rsidRPr="00934BD8">
          <w:rPr>
            <w:rStyle w:val="Hyperlink"/>
            <w:b/>
            <w:bCs/>
            <w:iCs/>
          </w:rPr>
          <w:t>Educação Em Pós-Graduação</w:t>
        </w:r>
        <w:r w:rsidR="000A3DB0">
          <w:rPr>
            <w:webHidden/>
          </w:rPr>
          <w:tab/>
        </w:r>
        <w:r w:rsidR="000A3DB0">
          <w:rPr>
            <w:webHidden/>
          </w:rPr>
          <w:fldChar w:fldCharType="begin"/>
        </w:r>
        <w:r w:rsidR="000A3DB0">
          <w:rPr>
            <w:webHidden/>
          </w:rPr>
          <w:instrText xml:space="preserve"> PAGEREF _Toc424641123 \h </w:instrText>
        </w:r>
        <w:r w:rsidR="000A3DB0">
          <w:rPr>
            <w:webHidden/>
          </w:rPr>
        </w:r>
        <w:r w:rsidR="000A3DB0">
          <w:rPr>
            <w:webHidden/>
          </w:rPr>
          <w:fldChar w:fldCharType="separate"/>
        </w:r>
        <w:r w:rsidR="00C55D7D">
          <w:rPr>
            <w:webHidden/>
          </w:rPr>
          <w:t>125</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4" w:history="1">
        <w:r>
          <w:rPr>
            <w:rStyle w:val="Hyperlink"/>
            <w:b/>
            <w:bCs/>
            <w:iCs/>
          </w:rPr>
          <w:t>1</w:t>
        </w:r>
        <w:r w:rsidR="000A3DB0" w:rsidRPr="00934BD8">
          <w:rPr>
            <w:rStyle w:val="Hyperlink"/>
            <w:b/>
            <w:bCs/>
            <w:iCs/>
          </w:rPr>
          <w:t>.11</w:t>
        </w:r>
        <w:r w:rsidR="000A3DB0">
          <w:rPr>
            <w:rFonts w:asciiTheme="minorHAnsi" w:eastAsiaTheme="minorEastAsia" w:hAnsiTheme="minorHAnsi" w:cstheme="minorBidi"/>
          </w:rPr>
          <w:tab/>
        </w:r>
        <w:r w:rsidR="000A3DB0" w:rsidRPr="00934BD8">
          <w:rPr>
            <w:rStyle w:val="Hyperlink"/>
            <w:b/>
            <w:bCs/>
            <w:iCs/>
          </w:rPr>
          <w:t>Tecnologias Educacionais</w:t>
        </w:r>
        <w:r w:rsidR="000A3DB0">
          <w:rPr>
            <w:webHidden/>
          </w:rPr>
          <w:tab/>
        </w:r>
        <w:r w:rsidR="000A3DB0">
          <w:rPr>
            <w:webHidden/>
          </w:rPr>
          <w:fldChar w:fldCharType="begin"/>
        </w:r>
        <w:r w:rsidR="000A3DB0">
          <w:rPr>
            <w:webHidden/>
          </w:rPr>
          <w:instrText xml:space="preserve"> PAGEREF _Toc424641124 \h </w:instrText>
        </w:r>
        <w:r w:rsidR="000A3DB0">
          <w:rPr>
            <w:webHidden/>
          </w:rPr>
        </w:r>
        <w:r w:rsidR="000A3DB0">
          <w:rPr>
            <w:webHidden/>
          </w:rPr>
          <w:fldChar w:fldCharType="separate"/>
        </w:r>
        <w:r w:rsidR="00C55D7D">
          <w:rPr>
            <w:webHidden/>
          </w:rPr>
          <w:t>126</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5" w:history="1">
        <w:r>
          <w:rPr>
            <w:rStyle w:val="Hyperlink"/>
            <w:b/>
            <w:bCs/>
            <w:iCs/>
          </w:rPr>
          <w:t>1</w:t>
        </w:r>
        <w:r w:rsidR="000A3DB0" w:rsidRPr="00934BD8">
          <w:rPr>
            <w:rStyle w:val="Hyperlink"/>
            <w:b/>
            <w:bCs/>
            <w:iCs/>
          </w:rPr>
          <w:t>.12</w:t>
        </w:r>
        <w:r w:rsidR="000A3DB0">
          <w:rPr>
            <w:rFonts w:asciiTheme="minorHAnsi" w:eastAsiaTheme="minorEastAsia" w:hAnsiTheme="minorHAnsi" w:cstheme="minorBidi"/>
          </w:rPr>
          <w:tab/>
        </w:r>
        <w:r w:rsidR="000A3DB0" w:rsidRPr="00934BD8">
          <w:rPr>
            <w:rStyle w:val="Hyperlink"/>
            <w:b/>
            <w:bCs/>
            <w:iCs/>
          </w:rPr>
          <w:t>Formação e Valorização dos Profissionais da Educação</w:t>
        </w:r>
        <w:r w:rsidR="000A3DB0">
          <w:rPr>
            <w:webHidden/>
          </w:rPr>
          <w:tab/>
        </w:r>
        <w:r w:rsidR="000A3DB0">
          <w:rPr>
            <w:webHidden/>
          </w:rPr>
          <w:fldChar w:fldCharType="begin"/>
        </w:r>
        <w:r w:rsidR="000A3DB0">
          <w:rPr>
            <w:webHidden/>
          </w:rPr>
          <w:instrText xml:space="preserve"> PAGEREF _Toc424641125 \h </w:instrText>
        </w:r>
        <w:r w:rsidR="000A3DB0">
          <w:rPr>
            <w:webHidden/>
          </w:rPr>
        </w:r>
        <w:r w:rsidR="000A3DB0">
          <w:rPr>
            <w:webHidden/>
          </w:rPr>
          <w:fldChar w:fldCharType="separate"/>
        </w:r>
        <w:r w:rsidR="00C55D7D">
          <w:rPr>
            <w:webHidden/>
          </w:rPr>
          <w:t>130</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6" w:history="1">
        <w:r>
          <w:rPr>
            <w:rStyle w:val="Hyperlink"/>
            <w:b/>
            <w:bCs/>
            <w:iCs/>
          </w:rPr>
          <w:t>1</w:t>
        </w:r>
        <w:r w:rsidR="000A3DB0" w:rsidRPr="00934BD8">
          <w:rPr>
            <w:rStyle w:val="Hyperlink"/>
            <w:b/>
            <w:bCs/>
            <w:iCs/>
          </w:rPr>
          <w:t>.13</w:t>
        </w:r>
        <w:r w:rsidR="000A3DB0">
          <w:rPr>
            <w:rFonts w:asciiTheme="minorHAnsi" w:eastAsiaTheme="minorEastAsia" w:hAnsiTheme="minorHAnsi" w:cstheme="minorBidi"/>
          </w:rPr>
          <w:tab/>
        </w:r>
        <w:r w:rsidR="000A3DB0" w:rsidRPr="00934BD8">
          <w:rPr>
            <w:rStyle w:val="Hyperlink"/>
            <w:b/>
            <w:bCs/>
            <w:iCs/>
          </w:rPr>
          <w:t>Financiamento da Educação</w:t>
        </w:r>
        <w:r w:rsidR="000A3DB0">
          <w:rPr>
            <w:webHidden/>
          </w:rPr>
          <w:tab/>
        </w:r>
        <w:r w:rsidR="000A3DB0">
          <w:rPr>
            <w:webHidden/>
          </w:rPr>
          <w:fldChar w:fldCharType="begin"/>
        </w:r>
        <w:r w:rsidR="000A3DB0">
          <w:rPr>
            <w:webHidden/>
          </w:rPr>
          <w:instrText xml:space="preserve"> PAGEREF _Toc424641126 \h </w:instrText>
        </w:r>
        <w:r w:rsidR="000A3DB0">
          <w:rPr>
            <w:webHidden/>
          </w:rPr>
        </w:r>
        <w:r w:rsidR="000A3DB0">
          <w:rPr>
            <w:webHidden/>
          </w:rPr>
          <w:fldChar w:fldCharType="separate"/>
        </w:r>
        <w:r w:rsidR="00C55D7D">
          <w:rPr>
            <w:webHidden/>
          </w:rPr>
          <w:t>134</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7" w:history="1">
        <w:r>
          <w:rPr>
            <w:rStyle w:val="Hyperlink"/>
            <w:b/>
            <w:bCs/>
            <w:iCs/>
          </w:rPr>
          <w:t>1</w:t>
        </w:r>
        <w:r w:rsidR="000A3DB0" w:rsidRPr="00934BD8">
          <w:rPr>
            <w:rStyle w:val="Hyperlink"/>
            <w:b/>
            <w:bCs/>
            <w:iCs/>
          </w:rPr>
          <w:t>.14</w:t>
        </w:r>
        <w:r w:rsidR="000A3DB0">
          <w:rPr>
            <w:rFonts w:asciiTheme="minorHAnsi" w:eastAsiaTheme="minorEastAsia" w:hAnsiTheme="minorHAnsi" w:cstheme="minorBidi"/>
          </w:rPr>
          <w:tab/>
        </w:r>
        <w:r w:rsidR="000A3DB0" w:rsidRPr="00934BD8">
          <w:rPr>
            <w:rStyle w:val="Hyperlink"/>
            <w:b/>
            <w:bCs/>
            <w:iCs/>
          </w:rPr>
          <w:t>Gestão da Educação</w:t>
        </w:r>
        <w:r w:rsidR="000A3DB0">
          <w:rPr>
            <w:webHidden/>
          </w:rPr>
          <w:tab/>
        </w:r>
        <w:r w:rsidR="000A3DB0">
          <w:rPr>
            <w:webHidden/>
          </w:rPr>
          <w:fldChar w:fldCharType="begin"/>
        </w:r>
        <w:r w:rsidR="000A3DB0">
          <w:rPr>
            <w:webHidden/>
          </w:rPr>
          <w:instrText xml:space="preserve"> PAGEREF _Toc424641127 \h </w:instrText>
        </w:r>
        <w:r w:rsidR="000A3DB0">
          <w:rPr>
            <w:webHidden/>
          </w:rPr>
        </w:r>
        <w:r w:rsidR="000A3DB0">
          <w:rPr>
            <w:webHidden/>
          </w:rPr>
          <w:fldChar w:fldCharType="separate"/>
        </w:r>
        <w:r w:rsidR="00C55D7D">
          <w:rPr>
            <w:webHidden/>
          </w:rPr>
          <w:t>137</w:t>
        </w:r>
        <w:r w:rsidR="000A3DB0">
          <w:rPr>
            <w:webHidden/>
          </w:rPr>
          <w:fldChar w:fldCharType="end"/>
        </w:r>
      </w:hyperlink>
    </w:p>
    <w:p w:rsidR="000A3DB0" w:rsidRDefault="005E4873">
      <w:pPr>
        <w:pStyle w:val="Sumrio2"/>
        <w:rPr>
          <w:rFonts w:asciiTheme="minorHAnsi" w:eastAsiaTheme="minorEastAsia" w:hAnsiTheme="minorHAnsi" w:cstheme="minorBidi"/>
        </w:rPr>
      </w:pPr>
      <w:hyperlink w:anchor="_Toc424641128" w:history="1">
        <w:r>
          <w:rPr>
            <w:rStyle w:val="Hyperlink"/>
            <w:b/>
            <w:bCs/>
            <w:iCs/>
          </w:rPr>
          <w:t>1</w:t>
        </w:r>
        <w:r w:rsidR="000A3DB0" w:rsidRPr="00934BD8">
          <w:rPr>
            <w:rStyle w:val="Hyperlink"/>
            <w:b/>
            <w:bCs/>
            <w:iCs/>
          </w:rPr>
          <w:t>.15</w:t>
        </w:r>
        <w:r w:rsidR="000A3DB0">
          <w:rPr>
            <w:rFonts w:asciiTheme="minorHAnsi" w:eastAsiaTheme="minorEastAsia" w:hAnsiTheme="minorHAnsi" w:cstheme="minorBidi"/>
          </w:rPr>
          <w:tab/>
        </w:r>
        <w:r w:rsidR="000A3DB0" w:rsidRPr="00934BD8">
          <w:rPr>
            <w:rStyle w:val="Hyperlink"/>
            <w:b/>
            <w:bCs/>
            <w:iCs/>
          </w:rPr>
          <w:t>Qualidade da Educação: Avaliação</w:t>
        </w:r>
        <w:r w:rsidR="000A3DB0">
          <w:rPr>
            <w:webHidden/>
          </w:rPr>
          <w:tab/>
        </w:r>
        <w:r w:rsidR="000A3DB0">
          <w:rPr>
            <w:webHidden/>
          </w:rPr>
          <w:fldChar w:fldCharType="begin"/>
        </w:r>
        <w:r w:rsidR="000A3DB0">
          <w:rPr>
            <w:webHidden/>
          </w:rPr>
          <w:instrText xml:space="preserve"> PAGEREF _Toc424641128 \h </w:instrText>
        </w:r>
        <w:r w:rsidR="000A3DB0">
          <w:rPr>
            <w:webHidden/>
          </w:rPr>
        </w:r>
        <w:r w:rsidR="000A3DB0">
          <w:rPr>
            <w:webHidden/>
          </w:rPr>
          <w:fldChar w:fldCharType="separate"/>
        </w:r>
        <w:r w:rsidR="00C55D7D">
          <w:rPr>
            <w:webHidden/>
          </w:rPr>
          <w:t>142</w:t>
        </w:r>
        <w:r w:rsidR="000A3DB0">
          <w:rPr>
            <w:webHidden/>
          </w:rPr>
          <w:fldChar w:fldCharType="end"/>
        </w:r>
      </w:hyperlink>
    </w:p>
    <w:p w:rsidR="00117B64" w:rsidRPr="00117B64" w:rsidRDefault="00117B64" w:rsidP="00117B64">
      <w:pPr>
        <w:spacing w:after="0" w:line="360" w:lineRule="auto"/>
        <w:ind w:left="1134"/>
        <w:rPr>
          <w:rFonts w:ascii="Calibri" w:eastAsia="Calibri" w:hAnsi="Calibri" w:cs="Times New Roman"/>
        </w:rPr>
      </w:pPr>
      <w:r w:rsidRPr="00117B64">
        <w:rPr>
          <w:rFonts w:ascii="Calibri" w:eastAsia="Calibri" w:hAnsi="Calibri" w:cs="Times New Roman"/>
          <w:b/>
          <w:bCs/>
        </w:rPr>
        <w:fldChar w:fldCharType="end"/>
      </w:r>
    </w:p>
    <w:p w:rsidR="00117B64" w:rsidRPr="00117B64" w:rsidRDefault="00117B64" w:rsidP="00117B64">
      <w:pPr>
        <w:spacing w:after="0" w:line="360" w:lineRule="auto"/>
        <w:rPr>
          <w:rFonts w:ascii="Calibri" w:eastAsia="Calibri" w:hAnsi="Calibri" w:cs="Times New Roman"/>
        </w:rPr>
        <w:sectPr w:rsidR="00117B64" w:rsidRPr="00117B64" w:rsidSect="00117B64">
          <w:footerReference w:type="default" r:id="rId9"/>
          <w:pgSz w:w="11906" w:h="16838"/>
          <w:pgMar w:top="1417" w:right="1701" w:bottom="1417" w:left="1701" w:header="708" w:footer="708" w:gutter="0"/>
          <w:cols w:space="708"/>
          <w:docGrid w:linePitch="360"/>
        </w:sectPr>
      </w:pPr>
    </w:p>
    <w:p w:rsidR="00117B64" w:rsidRPr="00117B64" w:rsidRDefault="00117B64" w:rsidP="00117B64">
      <w:pPr>
        <w:spacing w:after="0" w:line="240" w:lineRule="auto"/>
        <w:rPr>
          <w:rFonts w:ascii="Arial" w:eastAsia="Calibri" w:hAnsi="Arial" w:cs="Arial"/>
          <w:sz w:val="24"/>
          <w:szCs w:val="24"/>
        </w:rPr>
      </w:pPr>
    </w:p>
    <w:p w:rsidR="00117B64" w:rsidRPr="00117B64" w:rsidRDefault="00117B64" w:rsidP="00C739A8">
      <w:pPr>
        <w:numPr>
          <w:ilvl w:val="0"/>
          <w:numId w:val="11"/>
        </w:numPr>
        <w:spacing w:after="0" w:line="360" w:lineRule="auto"/>
        <w:contextualSpacing/>
        <w:jc w:val="both"/>
        <w:outlineLvl w:val="0"/>
        <w:rPr>
          <w:rFonts w:ascii="Arial" w:eastAsia="Calibri" w:hAnsi="Arial" w:cs="Arial"/>
          <w:b/>
          <w:sz w:val="24"/>
          <w:szCs w:val="24"/>
        </w:rPr>
      </w:pPr>
      <w:bookmarkStart w:id="1" w:name="_Toc419440043"/>
      <w:bookmarkStart w:id="2" w:name="_Toc419440544"/>
      <w:bookmarkStart w:id="3" w:name="_Toc419446811"/>
      <w:bookmarkStart w:id="4" w:name="_Toc419447185"/>
      <w:bookmarkStart w:id="5" w:name="_Toc419447448"/>
      <w:bookmarkStart w:id="6" w:name="_Toc418611206"/>
      <w:bookmarkStart w:id="7" w:name="_Toc424641025"/>
      <w:r w:rsidRPr="00117B64">
        <w:rPr>
          <w:rFonts w:ascii="Arial" w:eastAsia="Times New Roman" w:hAnsi="Arial" w:cs="Arial"/>
          <w:b/>
          <w:sz w:val="24"/>
          <w:szCs w:val="24"/>
          <w:lang w:eastAsia="pt-BR"/>
        </w:rPr>
        <w:t>APRESENTAÇÃO</w:t>
      </w:r>
      <w:bookmarkEnd w:id="1"/>
      <w:bookmarkEnd w:id="2"/>
      <w:bookmarkEnd w:id="3"/>
      <w:bookmarkEnd w:id="4"/>
      <w:bookmarkEnd w:id="5"/>
      <w:bookmarkEnd w:id="6"/>
      <w:bookmarkEnd w:id="7"/>
    </w:p>
    <w:p w:rsidR="00117B64" w:rsidRPr="00117B64" w:rsidRDefault="00117B64" w:rsidP="00117B64">
      <w:pPr>
        <w:spacing w:line="360" w:lineRule="auto"/>
        <w:ind w:left="360"/>
        <w:contextualSpacing/>
        <w:jc w:val="both"/>
        <w:rPr>
          <w:rFonts w:ascii="Arial" w:eastAsia="Calibri" w:hAnsi="Arial" w:cs="Arial"/>
          <w:b/>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grande desafio da Educação no Brasil é garantir uma escola de finalidades e trajetórias escolares bem-sucedidas para todos. Esse compromisso é particularmente importante não só em relação à Educação Básica, mas em todos os níveis de Ensino, devendo assegurar ao aluno o direito constitucional à Educação, através de medidas que combatam o fracasso escolar e </w:t>
      </w:r>
      <w:proofErr w:type="gramStart"/>
      <w:r w:rsidRPr="00117B64">
        <w:rPr>
          <w:rFonts w:ascii="Arial" w:eastAsia="Times New Roman" w:hAnsi="Arial" w:cs="Arial"/>
          <w:sz w:val="24"/>
          <w:szCs w:val="24"/>
          <w:lang w:eastAsia="pt-BR"/>
        </w:rPr>
        <w:t>revertam</w:t>
      </w:r>
      <w:proofErr w:type="gramEnd"/>
      <w:r w:rsidRPr="00117B64">
        <w:rPr>
          <w:rFonts w:ascii="Arial" w:eastAsia="Times New Roman" w:hAnsi="Arial" w:cs="Arial"/>
          <w:sz w:val="24"/>
          <w:szCs w:val="24"/>
          <w:lang w:eastAsia="pt-BR"/>
        </w:rPr>
        <w:t xml:space="preserve"> a tendência excludente que, historicamente, tem caracterizado o Sistema Educacional Brasileiro, propiciando a todos o acesso e a permanência na escola, garantindo-lhes ainda o domínio dos conteúdos e competências para sua inserção na Sociedade.</w:t>
      </w: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r w:rsidRPr="00117B64">
        <w:rPr>
          <w:rFonts w:ascii="Arial" w:eastAsia="Times New Roman" w:hAnsi="Arial" w:cs="Arial"/>
          <w:sz w:val="24"/>
          <w:szCs w:val="24"/>
          <w:lang w:eastAsia="pt-BR"/>
        </w:rPr>
        <w:t>Elaborar um Plano Municipal de Educação implica assumir compromissos com o esforço contínuo para oferecer uma escola em sintonia com os avanços sociais e culturais que formos capazes de gerar. Um Plano não pode prescindir de incorporar os princípios do respeito aos direitos humanos, à sustentabilidade socioambiental, à valorização da diversidade e da inclusão e valorização dos profissionais da educação. Um quadro de profissionais motivados e comprometidos é condição indispensável para o sucesso de uma política educacional que busque a qualidade referenciada na Constituição Brasileira.</w:t>
      </w: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r w:rsidRPr="00117B64">
        <w:rPr>
          <w:rFonts w:ascii="Arial" w:eastAsia="Times New Roman" w:hAnsi="Arial" w:cs="Arial"/>
          <w:sz w:val="24"/>
          <w:szCs w:val="24"/>
          <w:lang w:eastAsia="pt-BR"/>
        </w:rPr>
        <w:t>O Plano Decenal Municipal de Educação, 2015-2025, é uma proposta debatida, questionada, embasada num diagnóstico real, construída pelos profissionais de Educação, com a colaboração dos vários segmentos da sociedade local. As Metas estabelecidas para cada segmento buscam direcionamentos para ações e atitudes que atendam às demandas atuais e futuras, haja vista ser este um município com crescimento acima da média do Estado e da região.</w:t>
      </w: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r w:rsidRPr="00117B64">
        <w:rPr>
          <w:rFonts w:ascii="Arial" w:eastAsia="Times New Roman" w:hAnsi="Arial" w:cs="Arial"/>
          <w:sz w:val="24"/>
          <w:szCs w:val="24"/>
          <w:lang w:eastAsia="pt-BR"/>
        </w:rPr>
        <w:t xml:space="preserve">É possível prever nesse prazo, que as tecnologias de comunicação e informação, na plenitude de seus avanços, estejam a serviço da educação do povo, mediante as mais diversas ofertas de educação em suas múltiplas </w:t>
      </w:r>
      <w:r w:rsidRPr="00117B64">
        <w:rPr>
          <w:rFonts w:ascii="Arial" w:eastAsia="Times New Roman" w:hAnsi="Arial" w:cs="Arial"/>
          <w:sz w:val="24"/>
          <w:szCs w:val="24"/>
          <w:lang w:eastAsia="pt-BR"/>
        </w:rPr>
        <w:lastRenderedPageBreak/>
        <w:t>finalidades para o mercado, pois, uma das principais funções da educação é formar e consolidar mentes éticas para o enfrentamento dos desafios das modernidades que o século apresentar.</w:t>
      </w:r>
      <w:r w:rsidRPr="00117B64">
        <w:rPr>
          <w:rFonts w:ascii="Arial" w:eastAsia="Times New Roman" w:hAnsi="Arial" w:cs="Arial"/>
          <w:color w:val="FF0000"/>
          <w:sz w:val="24"/>
          <w:szCs w:val="24"/>
          <w:lang w:eastAsia="pt-BR"/>
        </w:rPr>
        <w:t xml:space="preserve">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PME é, sobretudo, um documento de estratégias políticas de educação que inclui a intenção de uma avaliação constante à luz preceituada pela Constituição Federal, a Lei Orgânica do Município, observando os princípios estabelecidos na LDB, e interagindo com as metas definidas no PNE – Plano Nacional de Educacional.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C739A8">
      <w:pPr>
        <w:numPr>
          <w:ilvl w:val="0"/>
          <w:numId w:val="11"/>
        </w:numPr>
        <w:spacing w:after="0" w:line="360" w:lineRule="auto"/>
        <w:contextualSpacing/>
        <w:jc w:val="both"/>
        <w:outlineLvl w:val="0"/>
        <w:rPr>
          <w:rFonts w:ascii="Arial" w:eastAsia="Calibri" w:hAnsi="Arial" w:cs="Arial"/>
          <w:b/>
          <w:sz w:val="24"/>
          <w:szCs w:val="24"/>
        </w:rPr>
      </w:pPr>
      <w:bookmarkStart w:id="8" w:name="_Toc418611207"/>
      <w:bookmarkStart w:id="9" w:name="_Toc424641026"/>
      <w:r w:rsidRPr="00117B64">
        <w:rPr>
          <w:rFonts w:ascii="Arial" w:eastAsia="Calibri" w:hAnsi="Arial" w:cs="Arial"/>
          <w:b/>
          <w:sz w:val="24"/>
          <w:szCs w:val="24"/>
        </w:rPr>
        <w:t>ASPECTOS HISTÓRICOS DO MUNICÍPIO, DO PLANO MUNICIPAL E DA EDUCAÇÃO:</w:t>
      </w:r>
      <w:bookmarkEnd w:id="8"/>
      <w:bookmarkEnd w:id="9"/>
    </w:p>
    <w:p w:rsidR="00117B64" w:rsidRPr="00117B64" w:rsidRDefault="00117B64" w:rsidP="00117B64">
      <w:pPr>
        <w:spacing w:line="360" w:lineRule="auto"/>
        <w:ind w:left="720"/>
        <w:contextualSpacing/>
        <w:jc w:val="both"/>
        <w:rPr>
          <w:rFonts w:ascii="Arial" w:eastAsia="Calibri" w:hAnsi="Arial" w:cs="Arial"/>
          <w:b/>
          <w:sz w:val="24"/>
          <w:szCs w:val="24"/>
        </w:rPr>
      </w:pPr>
    </w:p>
    <w:p w:rsidR="00117B64" w:rsidRPr="00117B64" w:rsidRDefault="00117B64" w:rsidP="00C739A8">
      <w:pPr>
        <w:numPr>
          <w:ilvl w:val="1"/>
          <w:numId w:val="11"/>
        </w:numPr>
        <w:spacing w:after="0" w:line="360" w:lineRule="auto"/>
        <w:contextualSpacing/>
        <w:jc w:val="both"/>
        <w:outlineLvl w:val="1"/>
        <w:rPr>
          <w:rFonts w:ascii="Arial" w:eastAsia="Calibri" w:hAnsi="Arial" w:cs="Arial"/>
          <w:b/>
          <w:sz w:val="24"/>
          <w:szCs w:val="24"/>
        </w:rPr>
      </w:pPr>
      <w:bookmarkStart w:id="10" w:name="_Toc418611208"/>
      <w:bookmarkStart w:id="11" w:name="_Toc424641027"/>
      <w:r w:rsidRPr="00117B64">
        <w:rPr>
          <w:rFonts w:ascii="Arial" w:eastAsia="Calibri" w:hAnsi="Arial" w:cs="Arial"/>
          <w:b/>
          <w:sz w:val="24"/>
          <w:szCs w:val="24"/>
          <w:lang w:eastAsia="pt-BR"/>
        </w:rPr>
        <w:t>Histórico do Plano Municipal de Educação</w:t>
      </w:r>
      <w:bookmarkEnd w:id="10"/>
      <w:bookmarkEnd w:id="11"/>
    </w:p>
    <w:p w:rsidR="00117B64" w:rsidRPr="00117B64" w:rsidRDefault="00117B64" w:rsidP="00117B64">
      <w:pPr>
        <w:spacing w:line="360" w:lineRule="auto"/>
        <w:ind w:left="720"/>
        <w:contextualSpacing/>
        <w:jc w:val="both"/>
        <w:rPr>
          <w:rFonts w:ascii="Arial" w:eastAsia="Calibri" w:hAnsi="Arial" w:cs="Arial"/>
          <w:b/>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Plano Nacional de Educação (PNE) deverá ter como elemento principal um Plano de </w:t>
      </w:r>
      <w:r w:rsidRPr="00117B64">
        <w:rPr>
          <w:rFonts w:ascii="Arial" w:eastAsia="Times New Roman" w:hAnsi="Arial" w:cs="Arial"/>
          <w:color w:val="000000"/>
          <w:sz w:val="24"/>
          <w:szCs w:val="24"/>
          <w:lang w:eastAsia="pt-BR"/>
        </w:rPr>
        <w:t>Estado</w:t>
      </w:r>
      <w:r w:rsidRPr="00117B64">
        <w:rPr>
          <w:rFonts w:ascii="Arial" w:eastAsia="Times New Roman" w:hAnsi="Arial" w:cs="Arial"/>
          <w:sz w:val="24"/>
          <w:szCs w:val="24"/>
          <w:lang w:eastAsia="pt-BR"/>
        </w:rPr>
        <w:t xml:space="preserve"> e não um Plano de Governo, que estabelece normas para os três entes federados, tais como: responsabilidades e ações de cada ente, com atendimento e respeito às particularidades de cada um e com as várias formas de articulação entre os Estados e os Municípios.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Plano Municipal de Educação (PME) deverá contemplar os referenciais do município, sem improvisações, mas com planejamento e objetivos articulados aos do seu Estado e aos da Nação.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Um bom Plano Municipal não é um plano de governo, e de uma única administração, deverá, sim, ser um instrumento de gestão para a execução das metas e ações para o decênio 2015 -2025. Portanto, é um Plano que ultrapassa uma administração pública.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PME deverá ser um Plano englobando toda a Educação do Município, e, em regime de colaboração com as escolas estaduais, particulares, do ensino básico, do ensino médio, do técnico profissionalizante e do ensino superior. No âmbito da educação municipal, deverá contemplar a </w:t>
      </w:r>
      <w:r w:rsidRPr="00117B64">
        <w:rPr>
          <w:rFonts w:ascii="Arial" w:eastAsia="Times New Roman" w:hAnsi="Arial" w:cs="Arial"/>
          <w:sz w:val="24"/>
          <w:szCs w:val="24"/>
          <w:lang w:eastAsia="pt-BR"/>
        </w:rPr>
        <w:lastRenderedPageBreak/>
        <w:t>valorização dos profissionais da educação, sua formação e sua carreira, a avaliação de seus resultados, a utilização dos recursos tecnológicos para melhorar a aprendizagem e a qualidade da educação municipal. Deverá definir uma trajetória coordenada por alguns princípios fundamentais como, direcionamento, definição do foco; das diretrizes e dos critérios a serem adotados para tanto.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Para planejar a Educação para a geração futura, alguns referenciais foram adotados, tais como: a concepção de educação do município, sua utopia, seus fundamentos, sua pluralidade de visão, suas opções pelas modalidades de atendimento, bem como, sua parceria com o Estado, e, o atendimento ao Plano Nacional em seus vários segmentos. Para isso, algumas premissas foram garantidas como a participação e a expressão da vontade dos cidadãos. Os atores sociais puderam expor suas necessidades, com clareza e transparência, para serem analisadas sob todos os pontos de vista. Nessa troca existiu a necessidade de empatia, desapego e acolhimento para atender aos envolvidos no andamento do processo de construção, foram vários encontros para discussão de propostas e emendas.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 Panorama Nacional, vencido o decênio do Plano Nacional da Educação- PNE, a tramitação do novo Plano começou através do Projeto de Lei nº 8.035-B de 2010, da Comissão de Constituição e Justiça e de Cidadania do Congresso Nacional, quando foi dada a largada para a construção do novo Plano, para o decênio 2015/2025.</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início da concepção do Plano de Educação do Município de Indaiatuba se deu aos quatro dias do mês de junho de 2012, quando o Conselho Municipal de Educação emitiu um Parecer, autorizando a Secretária Municipal de Educação, Professora Rita de Cássia Trasferetti, a instituir a Portaria de nº 05/2012, de 04/06/2012, criando a Comissão Municipal Interna para Sugestões e Levantamento dos Dados para a elaboração do Plano Municipal de Educação, na época para o Decênio de 2012 a 2022.</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Os trabalhos para a construção do Plano Municipal de Educação para o Decênio 2015/2025 tiveram início em junho de 2013, quando se reuniram na Secretaria Municipal da Educação de Indaiatuba os membros que constituíram a Primeira Comissão para a capacitação da Equipe da Secretaria Municipal da Educação.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partir de julho de 2013, outros encontros ocorreram para importantes decisões como: o formato de elaboração do Plano Municipal de Educação e seus desdobramentos; palestra para a Rede Municipal de Ensino e a sociedade civil do município; ampliação da Comissão de Elaboração em ato legal do poder executivo e data de realização da oficina de nivelamento sobre a elaboração do Plano Municipal.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Posteriormente</w:t>
      </w:r>
      <w:r w:rsidRPr="00117B64">
        <w:rPr>
          <w:rFonts w:ascii="Arial" w:eastAsia="Times New Roman" w:hAnsi="Arial" w:cs="Arial"/>
          <w:color w:val="C00000"/>
          <w:sz w:val="24"/>
          <w:szCs w:val="24"/>
          <w:lang w:eastAsia="pt-BR"/>
        </w:rPr>
        <w:t xml:space="preserve">, </w:t>
      </w:r>
      <w:r w:rsidRPr="00117B64">
        <w:rPr>
          <w:rFonts w:ascii="Arial" w:eastAsia="Times New Roman" w:hAnsi="Arial" w:cs="Arial"/>
          <w:sz w:val="24"/>
          <w:szCs w:val="24"/>
          <w:lang w:eastAsia="pt-BR"/>
        </w:rPr>
        <w:t xml:space="preserve">a comissão constituída e com a participação da Secretária Municipal de Educação e dos Diretores de Área da Secretaria de Educação, foram desenvolvidos os temas relacionados aos diversos enfoques e modalidades do Plano.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Foram definidos 09 temas a serem desenvolvidos por grupos de interessados que receberam a denominação de Câmaras Temáticas: </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Educação Infantil- (Creche e Pré-Escola);</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Ensino Fundamental</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EJA- Educação de Jovens e Adultos; </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Educação Especial; </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Educação Profissional Técnica/Tecnológica/ Ensino Médio Regular/Ensino Superior; </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Formação e Valorização dos Trabalhadores da Educação;</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Tecnologias Educacionais, </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Financiamento e Gestão da Educação;</w:t>
      </w:r>
    </w:p>
    <w:p w:rsidR="00117B64" w:rsidRPr="00117B64" w:rsidRDefault="00117B64" w:rsidP="00117B64">
      <w:pPr>
        <w:widowControl w:val="0"/>
        <w:numPr>
          <w:ilvl w:val="0"/>
          <w:numId w:val="4"/>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Qualidade da Educação-Avaliação.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20/08/2013, a Secretária Municipal de Educação, publicou a Portaria de nº 11/2013, da Comissão constituída</w:t>
      </w:r>
      <w:r w:rsidRPr="00117B64">
        <w:rPr>
          <w:rFonts w:ascii="Arial" w:eastAsia="Times New Roman" w:hAnsi="Arial" w:cs="Arial"/>
          <w:color w:val="800000"/>
          <w:sz w:val="24"/>
          <w:szCs w:val="24"/>
          <w:lang w:eastAsia="pt-BR"/>
        </w:rPr>
        <w:t xml:space="preserve"> </w:t>
      </w:r>
      <w:r w:rsidRPr="00117B64">
        <w:rPr>
          <w:rFonts w:ascii="Arial" w:eastAsia="Times New Roman" w:hAnsi="Arial" w:cs="Arial"/>
          <w:sz w:val="24"/>
          <w:szCs w:val="24"/>
          <w:lang w:eastAsia="pt-BR"/>
        </w:rPr>
        <w:t xml:space="preserve">elegendo Coordenadores para cada Câmara Temática: </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Educação Infantil- (Creche e Pré-Escola), Coordenadoras: Eleni Aparecida Antunes Pinto, Evani Aparecida Perez, Jacimara Martins Siqueira Miranda;</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Ensino Fundamental –Coordenadora – Maria Eliane Faccio Valezin;</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EJA- Educação de Jovens e Adultos/Suplência, Coordenadora: Rosângela Favotto;</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Educação Especial; Coordenadora: Eliete Rodrigues;</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Educação Profissional Técnica/Tecnológica/ Ensino Médio Regular/Ensino Superior; Coordenadoras: Marta Eliza Bergamo e Maria Helena da Costa e Silva; </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Formação e Valorização dos Trabalhadores da Educação; Coordenadora: Renata Maria Cardeal Sigrist;</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Tecnologias Educacionais – Coordenadora – Tânia Castanho Ferreira; </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Financiamento e Gestão da Educação; Coordenadora: Deize Clotildes Barnabé de Morais;</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Qualidade da Educação-Avaliação; Coordenadora Neuci Lobo Costa da Silva.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partir de então, cada Câmara definiu seus propósitos, o foco, as diretrizes, os princípios e os critérios a serem adotados para a construção das metas e ações, estratégias de procedimentos e meios de alcançá-los, etapas de avanço e avaliação dos resultados.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Foi elaborado um cronograma das reuniões das Câmaras para os meses de Agosto/Setembro/Outubro/Novembro/Dezembro/2013.</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02 de agosto de 2013 foi realizada uma oficina de nivelamento sobre a elaboração do Plano Municipal de Educação, com o programa de atividades para a realização do mesmo.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12/08/2013, período da manhã, reuniram-se na Secretaria de Educação os componentes das Câmaras Temáticas de Tecnologia </w:t>
      </w:r>
      <w:r w:rsidRPr="00117B64">
        <w:rPr>
          <w:rFonts w:ascii="Arial" w:eastAsia="Times New Roman" w:hAnsi="Arial" w:cs="Arial"/>
          <w:sz w:val="24"/>
          <w:szCs w:val="24"/>
          <w:lang w:eastAsia="pt-BR"/>
        </w:rPr>
        <w:lastRenderedPageBreak/>
        <w:t>Educacional e Educação Especial e no período da tarde, as Câmaras de Educação de Jovens e Adultos e Formação e Valorização Profissional, para discutir o processo de elaboração do Plano e seus desdobramentos.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13/08/2013, período da manhã, reuniram-se na Secretaria de Educação os componentes das Câmaras Temáticas do Ensino Fundamental e Qualidade da Educação e Avaliação e no período da tarde, a Câmara Temática do Ensino Médio Regular/Profissionalizante/Tecnológico e Ensino Superior, para discutir o processo de elaboração do Plano e seus desdobramentos.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15/08/2013, reuniram-se na Secretaria de Educação os componentes das Câmaras Temáticas de Educação Infantil e Financiamento e Gestão da Educação, para discutir o processo de elaboração do Plano e seus desdobramentos.</w:t>
      </w:r>
    </w:p>
    <w:p w:rsidR="00117B64" w:rsidRPr="00117B64" w:rsidRDefault="00117B64" w:rsidP="00117B64">
      <w:pPr>
        <w:spacing w:after="0" w:line="360" w:lineRule="auto"/>
        <w:ind w:firstLine="1134"/>
        <w:jc w:val="both"/>
        <w:rPr>
          <w:rFonts w:ascii="Arial" w:eastAsia="Times New Roman" w:hAnsi="Arial" w:cs="Arial"/>
          <w:sz w:val="24"/>
          <w:szCs w:val="24"/>
          <w:shd w:val="clear" w:color="auto" w:fill="FFFF00"/>
          <w:lang w:eastAsia="pt-BR"/>
        </w:rPr>
      </w:pPr>
      <w:r w:rsidRPr="00117B64">
        <w:rPr>
          <w:rFonts w:ascii="Arial" w:eastAsia="Times New Roman" w:hAnsi="Arial" w:cs="Arial"/>
          <w:sz w:val="24"/>
          <w:szCs w:val="24"/>
          <w:lang w:eastAsia="pt-BR"/>
        </w:rPr>
        <w:t>No dia 27/08/2013, foi realizada a Palestra de abertura oficial da Elaboração do Plano Municipal de Educação de Indaiatuba, no CIAEI. Participaram da palestra 258 (duzentas e cinquenta e oito) pessoas, representando os mais variados segmentos da sociedade, de classe e civil. Após a palestra, a população presente foi convidada a escolher um tema de preferência e afinidade e se inscrever, para compor as Câmaras Temáticas.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Assim, as Câmaras constituídas, definiram seus cronogramas de trabalho para as reuniões subsequentes para discussão e definições das metas e ações inerentes a cada área.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28/08/2013, foi realizada a primeira reunião, com os Componentes da Câmara Temática de Financiamento e Gestão da Educação.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04/09/2013, foi realizada, em uma das dependências da Faculdade de Tecnologia de Indaiatuba - FATEC, a reunião para tratar de assuntos pertinentes à Câmara Temática de Ensino Médio Regular e Supletivo (EJA), Educação Profissional de Nível Médio, Educação Tecnológica, Ensino Superior e Educação à Distância.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05/09/2013, na Sala nº 02, da SME, </w:t>
      </w:r>
      <w:proofErr w:type="gramStart"/>
      <w:r w:rsidRPr="00117B64">
        <w:rPr>
          <w:rFonts w:ascii="Arial" w:eastAsia="Times New Roman" w:hAnsi="Arial" w:cs="Arial"/>
          <w:sz w:val="24"/>
          <w:szCs w:val="24"/>
          <w:lang w:eastAsia="pt-BR"/>
        </w:rPr>
        <w:t>foram</w:t>
      </w:r>
      <w:proofErr w:type="gramEnd"/>
      <w:r w:rsidRPr="00117B64">
        <w:rPr>
          <w:rFonts w:ascii="Arial" w:eastAsia="Times New Roman" w:hAnsi="Arial" w:cs="Arial"/>
          <w:sz w:val="24"/>
          <w:szCs w:val="24"/>
          <w:lang w:eastAsia="pt-BR"/>
        </w:rPr>
        <w:t xml:space="preserve"> realizadas as reuniões das Câmaras Temáticas de Formação e Valorização dos Profissionais </w:t>
      </w:r>
      <w:r w:rsidRPr="00117B64">
        <w:rPr>
          <w:rFonts w:ascii="Arial" w:eastAsia="Times New Roman" w:hAnsi="Arial" w:cs="Arial"/>
          <w:sz w:val="24"/>
          <w:szCs w:val="24"/>
          <w:lang w:eastAsia="pt-BR"/>
        </w:rPr>
        <w:lastRenderedPageBreak/>
        <w:t>da Educação e da Educação Infantil, com seus respectivos representantes, para apresentação dos trabalhos até então realizados.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 dia 11/09/2013, a Câmara Temática de Tecnologias Educacionais, apresentou os resultados de seu trabalho para a Comissão Relatora</w:t>
      </w:r>
      <w:r w:rsidRPr="00117B64">
        <w:rPr>
          <w:rFonts w:ascii="Arial" w:eastAsia="Times New Roman" w:hAnsi="Arial" w:cs="Arial"/>
          <w:color w:val="C00000"/>
          <w:sz w:val="24"/>
          <w:szCs w:val="24"/>
          <w:lang w:eastAsia="pt-BR"/>
        </w:rPr>
        <w:t xml:space="preserve"> </w:t>
      </w:r>
      <w:r w:rsidRPr="00117B64">
        <w:rPr>
          <w:rFonts w:ascii="Arial" w:eastAsia="Times New Roman" w:hAnsi="Arial" w:cs="Arial"/>
          <w:sz w:val="24"/>
          <w:szCs w:val="24"/>
          <w:lang w:eastAsia="pt-BR"/>
        </w:rPr>
        <w:t>e para a Secretária de Educação. Nos dias 09 e 18/09/2013, foram realizadas as reuniões com os Coordenadores das nove Câmaras Temáticas, com as devolutivas compreendendo novas instruções e esclarecimentos sobre cada tema. Ainda no dia 18/09/2013, foram apresentados os resultados da Câmara de Qualidade do Ensino e Avaliação.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 dia 25/09/2013, a Câmara da Educação de Jovens e Adultos, promoveu nova apresentação das metas e ações, reestruturadas.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27/09/2013, a Câmara Temática de Educação Especial e a Câmara Temática do Ensino Fundamental, mostraram novas abordagens de seus trabalhos.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Nos dias 08 e 09/10/2013, foi realizado, na sala Takashi, no CIAEI, um “simulado” de apresentação do Plano Municipal de Educação de Indaiatuba, com a presença de 75 (setenta e cinco) membros das Nove Câmaras Temáticas.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Aos 23/10/2013, os membros da Comissão Relatora do PME, reuniram-se para dar continuidade às disposições surgidas quando da realização do “simulado” de apresentação dos resultados, para dar sequência aos seus desdobramentos.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Nos dias 29 e 30/10/2013, aconteceu a reorganização das metas e o alinhamento das ações das Câmaras Temáticas do Ensino Fundamental e da Educação Especial, tendo como princípio as metas apresentadas no “simulado”.</w:t>
      </w:r>
    </w:p>
    <w:p w:rsidR="00117B64" w:rsidRPr="00117B64" w:rsidRDefault="00117B64" w:rsidP="00117B64">
      <w:pPr>
        <w:spacing w:after="0" w:line="360" w:lineRule="auto"/>
        <w:ind w:firstLine="1134"/>
        <w:jc w:val="both"/>
        <w:rPr>
          <w:rFonts w:ascii="Arial" w:eastAsia="Times New Roman" w:hAnsi="Arial" w:cs="Arial"/>
          <w:sz w:val="24"/>
          <w:szCs w:val="24"/>
          <w:shd w:val="clear" w:color="auto" w:fill="FFFF00"/>
          <w:lang w:eastAsia="pt-BR"/>
        </w:rPr>
      </w:pPr>
      <w:r w:rsidRPr="00117B64">
        <w:rPr>
          <w:rFonts w:ascii="Arial" w:eastAsia="Times New Roman" w:hAnsi="Arial" w:cs="Arial"/>
          <w:sz w:val="24"/>
          <w:szCs w:val="24"/>
          <w:lang w:eastAsia="pt-BR"/>
        </w:rPr>
        <w:t xml:space="preserve">Nos meses de novembro e dezembro, algumas Câmaras se reuniram com seus pares, para revisar e reelaborar suas metas e ações.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Os trabalhos da elaboração do Plano Municipal de Educação, por determinação conjunta dos diversos participantes, retornaram suas atividades </w:t>
      </w:r>
      <w:r w:rsidRPr="00117B64">
        <w:rPr>
          <w:rFonts w:ascii="Arial" w:eastAsia="Times New Roman" w:hAnsi="Arial" w:cs="Arial"/>
          <w:sz w:val="24"/>
          <w:szCs w:val="24"/>
          <w:lang w:eastAsia="pt-BR"/>
        </w:rPr>
        <w:lastRenderedPageBreak/>
        <w:t>em 08/01/2014, quando</w:t>
      </w:r>
      <w:r w:rsidRPr="00117B64">
        <w:rPr>
          <w:rFonts w:ascii="Arial" w:eastAsia="Times New Roman" w:hAnsi="Arial" w:cs="Arial"/>
          <w:color w:val="C00000"/>
          <w:sz w:val="24"/>
          <w:szCs w:val="24"/>
          <w:lang w:eastAsia="pt-BR"/>
        </w:rPr>
        <w:t xml:space="preserve">, </w:t>
      </w:r>
      <w:r w:rsidRPr="00117B64">
        <w:rPr>
          <w:rFonts w:ascii="Arial" w:eastAsia="Times New Roman" w:hAnsi="Arial" w:cs="Arial"/>
          <w:sz w:val="24"/>
          <w:szCs w:val="24"/>
          <w:lang w:eastAsia="pt-BR"/>
        </w:rPr>
        <w:t>definiram as adequações que deveriam ser propostas para os componentes da Câmara de Ensino Fundamental.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11/02/2014, a Comissão Relatora do PME, reuniu-se com cada uma das Câmaras para definição de alguns aspectos pendentes. </w:t>
      </w:r>
      <w:r w:rsidRPr="00117B64">
        <w:rPr>
          <w:rFonts w:ascii="Arial" w:eastAsia="Times New Roman" w:hAnsi="Arial" w:cs="Arial"/>
          <w:sz w:val="24"/>
          <w:szCs w:val="24"/>
          <w:lang w:eastAsia="pt-BR"/>
        </w:rPr>
        <w:tab/>
        <w:t>No dia 18/02/2014, a mesma Comissão reuniu-se, para rever todas as alterações ocorridas nas Câmaras, e também, efetuar algumas inserções necessárias.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Entre março e abril de 2014, a Comissão Organizadora elaborou a proposta de apresentação de todas as Metas e Ações das Câmaras Temáticas, após as revisões.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 dia 14/04/2014, foi realizado um “workshop” de todas as Câmaras no CIAEI, sala Takashi. Esse evento ocorreu em dois períodos diurnos, com direito a Certificado de participação e dispensa do ponto a todos os componentes.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 dia 16/04/2014, foram enviadas aos responsáveis pelas Câmaras Temáticas, as Minutas contendo as Metas e Ações definidas no “workshop”.</w:t>
      </w:r>
      <w:proofErr w:type="gramStart"/>
      <w:r w:rsidRPr="00117B64">
        <w:rPr>
          <w:rFonts w:ascii="Arial" w:eastAsia="Times New Roman" w:hAnsi="Arial" w:cs="Arial"/>
          <w:sz w:val="24"/>
          <w:szCs w:val="24"/>
          <w:lang w:eastAsia="pt-BR"/>
        </w:rPr>
        <w:tab/>
      </w:r>
      <w:proofErr w:type="gramEnd"/>
      <w:r w:rsidRPr="00117B64">
        <w:rPr>
          <w:rFonts w:ascii="Arial" w:eastAsia="Times New Roman" w:hAnsi="Arial" w:cs="Arial"/>
          <w:sz w:val="24"/>
          <w:szCs w:val="24"/>
          <w:lang w:eastAsia="pt-BR"/>
        </w:rPr>
        <w:t xml:space="preserve">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Nos dias 08 e 09/05/2014, obedecendo ao cronograma postado anteriormente, todas as Minutas foram revisadas.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25/06/2014, o Congresso Nacional aprovou a Lei 13005 que institui o Plano Nacional de Educação. Em decorrência disso, a Comissão Relatora, em 1º de Julho de 2014, se reuniu para uma leitura detalhada das Metas do PNE. Posteriormente retomou com os coordenadores das nove Câmaras Temáticas, as discussões sobre as metas e ações já definidas, e propôs que cada Câmara Temática se reunisse com seus membros para proceder à compatibilização de metas e ações a fim de adequá-las às novas necessidades impostas no PNE.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Nos meses de Setembro e Outubro de 2014, cada coordenador das Câmaras Temáticas entregou para a Comissão Relatora os trabalhos de compatibilização de metas e ações já finalizadas os quais, após a análise dos conteúdos e revisão textual, pela Comissão, foram encaminhados para digitalização.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 xml:space="preserve">Em Janeiro de 2015, durante todo o mês, a Comissão Relatora se empenhou em trabalhos de pesquisa de fundamentos legais, diagnóstico do município, dados estatísticos, históricos do município, histórico da educação no município, histórico da Secretaria Municipal de Educação e outros levantamentos relevantes. Posteriormente todos os documentos foram compilados para dar um formato inicial ao Plano.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 dia 03 de Fevereiro de 2015, nas dependências da SME, por solicitação da Secretária Profª Rita de Cássia, o Plano foi apresentado para apreciação dos membros de todas as Câmaras Temáticas.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Nos dias 03 e 04 de Março, na Sala Acrísio, no CIAEI, ocorreu, em dois momentos, a apresentação do Plano para o público representante da sociedade civil e organizada. Várias manifestações e intervenções foram registradas para posterior adequação das propostas em cada segmento.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Nos dias posteriores no mês de março, os trabalhos de revisão do Plano, foram retomados pela Comissão Relatora.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 dia 14 de Abril de 2015, às 19 horas, na Sala Acrísio de Camargo, foi realizada a Audiência Pública, com a apresentação das Metas do PME, para o público presente.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No dia 11 de Maio de 2015, o anteprojeto de Lei do PME, foi apresentado e aprovado pelo Conselho Municipal de Educação, para posteriormente ser encaminhado à Secretaria de Governo para ser transformado em Projeto de Lei e ser encaminhado à Câmara Municipal.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w:t>
      </w:r>
      <w:r w:rsidRPr="00117B64">
        <w:rPr>
          <w:rFonts w:ascii="Arial" w:eastAsia="Times New Roman" w:hAnsi="Arial" w:cs="Arial"/>
          <w:color w:val="000000"/>
          <w:sz w:val="24"/>
          <w:szCs w:val="24"/>
          <w:lang w:eastAsia="pt-BR"/>
        </w:rPr>
        <w:t xml:space="preserve">A legalidade do PME 2015/2025, servirá como Meta para que o Poder Público possa nos próximos 10 anos, propor políticas públicas que atendam às determinações nele enunciadas, inclusive, para os Poderes Estaduais e Federais.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 Todo o projeto do PME deverá estar atento à sua temporalidade: tempo de começar, tempo de </w:t>
      </w:r>
      <w:proofErr w:type="gramStart"/>
      <w:r w:rsidRPr="00117B64">
        <w:rPr>
          <w:rFonts w:ascii="Arial" w:eastAsia="Times New Roman" w:hAnsi="Arial" w:cs="Arial"/>
          <w:color w:val="000000"/>
          <w:sz w:val="24"/>
          <w:szCs w:val="24"/>
          <w:lang w:eastAsia="pt-BR"/>
        </w:rPr>
        <w:t>implementar</w:t>
      </w:r>
      <w:proofErr w:type="gramEnd"/>
      <w:r w:rsidRPr="00117B64">
        <w:rPr>
          <w:rFonts w:ascii="Arial" w:eastAsia="Times New Roman" w:hAnsi="Arial" w:cs="Arial"/>
          <w:color w:val="000000"/>
          <w:sz w:val="24"/>
          <w:szCs w:val="24"/>
          <w:lang w:eastAsia="pt-BR"/>
        </w:rPr>
        <w:t xml:space="preserve"> suas metas em ações compatíveis com as necessidades e tempo para avaliar seus acertos e seus erros. O Plano será decenal, a partir da data de sua aprovação.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Fundamentos Legais do Plano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Art.º 214 - Constituição Federal de 1988:</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lei estabelece o Plano Nacional de Educação, com duração plurianual, visando à articulação e ao desenvolvimento do ensino em seus diversos níveis e à integração das ações do poder público que conduzem à”:</w:t>
      </w:r>
    </w:p>
    <w:p w:rsidR="00117B64" w:rsidRPr="00117B64" w:rsidRDefault="00117B64" w:rsidP="00117B64">
      <w:pPr>
        <w:numPr>
          <w:ilvl w:val="0"/>
          <w:numId w:val="6"/>
        </w:num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Erradicação do analfabetismo</w:t>
      </w:r>
    </w:p>
    <w:p w:rsidR="00117B64" w:rsidRPr="00117B64" w:rsidRDefault="00117B64" w:rsidP="00117B64">
      <w:pPr>
        <w:numPr>
          <w:ilvl w:val="0"/>
          <w:numId w:val="6"/>
        </w:num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Universalização do atendimento escolar</w:t>
      </w:r>
    </w:p>
    <w:p w:rsidR="00117B64" w:rsidRPr="00117B64" w:rsidRDefault="00117B64" w:rsidP="00117B64">
      <w:pPr>
        <w:numPr>
          <w:ilvl w:val="0"/>
          <w:numId w:val="6"/>
        </w:num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Melhoria da </w:t>
      </w:r>
      <w:r w:rsidRPr="00117B64">
        <w:rPr>
          <w:rFonts w:ascii="Arial" w:eastAsia="Times New Roman" w:hAnsi="Arial" w:cs="Arial"/>
          <w:sz w:val="24"/>
          <w:szCs w:val="24"/>
          <w:lang w:eastAsia="pt-BR"/>
        </w:rPr>
        <w:tab/>
        <w:t>qualidade do ensino</w:t>
      </w:r>
    </w:p>
    <w:p w:rsidR="00117B64" w:rsidRPr="00117B64" w:rsidRDefault="00117B64" w:rsidP="00117B64">
      <w:pPr>
        <w:numPr>
          <w:ilvl w:val="0"/>
          <w:numId w:val="6"/>
        </w:num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Formação para o trabalho</w:t>
      </w:r>
    </w:p>
    <w:p w:rsidR="00117B64" w:rsidRPr="00117B64" w:rsidRDefault="00117B64" w:rsidP="00117B64">
      <w:pPr>
        <w:numPr>
          <w:ilvl w:val="0"/>
          <w:numId w:val="6"/>
        </w:num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Promoção humanística, científica e tecnológica do País.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Lei nº 9394/96 – Diretrizes e Bases da Educação Nacional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Lei Federal nº 13005/15 - Aprova o Plano Nacional de Educação Decenal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Lei Federal nº 8069 DE 13/7/90 - Estatuto da Criança e do Adolescente.</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Lei Federal 10.639/03 - propõe novas diretrizes curriculares para o estudo da história e cultura afro-brasileira e africana, nas escolas públicas e particulares. Com essa Lei, também foi instituído o dia Nacional da Consciência Negra (20 de novembro), em homenagem ao dia da morte do líder quilombola negro Zumbi dos Palmares.</w:t>
      </w: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12" w:name="_Toc418611209"/>
      <w:bookmarkStart w:id="13" w:name="_Toc424641028"/>
      <w:r w:rsidRPr="00117B64">
        <w:rPr>
          <w:rFonts w:ascii="Arial" w:eastAsia="Times New Roman" w:hAnsi="Arial" w:cs="Arial"/>
          <w:b/>
          <w:bCs/>
          <w:iCs/>
          <w:sz w:val="24"/>
          <w:szCs w:val="24"/>
          <w:lang w:eastAsia="pt-BR"/>
        </w:rPr>
        <w:t>Histórico do Município</w:t>
      </w:r>
      <w:r w:rsidRPr="00117B64">
        <w:rPr>
          <w:rFonts w:ascii="Arial" w:eastAsia="Times New Roman" w:hAnsi="Arial" w:cs="Arial"/>
          <w:b/>
          <w:bCs/>
          <w:iCs/>
          <w:sz w:val="24"/>
          <w:szCs w:val="24"/>
          <w:vertAlign w:val="superscript"/>
          <w:lang w:eastAsia="pt-BR"/>
        </w:rPr>
        <w:footnoteReference w:id="1"/>
      </w:r>
      <w:bookmarkEnd w:id="12"/>
      <w:bookmarkEnd w:id="13"/>
    </w:p>
    <w:p w:rsidR="00117B64" w:rsidRPr="00117B64" w:rsidRDefault="00117B64" w:rsidP="00117B64">
      <w:pPr>
        <w:spacing w:after="0" w:line="360" w:lineRule="auto"/>
        <w:ind w:left="1134"/>
        <w:rPr>
          <w:rFonts w:ascii="Calibri" w:eastAsia="Calibri" w:hAnsi="Calibri" w:cs="Times New Roman"/>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início da história de Indaiatuba, devido à escassez de fontes documentais, ainda é um enigma para alguns historiadores e memorialistas. Segundo Adriana Carvalho Koyama (2011, p. 28) o primeiro registro escrito </w:t>
      </w:r>
      <w:r w:rsidRPr="00117B64">
        <w:rPr>
          <w:rFonts w:ascii="Arial" w:eastAsia="Times New Roman" w:hAnsi="Arial" w:cs="Arial"/>
          <w:sz w:val="24"/>
          <w:szCs w:val="24"/>
          <w:lang w:eastAsia="pt-BR"/>
        </w:rPr>
        <w:lastRenderedPageBreak/>
        <w:t xml:space="preserve">encontrado sobre Indaiatuba nos arquivos públicos data de 1768, aparecendo como “Indaiatyba”. É uma lista militar feita pelo governador da província de São Paulo, na qual são listados os homens da sexta esquadra de Itu, que eram moradores dos bairros rurais, que viriam a formar, em 1830, a freguesia de Indaiatuba.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De acordo com Nilson Cardoso de Carvalho (2004, p.32) em 1774 o bairro de Jundiaí, atual bairro de Itaici, ao qual pertencia o lugar chamado “Indaiatyba” já possuía 48 moradias espalhadas nas bacias do ribeirão Indaiatuba e rio Jundiaí. Desse modo, ainda segundo o autor, já na década de 1790 esse mesmo lugar começa a ser mencionado em escrituras de imóveis como “Bayrro de Indaiatyba” e “Paragem chamada Indaiatyba”.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Porém, em 1798, já aparece como “Bayrro de Indaiatuba” no “Mapa dos habitantes de Itu”. Era um bairro pequeno incluindo apenas o ribeirão Indaiatuba, atual Barnabé, e seus pouco afluentes, inclusive o córrego Belchior e o córrego </w:t>
      </w:r>
      <w:proofErr w:type="gramStart"/>
      <w:r w:rsidRPr="00117B64">
        <w:rPr>
          <w:rFonts w:ascii="Arial" w:eastAsia="Times New Roman" w:hAnsi="Arial" w:cs="Arial"/>
          <w:sz w:val="24"/>
          <w:szCs w:val="24"/>
          <w:lang w:eastAsia="pt-BR"/>
        </w:rPr>
        <w:t>do Caldeira</w:t>
      </w:r>
      <w:proofErr w:type="gramEnd"/>
      <w:r w:rsidRPr="00117B64">
        <w:rPr>
          <w:rFonts w:ascii="Arial" w:eastAsia="Times New Roman" w:hAnsi="Arial" w:cs="Arial"/>
          <w:sz w:val="24"/>
          <w:szCs w:val="24"/>
          <w:lang w:eastAsia="pt-BR"/>
        </w:rPr>
        <w:t xml:space="preserve">, onde nas margens destes se localizavam as casas de seus poucos moradores. Entretanto, antes de ater-se ao surgimento da “Freguesia de Indaiatuba”, início da formação do município, que ocorreria trinta e dois anos mais tarde, seria interessante demonstrar aqui, a origem do nome Indaiatuba.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Para Adriana Carvalho Koyama (2011, p. 16) “Indaiatuba” era um nome de uso não oficial que costumava ser usado alternadamente com Cocaes, ou Nossa Senhora dos Cocaes, referindo-se ao bairro rural de Itu que abrigava a população próxima ao córrego de Indaiatuba desde o final do século XVIII.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E segundo Sylvia Teixeira de Camargo Sanazzaro (1997, p. 28) o nome Indaiatuba prevaleceu sobre os antigos, Ibituri, Votura e Cocais. “Indaiá” é uma variedade de Palmeira e “tuba” em tupi significa muito. Desse modo, “as folhas esguias saem da terra quase sem tronco à vista; dão cachos a pequena altura do cão e seus coquinhos são maiores que de outras palmeiras comuns.” (Sanazzaro, 1997, p.29</w:t>
      </w:r>
      <w:proofErr w:type="gramStart"/>
      <w:r w:rsidRPr="00117B64">
        <w:rPr>
          <w:rFonts w:ascii="Arial" w:eastAsia="Times New Roman" w:hAnsi="Arial" w:cs="Arial"/>
          <w:sz w:val="24"/>
          <w:szCs w:val="24"/>
          <w:lang w:eastAsia="pt-BR"/>
        </w:rPr>
        <w:t>)</w:t>
      </w:r>
      <w:proofErr w:type="gramEnd"/>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 xml:space="preserve">Sobre a fundação de Indaiatuba, entre dúvidas e debates de historiadores e memorialistas que se dedicaram amplamente a esclarecer o início da história da cidade, consta que os fundadores de Indaiatuba foram os herdeiros de Domingos Fernandes, considerado o fundador de Itu.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Nesta história, um nome se destaca José da Costa, que segundo Scyllas Leite de Sampaio e Caio da Costa Sampaio (1998, p. 31), recebera em testamento uma sorte de terras, localizadas nas margens ditas dos rios Jundiaí, Tietê, e ribeirão Burú, e quando estabeleceu suas lavouras no lugar do Votura, construiu uma capela sob a invocação de Nossa Senhora da Candelária juntando ao entorno desta, moradores e agregados, além de tropeiros que faziam de pouso esse lugar.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Somente para ilustração, um exemplo disto, é relatado por Augusto Emílio Zaluar, português de nascença e brasileiro por adoção, viajante incansável, como é definido por Vivaldi Moreira, em sua peregrinação pela província de São Paulo durante a segunda metade do século XIX. Entre sua viajem de Sorocaba a Porto Feliz, o autor teve uma pequena passagem para pouso em Indaiatuba. (ZALUAR, 1975, p.167).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Porém, como sempre lembrado aqui, a falta de documentação sobre esse período da história da cidade, torna questionável tal afirmação. Nilson Cardoso de Carvalho (2009, p. 22-23), durante alguns anos de pesquisa, tentou encontrar registros que comprovassem que a figura José da Costa, o qual para alguns se atribui a fundação de Indaiatuba, tivesse realmente existido nos arredores desta região em meados do século XVIII. No entanto, mesmo após constatar que existiram dois sujeitos com o nome José da Costa na região, esta figura ainda é merecedora de novas pesquisas.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Já outra perspectiva sobre a fundação de Indaiatuba, que também não descarta a figura de José da Costa como fundador da cidade, destaca uma epidemia de Varíola ocorrida por volta de 1740 nesta região. Devido a esta epidemia, alguns sobreviventes, moradores que se encontravam em torno de uma pequena capela construída a Nossa Senhora da Candelária, nas </w:t>
      </w:r>
      <w:r w:rsidRPr="00117B64">
        <w:rPr>
          <w:rFonts w:ascii="Arial" w:eastAsia="Times New Roman" w:hAnsi="Arial" w:cs="Arial"/>
          <w:sz w:val="24"/>
          <w:szCs w:val="24"/>
          <w:lang w:eastAsia="pt-BR"/>
        </w:rPr>
        <w:lastRenderedPageBreak/>
        <w:t xml:space="preserve">proximidades do Córrego Votura (atual Barnabé), transferiram-se para as proximidades do Córrego Belchior, um lugar mais alto, atualmente onde se encontra a cidade, edificando a capela toda em taipa na atual Rua Candelária, próximo à propriedade do fazendeiro Pedro Gonçalves Meira. (Sanazzaro, 1997, p. 27). </w:t>
      </w:r>
    </w:p>
    <w:p w:rsidR="00117B64" w:rsidRPr="00117B64" w:rsidRDefault="00117B64" w:rsidP="00117B64">
      <w:pPr>
        <w:tabs>
          <w:tab w:val="right" w:pos="8504"/>
        </w:tab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Pedro Gonçalves Meira, também foi uma figura essencial para a construção da história do surgimento do município. Um dos principais agricultores de Indaiatuba que se destacou na plantação de Cana-de-açúcar, sendo esta era principal atividade agrícola da região no século XVIII. Dessa forma, atribuiu-se a ele a responsabilidade pelo aumento populacional daquele pequeno bairro.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Apesar das hipóteses sobre o surgimento de Indaiatuba, o que se pode afirmar, diante da documentação encontrada, é que em 09 de dezembro de 1830, data em que se comemora o surgimento da cidade, D. Pedro I, por decreto eleva este pequeno bairro à categoria de Freguesia:</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DECRETO – DE 09 DE DEZEMBRO DE 1830.</w:t>
      </w:r>
    </w:p>
    <w:p w:rsidR="00117B64" w:rsidRPr="00117B64" w:rsidRDefault="00117B64" w:rsidP="00117B64">
      <w:pPr>
        <w:spacing w:after="0" w:line="360" w:lineRule="auto"/>
        <w:ind w:left="2268"/>
        <w:jc w:val="both"/>
        <w:rPr>
          <w:rFonts w:ascii="Arial" w:eastAsia="Times New Roman" w:hAnsi="Arial" w:cs="Arial"/>
          <w:i/>
          <w:sz w:val="24"/>
          <w:szCs w:val="24"/>
          <w:lang w:eastAsia="pt-BR"/>
        </w:rPr>
      </w:pPr>
      <w:r w:rsidRPr="00117B64">
        <w:rPr>
          <w:rFonts w:ascii="Arial" w:eastAsia="Times New Roman" w:hAnsi="Arial" w:cs="Arial"/>
          <w:i/>
          <w:sz w:val="24"/>
          <w:szCs w:val="24"/>
          <w:lang w:eastAsia="pt-BR"/>
        </w:rPr>
        <w:t>Crêa diferentes fregezias na província de S. Paulo.</w:t>
      </w:r>
    </w:p>
    <w:p w:rsidR="00117B64" w:rsidRPr="00117B64" w:rsidRDefault="00117B64" w:rsidP="00117B64">
      <w:pPr>
        <w:spacing w:after="0" w:line="360" w:lineRule="auto"/>
        <w:ind w:left="2268"/>
        <w:jc w:val="both"/>
        <w:rPr>
          <w:rFonts w:ascii="Arial" w:eastAsia="Times New Roman" w:hAnsi="Arial" w:cs="Arial"/>
          <w:i/>
          <w:sz w:val="24"/>
          <w:szCs w:val="24"/>
          <w:lang w:eastAsia="pt-BR"/>
        </w:rPr>
      </w:pP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Hei por bem Sanccionar, e Mandar que se </w:t>
      </w:r>
      <w:proofErr w:type="gramStart"/>
      <w:r w:rsidRPr="00117B64">
        <w:rPr>
          <w:rFonts w:ascii="Arial" w:eastAsia="Times New Roman" w:hAnsi="Arial" w:cs="Arial"/>
          <w:sz w:val="24"/>
          <w:szCs w:val="24"/>
          <w:lang w:eastAsia="pt-BR"/>
        </w:rPr>
        <w:t>execute,</w:t>
      </w:r>
      <w:proofErr w:type="gramEnd"/>
      <w:r w:rsidRPr="00117B64">
        <w:rPr>
          <w:rFonts w:ascii="Arial" w:eastAsia="Times New Roman" w:hAnsi="Arial" w:cs="Arial"/>
          <w:sz w:val="24"/>
          <w:szCs w:val="24"/>
          <w:lang w:eastAsia="pt-BR"/>
        </w:rPr>
        <w:t xml:space="preserve"> o que Resolveu a Assembleia Geral, sobre Resolução do Conselho Geral da Província de S. Paulo: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Art. 1º - Crear-se-hão freguezias as capellas de S. João do Rio Claro, e de Nossa Senhora das Dores de Tatuyby no districto da </w:t>
      </w:r>
      <w:proofErr w:type="gramStart"/>
      <w:r w:rsidRPr="00117B64">
        <w:rPr>
          <w:rFonts w:ascii="Arial" w:eastAsia="Times New Roman" w:hAnsi="Arial" w:cs="Arial"/>
          <w:sz w:val="24"/>
          <w:szCs w:val="24"/>
          <w:lang w:eastAsia="pt-BR"/>
        </w:rPr>
        <w:t>villa</w:t>
      </w:r>
      <w:proofErr w:type="gramEnd"/>
      <w:r w:rsidRPr="00117B64">
        <w:rPr>
          <w:rFonts w:ascii="Arial" w:eastAsia="Times New Roman" w:hAnsi="Arial" w:cs="Arial"/>
          <w:sz w:val="24"/>
          <w:szCs w:val="24"/>
          <w:lang w:eastAsia="pt-BR"/>
        </w:rPr>
        <w:t xml:space="preserve"> da Constituição; de Cabreuva, e Indaiatuba no da Villa de Itú: de Nossa Senhora do Behtlem no de Jundiahy: no Bairro dos Silveiras no de Lorena: de Iporanga no de Apiahy.</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Art. 2º O Governo marcará a cada uma o competente districto.</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O Visconde de Alcantara, Conselheiro de Estado honorario, Ministro e Secretário de Estado dos Negocios da Justiça, o tenha assim entendido, e faça expedir os despachos necessários. Palácio do Rio de Janeiro em nove de Dezembro de mil oitocentos e trinta, nono da independência e do Império.</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Com a Rubrica de Sua Magestade Imperial.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Visconde de Alcantara.</w:t>
      </w:r>
      <w:proofErr w:type="gramStart"/>
      <w:r w:rsidRPr="00117B64">
        <w:rPr>
          <w:rFonts w:ascii="Arial" w:eastAsia="Times New Roman" w:hAnsi="Arial" w:cs="Arial"/>
          <w:sz w:val="24"/>
          <w:szCs w:val="24"/>
          <w:vertAlign w:val="superscript"/>
          <w:lang w:eastAsia="pt-BR"/>
        </w:rPr>
        <w:footnoteReference w:id="2"/>
      </w:r>
      <w:proofErr w:type="gramEnd"/>
    </w:p>
    <w:p w:rsidR="00117B64" w:rsidRPr="00117B64" w:rsidRDefault="00117B64" w:rsidP="00117B64">
      <w:pPr>
        <w:spacing w:after="0" w:line="360" w:lineRule="auto"/>
        <w:jc w:val="both"/>
        <w:rPr>
          <w:rFonts w:ascii="Arial" w:eastAsia="Times New Roman" w:hAnsi="Arial" w:cs="Arial"/>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Portanto, a área de abrangência da capela curada de Indaiatuba que se tornara distrito, agrupava também os bairros de Piraí, Jundiaí (atual Itaici) e Mato Dentro. Desse modo, estabelecida à Freguesia de Indaiatuba, em 07 de setembro de 1832 ocorre à primeira eleição para seu juiz de paz, além da eleição de vereadores representantes da atual freguesia, que ainda atuariam na Câmara de Itu.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Passada esta primeira nomeação, enfim, em 24 de março de 1859, trinta anos após sua elevação à Freguesia, Indaiatuba é elevada à categoria de “Vila”, isto é, a categoria de “Município”, por meio da lei nº12, sancionada pelo então presidente da Província de São Paulo, José Joaquim Fernandes Torres que juntamente a Indaiatuba eleva também a município Cabreúva, também pertencente à Itu:</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José Joaquim Fernandes Torres, do Conselho de sua Magestade o Imperador, Senador do Império e Presidente da província de São Paulo, etc.</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Faço saber a todos os seus habitantes, que a Assembleia Legislativa Provincial decretoue eu sanciono a LEI seguinte:</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 xml:space="preserve">Artigo 1º - Ficão elevadas </w:t>
      </w:r>
      <w:proofErr w:type="gramStart"/>
      <w:r w:rsidRPr="00117B64">
        <w:rPr>
          <w:rFonts w:ascii="Arial" w:eastAsia="Times New Roman" w:hAnsi="Arial" w:cs="Arial"/>
          <w:sz w:val="24"/>
          <w:szCs w:val="24"/>
          <w:lang w:eastAsia="pt-BR"/>
        </w:rPr>
        <w:t>a</w:t>
      </w:r>
      <w:proofErr w:type="gramEnd"/>
      <w:r w:rsidRPr="00117B64">
        <w:rPr>
          <w:rFonts w:ascii="Arial" w:eastAsia="Times New Roman" w:hAnsi="Arial" w:cs="Arial"/>
          <w:sz w:val="24"/>
          <w:szCs w:val="24"/>
          <w:lang w:eastAsia="pt-BR"/>
        </w:rPr>
        <w:t xml:space="preserve"> categoria de Villas as seguintes Freguesias, Indaiatuba e cabreuva no município de Itú, serra Negra e São João da Boa Vista no de Mogy-Mirim;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Artigo 2º - Fica elevada a cathegoria de Villa a freguesia de Santo Antonio da Cachoeira, no municipo de Nasaret;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Artigo 3º - Ficão as Villas hora creadas, obrigadas a fazerem casa da Câmara a sua custa;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Artigo 4º - Ficam revogadas todas as leis em contrário.</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Mando</w:t>
      </w:r>
      <w:proofErr w:type="gramStart"/>
      <w:r w:rsidRPr="00117B64">
        <w:rPr>
          <w:rFonts w:ascii="Arial" w:eastAsia="Times New Roman" w:hAnsi="Arial" w:cs="Arial"/>
          <w:sz w:val="24"/>
          <w:szCs w:val="24"/>
          <w:lang w:eastAsia="pt-BR"/>
        </w:rPr>
        <w:t xml:space="preserve"> portanto</w:t>
      </w:r>
      <w:proofErr w:type="gramEnd"/>
      <w:r w:rsidRPr="00117B64">
        <w:rPr>
          <w:rFonts w:ascii="Arial" w:eastAsia="Times New Roman" w:hAnsi="Arial" w:cs="Arial"/>
          <w:sz w:val="24"/>
          <w:szCs w:val="24"/>
          <w:lang w:eastAsia="pt-BR"/>
        </w:rPr>
        <w:t xml:space="preserve"> a todas as auctoridades a quem o conhecimento execução da referida lei pertencer que cumpram e façam cumprir tão inteiramente como nellas se contem.</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Secretario desta Provincia faça imprimir, Publicar e Correr.</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Dado no Palácio do Governo de São Paulo aos 24 dias do mês de março de mil oitocentos e </w:t>
      </w:r>
      <w:proofErr w:type="gramStart"/>
      <w:r w:rsidRPr="00117B64">
        <w:rPr>
          <w:rFonts w:ascii="Arial" w:eastAsia="Times New Roman" w:hAnsi="Arial" w:cs="Arial"/>
          <w:sz w:val="24"/>
          <w:szCs w:val="24"/>
          <w:lang w:eastAsia="pt-BR"/>
        </w:rPr>
        <w:t>cincoenta</w:t>
      </w:r>
      <w:proofErr w:type="gramEnd"/>
      <w:r w:rsidRPr="00117B64">
        <w:rPr>
          <w:rFonts w:ascii="Arial" w:eastAsia="Times New Roman" w:hAnsi="Arial" w:cs="Arial"/>
          <w:sz w:val="24"/>
          <w:szCs w:val="24"/>
          <w:lang w:eastAsia="pt-BR"/>
        </w:rPr>
        <w:t xml:space="preserve"> e nove. </w:t>
      </w:r>
    </w:p>
    <w:p w:rsidR="00117B64" w:rsidRPr="00117B64" w:rsidRDefault="00117B64" w:rsidP="00117B64">
      <w:pPr>
        <w:spacing w:after="0" w:line="360" w:lineRule="auto"/>
        <w:ind w:left="2268"/>
        <w:jc w:val="both"/>
        <w:rPr>
          <w:rFonts w:ascii="Arial" w:eastAsia="Times New Roman" w:hAnsi="Arial" w:cs="Arial"/>
          <w:sz w:val="24"/>
          <w:szCs w:val="24"/>
          <w:lang w:eastAsia="pt-BR"/>
        </w:rPr>
      </w:pPr>
    </w:p>
    <w:p w:rsidR="00117B64" w:rsidRPr="00117B64" w:rsidRDefault="00117B64" w:rsidP="00117B64">
      <w:pPr>
        <w:spacing w:after="0" w:line="360" w:lineRule="auto"/>
        <w:ind w:left="2268"/>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José Joaquim Fernandes Torres (SAMPAIO, 1998, p.49-50</w:t>
      </w:r>
      <w:proofErr w:type="gramStart"/>
      <w:r w:rsidRPr="00117B64">
        <w:rPr>
          <w:rFonts w:ascii="Arial" w:eastAsia="Times New Roman" w:hAnsi="Arial" w:cs="Arial"/>
          <w:sz w:val="24"/>
          <w:szCs w:val="24"/>
          <w:lang w:eastAsia="pt-BR"/>
        </w:rPr>
        <w:t>)</w:t>
      </w:r>
      <w:proofErr w:type="gramEnd"/>
    </w:p>
    <w:p w:rsidR="00117B64" w:rsidRPr="00117B64" w:rsidRDefault="00117B64" w:rsidP="00117B64">
      <w:pPr>
        <w:spacing w:after="0" w:line="360" w:lineRule="auto"/>
        <w:ind w:left="720"/>
        <w:jc w:val="both"/>
        <w:rPr>
          <w:rFonts w:ascii="Arial" w:eastAsia="Times New Roman" w:hAnsi="Arial" w:cs="Arial"/>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Para se afirmar como Villa, em 05 de julho de 1859, realiza-se a primeira eleição para vereadores do recém-formado município, elegendo 07 vereadores com mandatos de 04 anos, sendo estes: Vicente Ferrer do Amaral; José Sampaio Bueno, Francisco Xavier de Almeida, Antônio Benedito de Castro, Antônio Almeida Campos, João Leite Sampaio Ferraz e José do Amaral Campos e no dia 31 de julho foi instalada a primeira Câmara de Indaiatuba. (CARVALHO, 2009, p. 50-51).</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partir daí, Indaiatuba começa a demonstrar sua autonomia e afirma-se ainda mais como município. Porém, é importante destacar, mais uma </w:t>
      </w:r>
      <w:r w:rsidRPr="00117B64">
        <w:rPr>
          <w:rFonts w:ascii="Arial" w:eastAsia="Times New Roman" w:hAnsi="Arial" w:cs="Arial"/>
          <w:sz w:val="24"/>
          <w:szCs w:val="24"/>
          <w:lang w:eastAsia="pt-BR"/>
        </w:rPr>
        <w:lastRenderedPageBreak/>
        <w:t xml:space="preserve">vez, que a falta de documentação deste período, limita o fornecimento de maiores informações sobre a história do surgimento da cidade e, portanto, as hipóteses levantadas até o momento necessitam de mais fontes documentais e pesquisas que esclareçam estas dúvidas.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14" w:name="_Toc418611210"/>
      <w:bookmarkStart w:id="15" w:name="_Toc424641029"/>
      <w:r w:rsidRPr="00117B64">
        <w:rPr>
          <w:rFonts w:ascii="Arial" w:eastAsia="Times New Roman" w:hAnsi="Arial" w:cs="Arial"/>
          <w:b/>
          <w:bCs/>
          <w:iCs/>
          <w:sz w:val="24"/>
          <w:szCs w:val="24"/>
          <w:lang w:eastAsia="pt-BR"/>
        </w:rPr>
        <w:t>Histórico da Educação do Município</w:t>
      </w:r>
      <w:bookmarkEnd w:id="14"/>
      <w:bookmarkEnd w:id="15"/>
    </w:p>
    <w:p w:rsidR="00117B64" w:rsidRPr="00117B64" w:rsidRDefault="00117B64" w:rsidP="00117B64">
      <w:pPr>
        <w:spacing w:after="0" w:line="360" w:lineRule="auto"/>
        <w:ind w:left="1134"/>
        <w:rPr>
          <w:rFonts w:ascii="Calibri" w:eastAsia="Calibri" w:hAnsi="Calibri" w:cs="Times New Roman"/>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Educação em Indaiatuba está submetida à gestão da SME - Secretaria Municipal de Educação e à Secretaria de Estado da Educação através da Diretoria Regional de Ensino de Capivari.</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No sistema estadual, a Educação Básica é garantida com as ofertas de Ensino Fundamental Ciclo II, Médio e Supletivo e Ensino Superior FATEC – Faculdade de Tecnologia. O sistema municipal contempla a Educação Básica, através da Educação Infantil, Educação Especial, Educação de Jovens e </w:t>
      </w:r>
      <w:proofErr w:type="gramStart"/>
      <w:r w:rsidRPr="00117B64">
        <w:rPr>
          <w:rFonts w:ascii="Arial" w:eastAsia="Times New Roman" w:hAnsi="Arial" w:cs="Arial"/>
          <w:sz w:val="24"/>
          <w:szCs w:val="24"/>
          <w:lang w:eastAsia="pt-BR"/>
        </w:rPr>
        <w:t>Adultos -EJA</w:t>
      </w:r>
      <w:proofErr w:type="gramEnd"/>
      <w:r w:rsidRPr="00117B64">
        <w:rPr>
          <w:rFonts w:ascii="Arial" w:eastAsia="Times New Roman" w:hAnsi="Arial" w:cs="Arial"/>
          <w:sz w:val="24"/>
          <w:szCs w:val="24"/>
          <w:lang w:eastAsia="pt-BR"/>
        </w:rPr>
        <w:t xml:space="preserve">, Ensino Fundamental Ciclo I, e FIEC - Fundação Indaiatubana de Educação e Cultura e Centro de Educação Profissional de Indaiatuba – CEPIN. Na Educação Infantil a modalidade Creche é para a faixa etária das crianças de quatro meses a três anos e onze meses de idade; a de Pré-escola é para as crianças de 04 anos Etapa I e para as crianças de cinco anos – Etapa II. As crianças de seis anos vão para o Ensino Fundamental Regular. Para todas as modalidades de Ensino existe uma Resolução Municipal reguladora das datas de corte. Os alunos acima de 14 anos vão para o Ensino Fundamental Supletivo de Educação de Jovens e Adultos – EJA, período noturno, disponíveis em duas escolas municipais.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Secretaria Municipal de Educação, além de gerir a rede escolar municipal, é responsável pelo serviço de Alimentação Escolar e Transporte Escolar das redes municipal e estadual.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sistema Municipal de ensino público conta hoje com 76 unidades escolares num total de 22.504 alunos, aproximadamente, dados fornecidos pelo Sistema Saber, da SME, no exercício de 2015. </w:t>
      </w: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r w:rsidRPr="00117B64">
        <w:rPr>
          <w:rFonts w:ascii="Arial" w:eastAsia="Times New Roman" w:hAnsi="Arial" w:cs="Arial"/>
          <w:sz w:val="24"/>
          <w:szCs w:val="24"/>
          <w:lang w:eastAsia="pt-BR"/>
        </w:rPr>
        <w:lastRenderedPageBreak/>
        <w:t>A rede pública estadual, conta no município, com 20 escolas e um total aproximado de alunos, entre Ensino Fundamental Ciclo II – Regular e Médio. EJA –Médio - Supletivo e uma Faculdade de Tecnologia - FATEC.</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rede particular de ensino conta com mais de 40 escolas, entre educação infantil, ensino fundamental, médio, profissionalizante e superior. As escolas de Educação Infantil que oferecem apenas essa modalidade de Ensino são jurisdicionadas à SME.</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SESI e SENAI, respondem por um número aproximado de 3.500 alunos, em suas unidades escolares.</w:t>
      </w:r>
    </w:p>
    <w:p w:rsidR="00117B64" w:rsidRPr="00117B64" w:rsidRDefault="00117B64" w:rsidP="00117B64">
      <w:pPr>
        <w:keepNext/>
        <w:spacing w:after="0" w:line="360" w:lineRule="auto"/>
        <w:ind w:firstLine="1134"/>
        <w:jc w:val="both"/>
        <w:outlineLvl w:val="0"/>
        <w:rPr>
          <w:rFonts w:ascii="Arial" w:eastAsia="Times New Roman" w:hAnsi="Arial" w:cs="Arial"/>
          <w:sz w:val="24"/>
          <w:szCs w:val="24"/>
          <w:lang w:eastAsia="pt-BR"/>
        </w:rPr>
      </w:pPr>
      <w:bookmarkStart w:id="16" w:name="_Toc419440048"/>
      <w:bookmarkStart w:id="17" w:name="_Toc419440549"/>
      <w:bookmarkStart w:id="18" w:name="_Toc419446816"/>
      <w:bookmarkStart w:id="19" w:name="_Toc419447190"/>
      <w:bookmarkStart w:id="20" w:name="_Toc419447453"/>
      <w:bookmarkStart w:id="21" w:name="_Toc418611211"/>
      <w:bookmarkStart w:id="22" w:name="_Toc418611364"/>
      <w:bookmarkStart w:id="23" w:name="_Toc424641030"/>
      <w:r w:rsidRPr="00117B64">
        <w:rPr>
          <w:rFonts w:ascii="Arial" w:eastAsia="Times New Roman" w:hAnsi="Arial" w:cs="Arial"/>
          <w:sz w:val="24"/>
          <w:szCs w:val="24"/>
          <w:lang w:eastAsia="pt-BR"/>
        </w:rPr>
        <w:t>Segundo levantamentos atuais do Censo Escolar (MEC), o município de Indaiatuba registra um total aproximado de</w:t>
      </w:r>
      <w:r w:rsidRPr="00117B64">
        <w:rPr>
          <w:rFonts w:ascii="Arial" w:eastAsia="Times New Roman" w:hAnsi="Arial" w:cs="Arial"/>
          <w:color w:val="C00000"/>
          <w:sz w:val="24"/>
          <w:szCs w:val="24"/>
          <w:lang w:eastAsia="pt-BR"/>
        </w:rPr>
        <w:t xml:space="preserve"> </w:t>
      </w:r>
      <w:r w:rsidRPr="00117B64">
        <w:rPr>
          <w:rFonts w:ascii="Arial" w:eastAsia="Times New Roman" w:hAnsi="Arial" w:cs="Arial"/>
          <w:sz w:val="24"/>
          <w:szCs w:val="24"/>
          <w:lang w:eastAsia="pt-BR"/>
        </w:rPr>
        <w:t>44.500 estudantes da Educação Básica.</w:t>
      </w:r>
      <w:bookmarkEnd w:id="16"/>
      <w:bookmarkEnd w:id="17"/>
      <w:bookmarkEnd w:id="18"/>
      <w:bookmarkEnd w:id="19"/>
      <w:bookmarkEnd w:id="20"/>
      <w:bookmarkEnd w:id="21"/>
      <w:bookmarkEnd w:id="22"/>
      <w:bookmarkEnd w:id="23"/>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História da Educação no município teve início em 1889, com as escolas isoladas e, nesse ano foram agrupadas e denominadas “Grupo Escolar”. O primeiro de Indaiatuba, 1895, se chamou G.E. Alfredo Fonseca (Prefeito Municipal). Por questões políticas em 1897, esse G.E. </w:t>
      </w:r>
      <w:proofErr w:type="gramStart"/>
      <w:r w:rsidRPr="00117B64">
        <w:rPr>
          <w:rFonts w:ascii="Arial" w:eastAsia="Times New Roman" w:hAnsi="Arial" w:cs="Arial"/>
          <w:sz w:val="24"/>
          <w:szCs w:val="24"/>
          <w:lang w:eastAsia="pt-BR"/>
        </w:rPr>
        <w:t>foi</w:t>
      </w:r>
      <w:proofErr w:type="gramEnd"/>
      <w:r w:rsidRPr="00117B64">
        <w:rPr>
          <w:rFonts w:ascii="Arial" w:eastAsia="Times New Roman" w:hAnsi="Arial" w:cs="Arial"/>
          <w:sz w:val="24"/>
          <w:szCs w:val="24"/>
          <w:lang w:eastAsia="pt-BR"/>
        </w:rPr>
        <w:t xml:space="preserve"> fechado e as escolas isoladas, reestabelecidas.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Mais tarde, essas escolas foram transformadas em Escolas Reunidas Municipais (1904) e Estaduais (1907). Em 1911, o Governo Estadual restabeleceu o “Grupo Escolar”, no mesmo prédio das “Escolas Reunidas”, antigo prédio da Escola Candelária. Em 1932, o G.E. </w:t>
      </w:r>
      <w:proofErr w:type="gramStart"/>
      <w:r w:rsidRPr="00117B64">
        <w:rPr>
          <w:rFonts w:ascii="Arial" w:eastAsia="Times New Roman" w:hAnsi="Arial" w:cs="Arial"/>
          <w:sz w:val="24"/>
          <w:szCs w:val="24"/>
          <w:lang w:eastAsia="pt-BR"/>
        </w:rPr>
        <w:t>recebeu</w:t>
      </w:r>
      <w:proofErr w:type="gramEnd"/>
      <w:r w:rsidRPr="00117B64">
        <w:rPr>
          <w:rFonts w:ascii="Arial" w:eastAsia="Times New Roman" w:hAnsi="Arial" w:cs="Arial"/>
          <w:sz w:val="24"/>
          <w:szCs w:val="24"/>
          <w:lang w:eastAsia="pt-BR"/>
        </w:rPr>
        <w:t xml:space="preserve"> o nome de “Tancredo do Amaral”, por apenas 07 dias mudando a denominação para Grupo Escolar “Randolfo Moreira Fernandes”, primeiro mestre portador de diploma a lecionar no município.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1936, é iniciada a construção da escola, em uma quadra de terra doada, localizada à Rua Padre Bento Pacheco, esquina com </w:t>
      </w:r>
      <w:proofErr w:type="gramStart"/>
      <w:r w:rsidRPr="00117B64">
        <w:rPr>
          <w:rFonts w:ascii="Arial" w:eastAsia="Times New Roman" w:hAnsi="Arial" w:cs="Arial"/>
          <w:sz w:val="24"/>
          <w:szCs w:val="24"/>
          <w:lang w:eastAsia="pt-BR"/>
        </w:rPr>
        <w:t>a 15</w:t>
      </w:r>
      <w:proofErr w:type="gramEnd"/>
      <w:r w:rsidRPr="00117B64">
        <w:rPr>
          <w:rFonts w:ascii="Arial" w:eastAsia="Times New Roman" w:hAnsi="Arial" w:cs="Arial"/>
          <w:sz w:val="24"/>
          <w:szCs w:val="24"/>
          <w:lang w:eastAsia="pt-BR"/>
        </w:rPr>
        <w:t xml:space="preserve"> de novembro (Praça Dom Pedro II), cuja obra foi financiada por Augusto de Oliveira Camargo. Em 1938 o Grupo Escolar, mudou-se para o prédio novo.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Itaicy (1937) funcionavam duas escolas mistas que vieram a se transformar nesse mesmo ano em Grupo Escolar da Estação de Itaicy. </w:t>
      </w:r>
      <w:r w:rsidRPr="00117B64">
        <w:rPr>
          <w:rFonts w:ascii="Arial" w:eastAsia="Times New Roman" w:hAnsi="Arial" w:cs="Arial"/>
          <w:sz w:val="24"/>
          <w:szCs w:val="24"/>
          <w:lang w:eastAsia="pt-BR"/>
        </w:rPr>
        <w:lastRenderedPageBreak/>
        <w:t>Somente em 1962, recebeu o nome de Grupo Escolar Joaquim Pedroso de Alvarenga (vereador do bairro).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1950, foi criado o Ginásio Estadual “Dom José de Camargo Barros” (curso ginasial). E em 1964, foi instalado o curso colegial/científico que atendia alunos de Indaiatuba e região.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1959, foi fundado o Colégio Comercial Candelária, por iniciativa da Paróquia Nossa Senhora da Candelária, com cursos básico (ginasial) e comercial (técnico em contabilidade).</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1961, começou a funcionar o Grupo Escolar Professora Áurea Moreira da Costa.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1963 E. E. Benedita Wagner de Campos, conseguindo prédio próprio em 1970.</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1965 a E. E. Professora Helena de Campos Camargo, antigo Grupo Escolar da Vila Industrial.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1969, criação da E. E. Prof. Geraldo Enéas de Campos, funcionando nas dependências da Escola de Comércio Candelária, passando em 1976, a funcionar em prédio próprio, no Jardim Pau Preto.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1970 criação da E. E. Prof. Hélio Cerqueira Leite, em prédio municipal no Bairro Cidade Nova.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Com o crescimento acelerado da cidade de 1980 até hoje, muitas outras escolas foram criadas, tanto do sistema estadual como do municipal.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Rede Municipal de Ensino teve início com a educação infantil, </w:t>
      </w:r>
      <w:proofErr w:type="gramStart"/>
      <w:r w:rsidRPr="00117B64">
        <w:rPr>
          <w:rFonts w:ascii="Arial" w:eastAsia="Times New Roman" w:hAnsi="Arial" w:cs="Arial"/>
          <w:sz w:val="24"/>
          <w:szCs w:val="24"/>
          <w:lang w:eastAsia="pt-BR"/>
        </w:rPr>
        <w:t>modalidade pré-primário, em 1969, na administração do então Prefeito</w:t>
      </w:r>
      <w:proofErr w:type="gramEnd"/>
      <w:r w:rsidRPr="00117B64">
        <w:rPr>
          <w:rFonts w:ascii="Arial" w:eastAsia="Times New Roman" w:hAnsi="Arial" w:cs="Arial"/>
          <w:sz w:val="24"/>
          <w:szCs w:val="24"/>
          <w:lang w:eastAsia="pt-BR"/>
        </w:rPr>
        <w:t xml:space="preserve"> Mário Araldo Candello. Nesse ano, 500 crianças frequentaram esse nível escolar, em classes mantidas pela Prefeitura Municipal, em salas cedidas da EE Joaquim Pedroso de Alvarenga, em Itaici, E. E. Prof. Hélio Cerqueira Leite, que funcionava nos espaços onde hoje está instalada a Unidade II da FIEC, no Bairro Cidade Nova, na Igreja de Santo Antonio e no Parque Infantil Dr. Jácomo Nazário, instalado em 1° de março de 1970, na Praça Rui Barbosa, </w:t>
      </w:r>
      <w:r w:rsidRPr="00117B64">
        <w:rPr>
          <w:rFonts w:ascii="Arial" w:eastAsia="Times New Roman" w:hAnsi="Arial" w:cs="Arial"/>
          <w:sz w:val="24"/>
          <w:szCs w:val="24"/>
          <w:lang w:eastAsia="pt-BR"/>
        </w:rPr>
        <w:lastRenderedPageBreak/>
        <w:t>além de mais 230 crianças em outras 17 classes, funcionando em outros estabelecimentos da zona urbana.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iniciativa particular também se dedica à instrução da criança em idade pré-escolar: Escola do Pica Pau Amarelo, que deu início ao Colégio Monteiro Lobato e, </w:t>
      </w:r>
      <w:proofErr w:type="gramStart"/>
      <w:r w:rsidRPr="00117B64">
        <w:rPr>
          <w:rFonts w:ascii="Arial" w:eastAsia="Times New Roman" w:hAnsi="Arial" w:cs="Arial"/>
          <w:sz w:val="24"/>
          <w:szCs w:val="24"/>
          <w:lang w:eastAsia="pt-BR"/>
        </w:rPr>
        <w:t>a Escola Alavanca e Carrossel, que depois se tornaram Colégio Escala</w:t>
      </w:r>
      <w:proofErr w:type="gramEnd"/>
      <w:r w:rsidRPr="00117B64">
        <w:rPr>
          <w:rFonts w:ascii="Arial" w:eastAsia="Times New Roman" w:hAnsi="Arial" w:cs="Arial"/>
          <w:sz w:val="24"/>
          <w:szCs w:val="24"/>
          <w:lang w:eastAsia="pt-BR"/>
        </w:rPr>
        <w:t xml:space="preserve">.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partir dessa data, 1970, a rede municipal de Educação Infantil, teve um crescimento contínuo, com a construção de prédios próprios e instalação de novas unidades, atendendo à demanda cada vez maior, chegando hoje com o número de 10.072 crianças, distribuídas em 76 unidades escolares, entre EMEBs e Creches.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1998, atendendo à LDB 9394/96 é criado, através da Lei Municipal 3.507/98, o Sistema Municipal de Ensino. Quatro escolas de Ensino Fundamental dão início ao processo de municipalização de ensino com prédios próprios: EMEF Professora Elizabeth de Lourdes Cardeal Sigrist, no Jardim Morada do Sol, EMEF Professora Maria Benedicta Guimarães, no Jardim Teotônio Vilela, EMEF Professor Luiz Carlos Batista de Moura, no Jardim São Conrado, EMEIEF Professor Osório Germano e Silva Filho, no Jardim São Paulo. Hoje o número de escolas municipais é de 76 Unidades.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Como uma modalidade de Ensino Fundamental Supletivo de 1ª a 4ª séries, a EJA – Educação de Jovens e Adultos funciona em 02 Unidades Escolares: EMEB Prof. Leonel José Vitorino Ribeiro, no Jardim Morada do Sol e Profª Áurea Moreira da Costa, no período noturno, com atendimento aos alunos com idades acima de 14 anos, em sistema presencial de aulas, por um período de dois anos.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Ensino Superior do município é representado por duas Instituições Particulares e uma Pública Estadual (Tecnológica): Faculdade Max Plank, Faculdade Anhanguera e FATEC.</w:t>
      </w:r>
    </w:p>
    <w:p w:rsidR="00117B64" w:rsidRPr="00117B64" w:rsidRDefault="00117B64" w:rsidP="00117B64">
      <w:pPr>
        <w:ind w:firstLine="1134"/>
        <w:contextualSpacing/>
        <w:jc w:val="both"/>
        <w:rPr>
          <w:rFonts w:ascii="Arial" w:eastAsia="Calibri" w:hAnsi="Arial" w:cs="Arial"/>
          <w:b/>
          <w:sz w:val="24"/>
          <w:szCs w:val="24"/>
        </w:rPr>
      </w:pPr>
    </w:p>
    <w:p w:rsidR="00117B64" w:rsidRPr="00117B64" w:rsidRDefault="00117B64" w:rsidP="00117B64">
      <w:pPr>
        <w:contextualSpacing/>
        <w:jc w:val="both"/>
        <w:rPr>
          <w:rFonts w:ascii="Arial" w:eastAsia="Calibri" w:hAnsi="Arial" w:cs="Arial"/>
          <w:b/>
          <w:sz w:val="24"/>
          <w:szCs w:val="24"/>
        </w:rPr>
      </w:pPr>
    </w:p>
    <w:p w:rsidR="00117B64" w:rsidRPr="00117B64" w:rsidRDefault="00117B64" w:rsidP="00C739A8">
      <w:pPr>
        <w:numPr>
          <w:ilvl w:val="1"/>
          <w:numId w:val="11"/>
        </w:numPr>
        <w:spacing w:after="0" w:line="360" w:lineRule="auto"/>
        <w:contextualSpacing/>
        <w:jc w:val="both"/>
        <w:outlineLvl w:val="1"/>
        <w:rPr>
          <w:rFonts w:ascii="Arial" w:eastAsia="Calibri" w:hAnsi="Arial" w:cs="Arial"/>
          <w:b/>
          <w:sz w:val="24"/>
          <w:szCs w:val="24"/>
        </w:rPr>
      </w:pPr>
      <w:r w:rsidRPr="00117B64">
        <w:rPr>
          <w:rFonts w:ascii="Arial" w:eastAsia="Calibri" w:hAnsi="Arial" w:cs="Arial"/>
          <w:b/>
          <w:sz w:val="24"/>
          <w:szCs w:val="24"/>
          <w:lang w:eastAsia="pt-BR"/>
        </w:rPr>
        <w:t xml:space="preserve"> </w:t>
      </w:r>
      <w:bookmarkStart w:id="24" w:name="_Toc418611212"/>
      <w:bookmarkStart w:id="25" w:name="_Toc424641031"/>
      <w:r w:rsidRPr="00117B64">
        <w:rPr>
          <w:rFonts w:ascii="Arial" w:eastAsia="Calibri" w:hAnsi="Arial" w:cs="Arial"/>
          <w:b/>
          <w:sz w:val="24"/>
          <w:szCs w:val="24"/>
          <w:lang w:eastAsia="pt-BR"/>
        </w:rPr>
        <w:t>Histórico da Secretaria Municipal de Educação</w:t>
      </w:r>
      <w:bookmarkEnd w:id="24"/>
      <w:bookmarkEnd w:id="25"/>
    </w:p>
    <w:p w:rsidR="00117B64" w:rsidRPr="00117B64" w:rsidRDefault="00117B64" w:rsidP="00117B64">
      <w:pPr>
        <w:ind w:left="720"/>
        <w:contextualSpacing/>
        <w:jc w:val="both"/>
        <w:rPr>
          <w:rFonts w:ascii="Arial" w:eastAsia="Calibri" w:hAnsi="Arial" w:cs="Arial"/>
          <w:b/>
          <w:sz w:val="24"/>
          <w:szCs w:val="24"/>
        </w:rPr>
      </w:pPr>
    </w:p>
    <w:p w:rsidR="00117B64" w:rsidRPr="00117B64" w:rsidRDefault="00117B64" w:rsidP="00117B64">
      <w:pPr>
        <w:spacing w:after="0" w:line="360" w:lineRule="auto"/>
        <w:ind w:firstLine="1134"/>
        <w:jc w:val="both"/>
        <w:rPr>
          <w:rFonts w:ascii="Arial" w:eastAsia="Times New Roman" w:hAnsi="Arial" w:cs="Arial"/>
          <w:color w:val="4F81BD"/>
          <w:sz w:val="24"/>
          <w:szCs w:val="24"/>
          <w:lang w:eastAsia="pt-BR"/>
        </w:rPr>
      </w:pPr>
      <w:r w:rsidRPr="00117B64">
        <w:rPr>
          <w:rFonts w:ascii="Arial" w:eastAsia="Times New Roman" w:hAnsi="Arial" w:cs="Arial"/>
          <w:sz w:val="24"/>
          <w:szCs w:val="24"/>
          <w:lang w:eastAsia="pt-BR"/>
        </w:rPr>
        <w:t>A educação do município em toda sua trajetória tem desempenhado papel relevante no atendimento a uma população hoje estimada 226.000 habitantes.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Secretaria Municipal de Educação, até 1.997, contemplava uma Rede Municipal de Educação Infantil e EJA, com uma demanda em torno de 4.640 alunos, distribuídos em 30 escolas (23 EMEIs e sete polos do EJA).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decorrência da Legislação Federal 9394/96 – LDB – Lei de Diretrizes e Bases, a Administração do Prefeito Reinaldo Nogueira, através da Secretaria Municipal de Educação, dá início ao desenvolvimento de esforços para que o impacto da transição seja minimizado ao máximo e toma ações no seguinte sentido: elaboração do projeto para sua reestruturação interna; manutenção da Comissão de Estudos da Municipalização do Ensino Fundamental à disposição da comunidade; levantamento criterioso dos locais e da demanda para a construção de prédios escolares; providências de mudanças legais LOM (Lei Orgânica Municipal), na LDO (Lei de Diretrizes Orçamentárias) e estudos do Estatuto do Magistério Público Municipal, para adequá-las as novas exigências; providência para alterações do Conselho Municipal de Educação de modo a torná-lo mais representativo; estabelecimento de contatos e convênios com Instituições de Financiamento para Projetos de pesquisa, na área de Políticas Públicas, em especial da Educação, outras Entidades de Ensino e Entidades representativas de vários segmentos da comunidade em geral.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26" w:name="_Toc419440050"/>
      <w:bookmarkStart w:id="27" w:name="_Toc419440551"/>
      <w:bookmarkStart w:id="28" w:name="_Toc419446818"/>
      <w:bookmarkStart w:id="29" w:name="_Toc419447192"/>
      <w:bookmarkStart w:id="30" w:name="_Toc419447455"/>
      <w:bookmarkStart w:id="31" w:name="_Toc418611213"/>
      <w:bookmarkStart w:id="32" w:name="_Toc424641032"/>
      <w:r w:rsidRPr="00117B64">
        <w:rPr>
          <w:rFonts w:ascii="Arial" w:eastAsia="Times New Roman" w:hAnsi="Arial" w:cs="Arial"/>
          <w:b/>
          <w:bCs/>
          <w:sz w:val="24"/>
          <w:szCs w:val="24"/>
          <w:lang w:eastAsia="pt-BR"/>
        </w:rPr>
        <w:t>Processo de Municipalização – 1.997</w:t>
      </w:r>
      <w:bookmarkEnd w:id="26"/>
      <w:bookmarkEnd w:id="27"/>
      <w:bookmarkEnd w:id="28"/>
      <w:bookmarkEnd w:id="29"/>
      <w:bookmarkEnd w:id="30"/>
      <w:bookmarkEnd w:id="31"/>
      <w:bookmarkEnd w:id="32"/>
    </w:p>
    <w:p w:rsidR="00117B64" w:rsidRPr="00117B64" w:rsidRDefault="00117B64" w:rsidP="00117B64">
      <w:pPr>
        <w:spacing w:after="0" w:line="360" w:lineRule="auto"/>
        <w:ind w:firstLine="1134"/>
        <w:jc w:val="both"/>
        <w:rPr>
          <w:rFonts w:ascii="Arial" w:eastAsia="Times New Roman" w:hAnsi="Arial" w:cs="Arial"/>
          <w:b/>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Para dar início à participação da Administração Municipal de Indaiatuba, foi instituída uma comissão encarregada de realizar estudos e proporcionar esclarecimentos sobre o processo de Municipalização do Ensino Fundamental, no município. Com esse intuito foi realizada uma série de </w:t>
      </w:r>
      <w:r w:rsidRPr="00117B64">
        <w:rPr>
          <w:rFonts w:ascii="Arial" w:eastAsia="Times New Roman" w:hAnsi="Arial" w:cs="Arial"/>
          <w:sz w:val="24"/>
          <w:szCs w:val="24"/>
          <w:lang w:eastAsia="pt-BR"/>
        </w:rPr>
        <w:lastRenderedPageBreak/>
        <w:t>eventos para esclarecer e provocar a participação dos envolvidos, em razão do desconhecimento do assunto.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Foram inúmeras as visitas de esclarecimento às unidades escolares do município, promovidas pela Secretaria Municipal de Educação – SEME, no início da administração, em 1.997, e também palestras realizadas na Câmara Municipal de Indaiatuba, sobre a Municipalização do Ensino Fundamental, o que foi possibilitado a todo o corpo funcional da SEME e de suas unidades educacionais, bem como a autoridades municipais, professores, diretores de unidades educacionais não municipais e ao público em geral interessado pelo tema. Citem-se as seguintes palestras: </w:t>
      </w:r>
      <w:r w:rsidRPr="00117B64">
        <w:rPr>
          <w:rFonts w:ascii="Arial" w:eastAsia="Times New Roman" w:hAnsi="Arial" w:cs="Arial"/>
          <w:i/>
          <w:sz w:val="24"/>
          <w:szCs w:val="24"/>
          <w:lang w:eastAsia="pt-BR"/>
        </w:rPr>
        <w:t>“Propostas da nova LDB e as suas Implicações na Educação do Município”</w:t>
      </w:r>
      <w:r w:rsidRPr="00117B64">
        <w:rPr>
          <w:rFonts w:ascii="Arial" w:eastAsia="Times New Roman" w:hAnsi="Arial" w:cs="Arial"/>
          <w:sz w:val="24"/>
          <w:szCs w:val="24"/>
          <w:lang w:eastAsia="pt-BR"/>
        </w:rPr>
        <w:t xml:space="preserve">, realizada pela coordenação do Laboratório de Gestão Educacional – LAGE – FE/UNICAMP; </w:t>
      </w:r>
      <w:r w:rsidRPr="00117B64">
        <w:rPr>
          <w:rFonts w:ascii="Arial" w:eastAsia="Times New Roman" w:hAnsi="Arial" w:cs="Arial"/>
          <w:i/>
          <w:sz w:val="24"/>
          <w:szCs w:val="24"/>
          <w:lang w:eastAsia="pt-BR"/>
        </w:rPr>
        <w:t>“LDB”</w:t>
      </w:r>
      <w:r w:rsidRPr="00117B64">
        <w:rPr>
          <w:rFonts w:ascii="Arial" w:eastAsia="Times New Roman" w:hAnsi="Arial" w:cs="Arial"/>
          <w:sz w:val="24"/>
          <w:szCs w:val="24"/>
          <w:lang w:eastAsia="pt-BR"/>
        </w:rPr>
        <w:t xml:space="preserve">, realizada pela equipe técnica da SEME e membros da comissão para Estudos do Processo de Municipalização em Indaiatuba; </w:t>
      </w:r>
      <w:r w:rsidRPr="00117B64">
        <w:rPr>
          <w:rFonts w:ascii="Arial" w:eastAsia="Times New Roman" w:hAnsi="Arial" w:cs="Arial"/>
          <w:i/>
          <w:sz w:val="24"/>
          <w:szCs w:val="24"/>
          <w:lang w:eastAsia="pt-BR"/>
        </w:rPr>
        <w:t>“Municipalização do Ensino Fundamental”</w:t>
      </w:r>
      <w:r w:rsidRPr="00117B64">
        <w:rPr>
          <w:rFonts w:ascii="Arial" w:eastAsia="Times New Roman" w:hAnsi="Arial" w:cs="Arial"/>
          <w:sz w:val="24"/>
          <w:szCs w:val="24"/>
          <w:lang w:eastAsia="pt-BR"/>
        </w:rPr>
        <w:t>, realizada pela presidência da UDEMO – Sindicato dos Especialistas da Educação do Magistério Oficial do Estado de São Paulo; “</w:t>
      </w:r>
      <w:r w:rsidRPr="00117B64">
        <w:rPr>
          <w:rFonts w:ascii="Arial" w:eastAsia="Times New Roman" w:hAnsi="Arial" w:cs="Arial"/>
          <w:i/>
          <w:sz w:val="24"/>
          <w:szCs w:val="24"/>
          <w:lang w:eastAsia="pt-BR"/>
        </w:rPr>
        <w:t>Municipalização do Ensino Fundamental”</w:t>
      </w:r>
      <w:r w:rsidRPr="00117B64">
        <w:rPr>
          <w:rFonts w:ascii="Arial" w:eastAsia="Times New Roman" w:hAnsi="Arial" w:cs="Arial"/>
          <w:sz w:val="24"/>
          <w:szCs w:val="24"/>
          <w:lang w:eastAsia="pt-BR"/>
        </w:rPr>
        <w:t>, realizada pela presidência da Comissão da Associação dos Municípios do Estado de São Paulo.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Este chamamento à comunidade para participar, conhecer e tomar consciência das prerrogativas legais para a educação</w:t>
      </w:r>
      <w:proofErr w:type="gramStart"/>
      <w:r w:rsidRPr="00117B64">
        <w:rPr>
          <w:rFonts w:ascii="Arial" w:eastAsia="Times New Roman" w:hAnsi="Arial" w:cs="Arial"/>
          <w:sz w:val="24"/>
          <w:szCs w:val="24"/>
          <w:lang w:eastAsia="pt-BR"/>
        </w:rPr>
        <w:t>, fazia-se</w:t>
      </w:r>
      <w:proofErr w:type="gramEnd"/>
      <w:r w:rsidRPr="00117B64">
        <w:rPr>
          <w:rFonts w:ascii="Arial" w:eastAsia="Times New Roman" w:hAnsi="Arial" w:cs="Arial"/>
          <w:sz w:val="24"/>
          <w:szCs w:val="24"/>
          <w:lang w:eastAsia="pt-BR"/>
        </w:rPr>
        <w:t xml:space="preserve"> necessário em virtude de algumas manifestações internas e externas contrárias à organização educacional, seja pelo próprio objeto do processo de Municipalização ou, pelo entendimento da institucionalização do FUNDEF – Fundo de Manutenção e Desenvolvimento do Ensino Fundamental e de Valorização do Magistério, em especial pela subvinculação do orçamento da educação nas esferas estadual e municipal, para o Ensino Fundamental.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processo de municipalização em Indaiatuba remete a questões tanto da comunidade interna como da externa em relação à educação, ou seja, o que se realizou foi, de um lado, disponibilizar aos diretores, professores e funcionários o modelo segundo o qual seria estruturada a Secretaria para </w:t>
      </w:r>
      <w:r w:rsidRPr="00117B64">
        <w:rPr>
          <w:rFonts w:ascii="Arial" w:eastAsia="Times New Roman" w:hAnsi="Arial" w:cs="Arial"/>
          <w:sz w:val="24"/>
          <w:szCs w:val="24"/>
          <w:lang w:eastAsia="pt-BR"/>
        </w:rPr>
        <w:lastRenderedPageBreak/>
        <w:t xml:space="preserve">poder atender aos compromissos que seriam assumidos por determinação legal. Por outro lado, </w:t>
      </w:r>
      <w:proofErr w:type="gramStart"/>
      <w:r w:rsidRPr="00117B64">
        <w:rPr>
          <w:rFonts w:ascii="Arial" w:eastAsia="Times New Roman" w:hAnsi="Arial" w:cs="Arial"/>
          <w:sz w:val="24"/>
          <w:szCs w:val="24"/>
          <w:lang w:eastAsia="pt-BR"/>
        </w:rPr>
        <w:t>as questões externas que seriam encaminhadas por esferas de poder representadas pelo executivo, legislativo e colegiado, como forma de atingir as ações traçadas, partindo do princípio da existência de uma predisposição à Municipalização da educação, com a participação da população</w:t>
      </w:r>
      <w:proofErr w:type="gramEnd"/>
      <w:r w:rsidRPr="00117B64">
        <w:rPr>
          <w:rFonts w:ascii="Arial" w:eastAsia="Times New Roman" w:hAnsi="Arial" w:cs="Arial"/>
          <w:sz w:val="24"/>
          <w:szCs w:val="24"/>
          <w:lang w:eastAsia="pt-BR"/>
        </w:rPr>
        <w:t>.</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2009, a Secretaria Municipal de Educação, ampliando sua parceria com o Governo do Estado, assume todo o ensino fundamental do Ciclo I, no município e integra em sua rede municipal de ensino todas as unidades escolares, até então, pertencentes à rede estadual.</w:t>
      </w:r>
    </w:p>
    <w:p w:rsidR="00117B64" w:rsidRPr="00117B64" w:rsidRDefault="00117B64" w:rsidP="00117B64">
      <w:pPr>
        <w:spacing w:after="0" w:line="360" w:lineRule="auto"/>
        <w:ind w:left="1134"/>
        <w:rPr>
          <w:rFonts w:ascii="Arial" w:eastAsia="Calibri" w:hAnsi="Arial" w:cs="Arial"/>
          <w:b/>
          <w:bCs/>
          <w:sz w:val="24"/>
          <w:szCs w:val="24"/>
          <w:lang w:eastAsia="pt-BR"/>
        </w:rPr>
      </w:pPr>
      <w:bookmarkStart w:id="33" w:name="_Toc419440051"/>
      <w:bookmarkStart w:id="34" w:name="_Toc419440552"/>
      <w:bookmarkStart w:id="35" w:name="_Toc419446819"/>
      <w:bookmarkStart w:id="36" w:name="_Toc419447193"/>
      <w:bookmarkStart w:id="37" w:name="_Toc419447456"/>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38" w:name="_Toc418611214"/>
      <w:bookmarkStart w:id="39" w:name="_Toc424641033"/>
      <w:r w:rsidRPr="00117B64">
        <w:rPr>
          <w:rFonts w:ascii="Arial" w:eastAsia="Times New Roman" w:hAnsi="Arial" w:cs="Arial"/>
          <w:b/>
          <w:bCs/>
          <w:sz w:val="24"/>
          <w:szCs w:val="24"/>
          <w:lang w:eastAsia="pt-BR"/>
        </w:rPr>
        <w:t>Conselho Municipal de Educação e Conselho do FUNDEF/FUNDEB</w:t>
      </w:r>
      <w:bookmarkEnd w:id="33"/>
      <w:bookmarkEnd w:id="34"/>
      <w:bookmarkEnd w:id="35"/>
      <w:bookmarkEnd w:id="36"/>
      <w:bookmarkEnd w:id="37"/>
      <w:bookmarkEnd w:id="38"/>
      <w:bookmarkEnd w:id="39"/>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993"/>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Tendo em vista a reestruturação com a descentralização do ensino do Estado para o Município, algumas providências legais de competência local foram tomadas. Dentre estas disposições legais, citem-se: a Lei Municipal n.º 3429 de 08 de julho de 1997, </w:t>
      </w:r>
      <w:r w:rsidRPr="00117B64">
        <w:rPr>
          <w:rFonts w:ascii="Arial" w:eastAsia="Times New Roman" w:hAnsi="Arial" w:cs="Arial"/>
          <w:i/>
          <w:sz w:val="24"/>
          <w:szCs w:val="24"/>
          <w:lang w:eastAsia="pt-BR"/>
        </w:rPr>
        <w:t>“altera a Lei Municipal n° 3367/96, que dispõe sobre a criação e funcionamento do Conselho Municipal de Educação”</w:t>
      </w:r>
      <w:r w:rsidRPr="00117B64">
        <w:rPr>
          <w:rFonts w:ascii="Arial" w:eastAsia="Times New Roman" w:hAnsi="Arial" w:cs="Arial"/>
          <w:sz w:val="24"/>
          <w:szCs w:val="24"/>
          <w:lang w:eastAsia="pt-BR"/>
        </w:rPr>
        <w:t xml:space="preserve">; o Decreto n.º 6114 de 23 de setembro de 1997, </w:t>
      </w:r>
      <w:r w:rsidRPr="00117B64">
        <w:rPr>
          <w:rFonts w:ascii="Arial" w:eastAsia="Times New Roman" w:hAnsi="Arial" w:cs="Arial"/>
          <w:i/>
          <w:sz w:val="24"/>
          <w:szCs w:val="24"/>
          <w:lang w:eastAsia="pt-BR"/>
        </w:rPr>
        <w:t>“constitui o Conselho Municipal de Educação”</w:t>
      </w:r>
      <w:r w:rsidRPr="00117B64">
        <w:rPr>
          <w:rFonts w:ascii="Arial" w:eastAsia="Times New Roman" w:hAnsi="Arial" w:cs="Arial"/>
          <w:sz w:val="24"/>
          <w:szCs w:val="24"/>
          <w:lang w:eastAsia="pt-BR"/>
        </w:rPr>
        <w:t xml:space="preserve">; a Lei Municipal n.º 3487 de 12 de dezembro de 1997, </w:t>
      </w:r>
      <w:r w:rsidRPr="00117B64">
        <w:rPr>
          <w:rFonts w:ascii="Arial" w:eastAsia="Times New Roman" w:hAnsi="Arial" w:cs="Arial"/>
          <w:i/>
          <w:sz w:val="24"/>
          <w:szCs w:val="24"/>
          <w:lang w:eastAsia="pt-BR"/>
        </w:rPr>
        <w:t>“autoriza o Prefeito Municipal a assinar termo de parceria educacional Estado-Município para o atendimento do ensino fundamental”</w:t>
      </w:r>
      <w:r w:rsidRPr="00117B64">
        <w:rPr>
          <w:rFonts w:ascii="Arial" w:eastAsia="Times New Roman" w:hAnsi="Arial" w:cs="Arial"/>
          <w:sz w:val="24"/>
          <w:szCs w:val="24"/>
          <w:lang w:eastAsia="pt-BR"/>
        </w:rPr>
        <w:t xml:space="preserve"> e o Projeto de Lei Municipal n.º 0158/97, que </w:t>
      </w:r>
      <w:r w:rsidRPr="00117B64">
        <w:rPr>
          <w:rFonts w:ascii="Arial" w:eastAsia="Times New Roman" w:hAnsi="Arial" w:cs="Arial"/>
          <w:i/>
          <w:sz w:val="24"/>
          <w:szCs w:val="24"/>
          <w:lang w:eastAsia="pt-BR"/>
        </w:rPr>
        <w:t>“cria o Sistema Municipal de Ensino e estabelece normas gerais para a sua adequada implantação”</w:t>
      </w:r>
      <w:r w:rsidRPr="00117B64">
        <w:rPr>
          <w:rFonts w:ascii="Arial" w:eastAsia="Times New Roman" w:hAnsi="Arial" w:cs="Arial"/>
          <w:sz w:val="24"/>
          <w:szCs w:val="24"/>
          <w:lang w:eastAsia="pt-BR"/>
        </w:rPr>
        <w:t>.</w:t>
      </w:r>
    </w:p>
    <w:p w:rsidR="00117B64" w:rsidRPr="00117B64" w:rsidRDefault="00117B64" w:rsidP="00117B64">
      <w:pPr>
        <w:spacing w:after="0" w:line="360" w:lineRule="auto"/>
        <w:ind w:firstLine="993"/>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Dentre esses dispositivos legais municipais o que chama a atenção é a lei municipal, que altera a composição do Conselho Municipal de Educação. Mediante um exame comparativo entre as duas leis, notamos que a representatividade do atual Conselho é maior, passando de oito (oito) representações para 15 (quinze). Esse aumento seguia a adequação legal ao </w:t>
      </w:r>
      <w:r w:rsidRPr="00117B64">
        <w:rPr>
          <w:rFonts w:ascii="Arial" w:eastAsia="Times New Roman" w:hAnsi="Arial" w:cs="Arial"/>
          <w:sz w:val="24"/>
          <w:szCs w:val="24"/>
          <w:lang w:eastAsia="pt-BR"/>
        </w:rPr>
        <w:lastRenderedPageBreak/>
        <w:t>contemplar as representações dos segmentos atingidos pelo processo de Municipalização. Outro aspecto a ser considerado refere-se ao fato de se tratar de um órgão normativo, deliberativo e consultivo da Secretaria Municipal de Educação e não mais de assessoria da Administração Municipal.</w:t>
      </w:r>
    </w:p>
    <w:p w:rsidR="00117B64" w:rsidRPr="00117B64" w:rsidRDefault="00117B64" w:rsidP="00117B64">
      <w:pPr>
        <w:spacing w:after="0" w:line="360" w:lineRule="auto"/>
        <w:ind w:firstLine="993"/>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Fundo de Manutenção e Desenvolvimento do Ensino Fundamental e de Valorização do Magistério </w:t>
      </w:r>
      <w:r w:rsidRPr="00117B64">
        <w:rPr>
          <w:rFonts w:ascii="Arial" w:eastAsia="Times New Roman" w:hAnsi="Arial" w:cs="Arial"/>
          <w:b/>
          <w:sz w:val="24"/>
          <w:szCs w:val="24"/>
          <w:lang w:eastAsia="pt-BR"/>
        </w:rPr>
        <w:t>(FUNDEF)</w:t>
      </w:r>
      <w:r w:rsidRPr="00117B64">
        <w:rPr>
          <w:rFonts w:ascii="Arial" w:eastAsia="Times New Roman" w:hAnsi="Arial" w:cs="Arial"/>
          <w:sz w:val="24"/>
          <w:szCs w:val="24"/>
          <w:lang w:eastAsia="pt-BR"/>
        </w:rPr>
        <w:t xml:space="preserve"> foi instituído pela Emenda Constitucional n° 14, de 12 de setembro de 1996, e regulamentado pela Lei n° 9.424, de 24 de dezembro do mesmo ano, e pelo Decreto n° 2.264, de 27 de junho de 1997. Sua implantação se deu em 1° de janeiro de 1998, quando passou a vigorar em todo o País, exceto no Pará, onde a implantação ocorreu em julho de 1997, por força de lei estadual.</w:t>
      </w:r>
    </w:p>
    <w:p w:rsidR="00117B64" w:rsidRPr="00117B64" w:rsidRDefault="00117B64" w:rsidP="00117B64">
      <w:pPr>
        <w:spacing w:after="0" w:line="360" w:lineRule="auto"/>
        <w:ind w:firstLine="993"/>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maior inovação do FUNDEF consistiu na mudança da estrutura de financiamento do Ensino Fundamental no País, pela subvinculação de uma parcela dos recursos a esse nível de ensino, com distribuição de recursos realizada automaticamente, de acordo com número de alunos matriculados em cada uma das redes de ensino fundamental, promovendo a partilha de responsabilidades entre o governo estadual e os governos municipais. As receitas e despesas correspondentes, por sua vez, deveriam estar previstas no orçamento e a execução, contabilizada de forma específica.</w:t>
      </w:r>
    </w:p>
    <w:p w:rsidR="00117B64" w:rsidRPr="00117B64" w:rsidRDefault="00117B64" w:rsidP="00117B64">
      <w:pPr>
        <w:spacing w:after="0" w:line="360" w:lineRule="auto"/>
        <w:ind w:firstLine="993"/>
        <w:jc w:val="both"/>
        <w:rPr>
          <w:rFonts w:ascii="Arial" w:eastAsia="Calibri" w:hAnsi="Arial" w:cs="Arial"/>
          <w:sz w:val="24"/>
          <w:szCs w:val="24"/>
        </w:rPr>
      </w:pPr>
      <w:r w:rsidRPr="00117B64">
        <w:rPr>
          <w:rFonts w:ascii="Arial" w:eastAsia="Times New Roman" w:hAnsi="Arial" w:cs="Arial"/>
          <w:sz w:val="24"/>
          <w:szCs w:val="24"/>
          <w:lang w:eastAsia="pt-BR"/>
        </w:rPr>
        <w:t xml:space="preserve">Por força da Lei Municipal 3.432 de 08 de julho de 1997, </w:t>
      </w:r>
      <w:proofErr w:type="gramStart"/>
      <w:r w:rsidRPr="00117B64">
        <w:rPr>
          <w:rFonts w:ascii="Arial" w:eastAsia="Times New Roman" w:hAnsi="Arial" w:cs="Arial"/>
          <w:sz w:val="24"/>
          <w:szCs w:val="24"/>
          <w:lang w:eastAsia="pt-BR"/>
        </w:rPr>
        <w:t>foi</w:t>
      </w:r>
      <w:proofErr w:type="gramEnd"/>
      <w:r w:rsidRPr="00117B64">
        <w:rPr>
          <w:rFonts w:ascii="Arial" w:eastAsia="Times New Roman" w:hAnsi="Arial" w:cs="Arial"/>
          <w:sz w:val="24"/>
          <w:szCs w:val="24"/>
          <w:lang w:eastAsia="pt-BR"/>
        </w:rPr>
        <w:t xml:space="preserve"> criado o Conselho Municipal de Acompanhamento e Controle Social sobre os Recursos do FUNDEF, composto por oito membros, com mandato de dois anos, podendo ser reconduzidos uma única vez para mandato subsequente – Lei 3.922 de 05/10/2000. Compete ao Conselho: acompanhar e controlar a repartição, transferência e aplicação do Fundo; supervisionar a realização do Censo Educacional; examinar os registros contábeis e demonstrativos gerenciais mensais e atualizados relativos aos recursos repassados ou retidos à conta do Fundo. Em 2007 o FUNDEF foi transformado em FUNDEB, Fundo de Acompanhamento e Controle da Educação Básica e Valorização do Magistério, pela Lei 11.494/2007, portanto o Conselho do FUNDEB passou a ter sua </w:t>
      </w:r>
      <w:r w:rsidRPr="00117B64">
        <w:rPr>
          <w:rFonts w:ascii="Arial" w:eastAsia="Times New Roman" w:hAnsi="Arial" w:cs="Arial"/>
          <w:sz w:val="24"/>
          <w:szCs w:val="24"/>
          <w:lang w:eastAsia="pt-BR"/>
        </w:rPr>
        <w:lastRenderedPageBreak/>
        <w:t xml:space="preserve">competência ampliada, para toda a Educação Básica (Educação Infantil, Ensino Fundamental e Médio) de competência do Município. </w:t>
      </w:r>
      <w:r w:rsidRPr="00117B64">
        <w:rPr>
          <w:rFonts w:ascii="Arial" w:eastAsia="Calibri" w:hAnsi="Arial" w:cs="Arial"/>
          <w:sz w:val="24"/>
          <w:szCs w:val="24"/>
        </w:rPr>
        <w:t>Com a vigência estabelecida para o período 2007-2020, sua implantação começou em 1º de janeiro de 2007, sendo plenamente concluída em 2009 quando o total de alunos matriculados na rede pública foi considerado na distribuição dos recursos e o percentual de contribuição dos Estados, Distrito Federal e Municípios para a formação do Fundo, atingiu o patamar de 20%.</w:t>
      </w:r>
    </w:p>
    <w:p w:rsidR="00117B64" w:rsidRPr="00117B64" w:rsidRDefault="00117B64" w:rsidP="00117B64">
      <w:pPr>
        <w:spacing w:after="0" w:line="360" w:lineRule="auto"/>
        <w:ind w:firstLine="993"/>
        <w:jc w:val="both"/>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0" w:name="_Toc418611215"/>
      <w:bookmarkStart w:id="41" w:name="_Toc424641034"/>
      <w:r w:rsidRPr="00117B64">
        <w:rPr>
          <w:rFonts w:ascii="Arial" w:eastAsia="Times New Roman" w:hAnsi="Arial" w:cs="Arial"/>
          <w:b/>
          <w:bCs/>
          <w:sz w:val="24"/>
          <w:szCs w:val="24"/>
          <w:lang w:eastAsia="pt-BR"/>
        </w:rPr>
        <w:t>Criação do Sistema Municipal de Ensino</w:t>
      </w:r>
      <w:bookmarkEnd w:id="40"/>
      <w:bookmarkEnd w:id="41"/>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janeiro de 1.998, a Lei Municipal nº 3.507 cria o Sistema Municipal de Ensino, autônomo, composto pelos seguintes órgãos: Secretaria Municipal de Educação, Conselho Municipal de Educação, Instituições do Ensino Fundamental, Médio e de Educação Infantil, mantidas pelo Poder Público Municipal, Instituições exclusivas de Educação Infantil, criadas e mantidas pela iniciativa privada.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município de Indaiatuba, de forma diferenciada, dentre as várias formas possíveis, optou pela alternativa da Municipalização através da implantação gradativa de rede própria de ensino fundamental e ao mesmo tempo, estabeleceu convênio com a Secretaria Estadual de Educação, para manter um vínculo mínimo de colaboração institucional, com a permanência de uma professora de rede estadual, prestando serviços no município.</w:t>
      </w:r>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2" w:name="_Toc419440053"/>
      <w:bookmarkStart w:id="43" w:name="_Toc419440554"/>
      <w:bookmarkStart w:id="44" w:name="_Toc419446821"/>
      <w:bookmarkStart w:id="45" w:name="_Toc419447195"/>
      <w:bookmarkStart w:id="46" w:name="_Toc419447458"/>
      <w:bookmarkStart w:id="47" w:name="_Toc418611216"/>
      <w:bookmarkStart w:id="48" w:name="_Toc424641035"/>
      <w:r w:rsidRPr="00117B64">
        <w:rPr>
          <w:rFonts w:ascii="Arial" w:eastAsia="Times New Roman" w:hAnsi="Arial" w:cs="Arial"/>
          <w:b/>
          <w:bCs/>
          <w:sz w:val="24"/>
          <w:szCs w:val="24"/>
          <w:lang w:eastAsia="pt-BR"/>
        </w:rPr>
        <w:t>Concurso Público</w:t>
      </w:r>
      <w:bookmarkEnd w:id="42"/>
      <w:bookmarkEnd w:id="43"/>
      <w:bookmarkEnd w:id="44"/>
      <w:bookmarkEnd w:id="45"/>
      <w:bookmarkEnd w:id="46"/>
      <w:bookmarkEnd w:id="47"/>
      <w:bookmarkEnd w:id="48"/>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Em decorrência da Municipalização do Ensino Fundamental, houve necessidade da criação de novos cargos e realização de Concursos Públicos, para preenchimento desses cargos. Foram admitidos professores, professores substitutos, capacitadores, psicólogos, fonoaudiólogos, terapeutas </w:t>
      </w:r>
      <w:r w:rsidRPr="00117B64">
        <w:rPr>
          <w:rFonts w:ascii="Arial" w:eastAsia="Times New Roman" w:hAnsi="Arial" w:cs="Arial"/>
          <w:sz w:val="24"/>
          <w:szCs w:val="24"/>
          <w:lang w:eastAsia="pt-BR"/>
        </w:rPr>
        <w:lastRenderedPageBreak/>
        <w:t>ocupacionais, secretários de escola, oficiais de escola, inspetores de alunos, serventes e serventes auxiliares, para prover a escola municipal e suas necessidades.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Houve aumento real também da oferta de vagas e a rede física foi reorganizada em parceria com o Estado, possibilitando a este a expansão do ensino médio. Todas as escolas estaduais voltaram a funcionar em dois ou três períodos e novos postos de trabalho foram criados. O município disponibilizou espaço físico em suas unidades para que se instalassem classes de Ensino Médio Regular e Supletivo, Telecurso, em parceria com o Estado e Entidades Comunitárias ou ligadas às Indústrias. Considerando a faixa etária específica, o ensino fundamental está praticamente universalizado, por intermédio do direcionamento racional das verbas destinadas à educação.</w:t>
      </w:r>
    </w:p>
    <w:p w:rsidR="00117B64" w:rsidRPr="00117B64" w:rsidRDefault="00117B64" w:rsidP="00117B64">
      <w:pPr>
        <w:spacing w:after="0" w:line="240" w:lineRule="auto"/>
        <w:rPr>
          <w:rFonts w:ascii="Arial" w:eastAsia="Calibri" w:hAnsi="Arial" w:cs="Arial"/>
          <w:b/>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9" w:name="_Toc419440054"/>
      <w:bookmarkStart w:id="50" w:name="_Toc419440555"/>
      <w:bookmarkStart w:id="51" w:name="_Toc419446822"/>
      <w:bookmarkStart w:id="52" w:name="_Toc419447196"/>
      <w:bookmarkStart w:id="53" w:name="_Toc419447459"/>
      <w:bookmarkStart w:id="54" w:name="_Toc418611217"/>
      <w:bookmarkStart w:id="55" w:name="_Toc424641036"/>
      <w:r w:rsidRPr="00117B64">
        <w:rPr>
          <w:rFonts w:ascii="Arial" w:eastAsia="Times New Roman" w:hAnsi="Arial" w:cs="Arial"/>
          <w:b/>
          <w:bCs/>
          <w:sz w:val="24"/>
          <w:szCs w:val="24"/>
          <w:lang w:eastAsia="pt-BR"/>
        </w:rPr>
        <w:t>Construções e Ampliações</w:t>
      </w:r>
      <w:bookmarkEnd w:id="49"/>
      <w:bookmarkEnd w:id="50"/>
      <w:bookmarkEnd w:id="51"/>
      <w:bookmarkEnd w:id="52"/>
      <w:bookmarkEnd w:id="53"/>
      <w:bookmarkEnd w:id="54"/>
      <w:bookmarkEnd w:id="55"/>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Administração Pública Municipal obrigou-se a aplicar muito de seus recursos, na construção de novas unidades escolares, assim como nas reformas e ampliações de outras, já existentes. Todas foram ambientadas e equipadas adequadamente com materiais didático-pedagógicos para atender da melhor forma possível e garantir a qualidade de ensino aos alunos da Rede municipal.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Ambientes tecnológicos contemporâneos são incorporados continuamente ao acervo permanente das unidades educacionais: lousa digital, </w:t>
      </w:r>
      <w:r w:rsidRPr="00117B64">
        <w:rPr>
          <w:rFonts w:ascii="Arial" w:eastAsia="Times New Roman" w:hAnsi="Arial" w:cs="Arial"/>
          <w:i/>
          <w:sz w:val="24"/>
          <w:szCs w:val="24"/>
          <w:lang w:eastAsia="pt-BR"/>
        </w:rPr>
        <w:t>class mates</w:t>
      </w:r>
      <w:r w:rsidRPr="00117B64">
        <w:rPr>
          <w:rFonts w:ascii="Arial" w:eastAsia="Times New Roman" w:hAnsi="Arial" w:cs="Arial"/>
          <w:sz w:val="24"/>
          <w:szCs w:val="24"/>
          <w:lang w:eastAsia="pt-BR"/>
        </w:rPr>
        <w:t xml:space="preserve"> de uso exclusivo do aluno, laboratórios de informática, etc.</w:t>
      </w:r>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56" w:name="_Toc419440055"/>
      <w:bookmarkStart w:id="57" w:name="_Toc419440556"/>
      <w:bookmarkStart w:id="58" w:name="_Toc419446823"/>
      <w:bookmarkStart w:id="59" w:name="_Toc419447197"/>
      <w:bookmarkStart w:id="60" w:name="_Toc419447460"/>
      <w:bookmarkStart w:id="61" w:name="_Toc418611218"/>
      <w:bookmarkStart w:id="62" w:name="_Toc424641037"/>
      <w:r w:rsidRPr="00117B64">
        <w:rPr>
          <w:rFonts w:ascii="Arial" w:eastAsia="Times New Roman" w:hAnsi="Arial" w:cs="Arial"/>
          <w:b/>
          <w:bCs/>
          <w:sz w:val="24"/>
          <w:szCs w:val="24"/>
          <w:lang w:eastAsia="pt-BR"/>
        </w:rPr>
        <w:t>Grade Curricular</w:t>
      </w:r>
      <w:bookmarkEnd w:id="56"/>
      <w:bookmarkEnd w:id="57"/>
      <w:bookmarkEnd w:id="58"/>
      <w:bookmarkEnd w:id="59"/>
      <w:bookmarkEnd w:id="60"/>
      <w:bookmarkEnd w:id="61"/>
      <w:bookmarkEnd w:id="62"/>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Para o Ensino Fundamental Regular, foi organizada e implantada uma grade curricular diferenciada, que além das disciplinas de: Português, Matemática, Ciências, História, Geografia, conta com professores habilitados </w:t>
      </w:r>
      <w:r w:rsidRPr="00117B64">
        <w:rPr>
          <w:rFonts w:ascii="Arial" w:eastAsia="Times New Roman" w:hAnsi="Arial" w:cs="Arial"/>
          <w:sz w:val="24"/>
          <w:szCs w:val="24"/>
          <w:lang w:eastAsia="pt-BR"/>
        </w:rPr>
        <w:lastRenderedPageBreak/>
        <w:t xml:space="preserve">em Educação Artística, Educação Física e Filosofia; para garantir e sustentar a qualidade de ensino necessária para a formação básica da criança. </w:t>
      </w:r>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C739A8">
      <w:pPr>
        <w:keepNext/>
        <w:numPr>
          <w:ilvl w:val="3"/>
          <w:numId w:val="11"/>
        </w:numPr>
        <w:spacing w:before="240" w:after="60" w:line="360" w:lineRule="auto"/>
        <w:outlineLvl w:val="2"/>
        <w:rPr>
          <w:rFonts w:ascii="Arial" w:eastAsia="Times New Roman" w:hAnsi="Arial" w:cs="Arial"/>
          <w:b/>
          <w:bCs/>
          <w:sz w:val="24"/>
          <w:szCs w:val="24"/>
          <w:lang w:eastAsia="pt-BR"/>
        </w:rPr>
      </w:pPr>
      <w:bookmarkStart w:id="63" w:name="_Toc419440056"/>
      <w:bookmarkStart w:id="64" w:name="_Toc419440557"/>
      <w:bookmarkStart w:id="65" w:name="_Toc419446824"/>
      <w:bookmarkStart w:id="66" w:name="_Toc419447198"/>
      <w:bookmarkStart w:id="67" w:name="_Toc419447461"/>
      <w:bookmarkStart w:id="68" w:name="_Toc418611219"/>
      <w:bookmarkStart w:id="69" w:name="_Toc424641038"/>
      <w:r w:rsidRPr="00117B64">
        <w:rPr>
          <w:rFonts w:ascii="Arial" w:eastAsia="Times New Roman" w:hAnsi="Arial" w:cs="Arial"/>
          <w:b/>
          <w:bCs/>
          <w:sz w:val="24"/>
          <w:szCs w:val="24"/>
          <w:lang w:eastAsia="pt-BR"/>
        </w:rPr>
        <w:t>Programa de Apoio à Educação Especial – PAEE</w:t>
      </w:r>
      <w:bookmarkEnd w:id="63"/>
      <w:bookmarkEnd w:id="64"/>
      <w:bookmarkEnd w:id="65"/>
      <w:bookmarkEnd w:id="66"/>
      <w:bookmarkEnd w:id="67"/>
      <w:bookmarkEnd w:id="68"/>
      <w:bookmarkEnd w:id="69"/>
    </w:p>
    <w:p w:rsidR="00117B64" w:rsidRPr="00117B64" w:rsidRDefault="00117B64" w:rsidP="00117B64">
      <w:pPr>
        <w:spacing w:after="0" w:line="240" w:lineRule="auto"/>
        <w:ind w:firstLine="1134"/>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Este Programa foi criado através do Decreto Municipal 7.299 de 13/11/2001, retroagindo seus efeitos a 01/02/1997, destinado </w:t>
      </w:r>
      <w:proofErr w:type="gramStart"/>
      <w:r w:rsidRPr="00117B64">
        <w:rPr>
          <w:rFonts w:ascii="Arial" w:eastAsia="Times New Roman" w:hAnsi="Arial" w:cs="Arial"/>
          <w:sz w:val="24"/>
          <w:szCs w:val="24"/>
          <w:lang w:eastAsia="pt-BR"/>
        </w:rPr>
        <w:t>à</w:t>
      </w:r>
      <w:proofErr w:type="gramEnd"/>
      <w:r w:rsidRPr="00117B64">
        <w:rPr>
          <w:rFonts w:ascii="Arial" w:eastAsia="Times New Roman" w:hAnsi="Arial" w:cs="Arial"/>
          <w:sz w:val="24"/>
          <w:szCs w:val="24"/>
          <w:lang w:eastAsia="pt-BR"/>
        </w:rPr>
        <w:t xml:space="preserve"> crianças e adolescentes com necessidades educacionais especiais (físicas, mentais e sensoriais) bem como alunos que apresentam defasagem e ou dificuldades de aprendizagem.</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objetivo central desse Programa é trabalhar </w:t>
      </w:r>
      <w:proofErr w:type="gramStart"/>
      <w:r w:rsidRPr="00117B64">
        <w:rPr>
          <w:rFonts w:ascii="Arial" w:eastAsia="Times New Roman" w:hAnsi="Arial" w:cs="Arial"/>
          <w:sz w:val="24"/>
          <w:szCs w:val="24"/>
          <w:lang w:eastAsia="pt-BR"/>
        </w:rPr>
        <w:t>a política sócio pedagógica da inclusão</w:t>
      </w:r>
      <w:proofErr w:type="gramEnd"/>
      <w:r w:rsidRPr="00117B64">
        <w:rPr>
          <w:rFonts w:ascii="Arial" w:eastAsia="Times New Roman" w:hAnsi="Arial" w:cs="Arial"/>
          <w:sz w:val="24"/>
          <w:szCs w:val="24"/>
          <w:lang w:eastAsia="pt-BR"/>
        </w:rPr>
        <w:t>. Está estruturado fisicamente com todos os equipamentos adequados e pedagogicamente com um corpo docente e técnico especializado: professor de nível universitário, psicólogo escolar, fonoaudiólogo e terapeuta ocupacional.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PAEE contava com as seguintes ações: Classes de Apoio, cujo trabalho realizado, visa alavancar o processo de aprendizagem dos alunos portadores de deficiência física associada </w:t>
      </w:r>
      <w:proofErr w:type="gramStart"/>
      <w:r w:rsidRPr="00117B64">
        <w:rPr>
          <w:rFonts w:ascii="Arial" w:eastAsia="Times New Roman" w:hAnsi="Arial" w:cs="Arial"/>
          <w:sz w:val="24"/>
          <w:szCs w:val="24"/>
          <w:lang w:eastAsia="pt-BR"/>
        </w:rPr>
        <w:t>a</w:t>
      </w:r>
      <w:proofErr w:type="gramEnd"/>
      <w:r w:rsidRPr="00117B64">
        <w:rPr>
          <w:rFonts w:ascii="Arial" w:eastAsia="Times New Roman" w:hAnsi="Arial" w:cs="Arial"/>
          <w:sz w:val="24"/>
          <w:szCs w:val="24"/>
          <w:lang w:eastAsia="pt-BR"/>
        </w:rPr>
        <w:t xml:space="preserve"> deficiência mental, auditiva ou visual com o objetivo de incluí-los na rede regular de ensino. Salas de Recursos, com ambientes estruturados para portadores de deficiência mental ou deficiência de audiocomunicação, com atendimento individualizado ou em pequenos grupos, uma ou duas vezes por semana, em horário oposto ao do ensino regular frequentado pelo aluno. Esse serviço visa respaldar a Inclusão escolar oferecendo ainda à Unidade Escolar de origem, orientação pedagógica e intercâmbio de informação. Oficinas Pedagógicas, ambiente que se destina a desenvolver aptidões e habilidades de jovens e adultos, portadores de necessidades especiais (exclusivamente mentais) através de atividades laboratoriais, de vida diária e prática (culinária, artesanato, horta), orientadas por profissionais habilitados e/ou especializados. Orientações Pedagógicas de caráter itinerante, com orientações específicas fornecidas pelos profissionais </w:t>
      </w:r>
      <w:r w:rsidRPr="00117B64">
        <w:rPr>
          <w:rFonts w:ascii="Arial" w:eastAsia="Times New Roman" w:hAnsi="Arial" w:cs="Arial"/>
          <w:sz w:val="24"/>
          <w:szCs w:val="24"/>
          <w:lang w:eastAsia="pt-BR"/>
        </w:rPr>
        <w:lastRenderedPageBreak/>
        <w:t>do PAEE, às equipes das Unidades Escolares, preferencialmente as de Rede Municipal, através de articulação de experiência e conhecimentos, necessidades e possibilidades surgidas na relação pedagógica principalmente àqueles que trabalham com alunos atendidos pelo Programa.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b/>
        <w:t>Em 2014 o PAEE foi extinto e suas atividades foram incorporadas ao dia a dia das escolas e foi instituída a Área especial de Supervisão ao atendimento dos alunos da Educação Especial, incluídos ou não nas classes regulares das unidades da rede municipal e conveniada de ensino.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Em 2014 foi criado ainda um atendimento específico a alunos incluídos no Espectro do Autismo da rede municipal de ensino.</w:t>
      </w:r>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70" w:name="_Toc419440057"/>
      <w:bookmarkStart w:id="71" w:name="_Toc419440558"/>
      <w:bookmarkStart w:id="72" w:name="_Toc419446825"/>
      <w:bookmarkStart w:id="73" w:name="_Toc419447199"/>
      <w:bookmarkStart w:id="74" w:name="_Toc419447462"/>
      <w:bookmarkStart w:id="75" w:name="_Toc418611220"/>
      <w:bookmarkStart w:id="76" w:name="_Toc424641039"/>
      <w:r w:rsidRPr="00117B64">
        <w:rPr>
          <w:rFonts w:ascii="Arial" w:eastAsia="Times New Roman" w:hAnsi="Arial" w:cs="Arial"/>
          <w:b/>
          <w:bCs/>
          <w:sz w:val="24"/>
          <w:szCs w:val="24"/>
          <w:lang w:eastAsia="pt-BR"/>
        </w:rPr>
        <w:t>GAP - Grupo de Apoio Pedagógico</w:t>
      </w:r>
      <w:bookmarkEnd w:id="70"/>
      <w:bookmarkEnd w:id="71"/>
      <w:bookmarkEnd w:id="72"/>
      <w:bookmarkEnd w:id="73"/>
      <w:bookmarkEnd w:id="74"/>
      <w:bookmarkEnd w:id="75"/>
      <w:bookmarkEnd w:id="76"/>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Outra ação implementada pela SME foi </w:t>
      </w:r>
      <w:proofErr w:type="gramStart"/>
      <w:r w:rsidRPr="00117B64">
        <w:rPr>
          <w:rFonts w:ascii="Arial" w:eastAsia="Times New Roman" w:hAnsi="Arial" w:cs="Arial"/>
          <w:sz w:val="24"/>
          <w:szCs w:val="24"/>
          <w:lang w:eastAsia="pt-BR"/>
        </w:rPr>
        <w:t>a</w:t>
      </w:r>
      <w:proofErr w:type="gramEnd"/>
      <w:r w:rsidRPr="00117B64">
        <w:rPr>
          <w:rFonts w:ascii="Arial" w:eastAsia="Times New Roman" w:hAnsi="Arial" w:cs="Arial"/>
          <w:sz w:val="24"/>
          <w:szCs w:val="24"/>
          <w:lang w:eastAsia="pt-BR"/>
        </w:rPr>
        <w:t xml:space="preserve"> criação do GAP, através da Resolução 05/99, a qual surge da necessidade de atendimento às novas exigências impostas pela ampliação de seus diversos serviços. Para garantir a concretização dos objetivos de sua política educacional, que tem como eixo a participação e integração da comunidade, fez-se necessário, sobretudo, a percepção do modo como os diversos segmentos internos se articulam, se inter-relacionam ou se completam diante da realidade em que se pretende atuar.</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Por meio de portaria, foi instituído para atuar no GAP um grupo de especialistas para a instância executiva: supervisores, psicólogos e fonoaudiólogos escolares, professor capacitador, orientador pedagógico, instância consultiva e deliberativa: Secretária Municipal de Educação, Assessor da Secretária, Diretores de Departamento, com os seguintes objetivos: desenvolver programas de trabalho que contribuam para a gestão educacional da secretaria; criar e </w:t>
      </w:r>
      <w:proofErr w:type="gramStart"/>
      <w:r w:rsidRPr="00117B64">
        <w:rPr>
          <w:rFonts w:ascii="Arial" w:eastAsia="Times New Roman" w:hAnsi="Arial" w:cs="Arial"/>
          <w:sz w:val="24"/>
          <w:szCs w:val="24"/>
          <w:lang w:eastAsia="pt-BR"/>
        </w:rPr>
        <w:t>implementar</w:t>
      </w:r>
      <w:proofErr w:type="gramEnd"/>
      <w:r w:rsidRPr="00117B64">
        <w:rPr>
          <w:rFonts w:ascii="Arial" w:eastAsia="Times New Roman" w:hAnsi="Arial" w:cs="Arial"/>
          <w:sz w:val="24"/>
          <w:szCs w:val="24"/>
          <w:lang w:eastAsia="pt-BR"/>
        </w:rPr>
        <w:t xml:space="preserve"> mecanismos que facilitem a comunicação interna e externa do sistema, visando a organização do fluxo de trabalho pedagógico; promover e propiciar a participação da comunidade interna, </w:t>
      </w:r>
      <w:r w:rsidRPr="00117B64">
        <w:rPr>
          <w:rFonts w:ascii="Arial" w:eastAsia="Times New Roman" w:hAnsi="Arial" w:cs="Arial"/>
          <w:sz w:val="24"/>
          <w:szCs w:val="24"/>
          <w:lang w:eastAsia="pt-BR"/>
        </w:rPr>
        <w:lastRenderedPageBreak/>
        <w:t>visando um plano de trabalho integrado nos diversos serviços, programas, projetos e atividades pedagógicas e subsidiar, acompanhar e avaliar as ações e atividades desenvolvidas no âmbito das unidades educacionais.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77" w:name="_Toc419440058"/>
      <w:bookmarkStart w:id="78" w:name="_Toc419440559"/>
      <w:bookmarkStart w:id="79" w:name="_Toc419446826"/>
      <w:bookmarkStart w:id="80" w:name="_Toc419447200"/>
      <w:bookmarkStart w:id="81" w:name="_Toc419447463"/>
      <w:bookmarkStart w:id="82" w:name="_Toc418611221"/>
      <w:bookmarkStart w:id="83" w:name="_Toc424641040"/>
      <w:r w:rsidRPr="00117B64">
        <w:rPr>
          <w:rFonts w:ascii="Arial" w:eastAsia="Times New Roman" w:hAnsi="Arial" w:cs="Arial"/>
          <w:b/>
          <w:bCs/>
          <w:sz w:val="24"/>
          <w:szCs w:val="24"/>
          <w:lang w:eastAsia="pt-BR"/>
        </w:rPr>
        <w:t>Instituições Auxiliares - Conselho de Escola e APM</w:t>
      </w:r>
      <w:bookmarkEnd w:id="77"/>
      <w:bookmarkEnd w:id="78"/>
      <w:bookmarkEnd w:id="79"/>
      <w:bookmarkEnd w:id="80"/>
      <w:bookmarkEnd w:id="81"/>
      <w:bookmarkEnd w:id="82"/>
      <w:bookmarkEnd w:id="83"/>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Uma proposta de especial importância para a SME é envolver a comunidade na participação e integração no processo que se estabeleceu por ordem legal, em atendimento a LDB 9394/96, no que tange à organização da educação nacional, em seu artigo 12.</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Muito embora seja fundamental a participação civil na formulação, implantação e avaliação das políticas públicas, esse envolvimento deve ocorrer visando à transparência e a democratização do processo, objetivando a extensão do oferecimento de serviços educacionais, com qualidade, para a população.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Inúmeros diagnósticos, observações e estratégias estão sendo adotados para estimular essa interação na Rede Municipal de Ensino.</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Nessa perspectiva de compreender e abarcar uma visão de escola, o Conselho de Escola é o instrumento de participação que possibilita a articulação de todos os envolvidos no processo, independentemente de seu nível de conhecimento, estabelecendo relações de participação na construção do processo ensino-aprendizagem. É uma aprendizagem que envolve diferentes saberes (os técnicos e os informais) de diferentes pessoas (pais, alunos, funcionários, professores, direção). Nesse sentido, foram realizadas reuniões em todas as unidades escolares, com o objetivo de motivar a participação e adesão dos pais nos Conselhos de Escolas e APMs. Esses chamamentos são feitos pelos diretores de escolas no início do ano letivo, para compor os Conselhos de Escolas e para constituir novas diretorias executivas das APMs quando vencidos os respectivos mandatos.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Hoje essas Instituições Auxiliares, na rede municipal de ensino, têm-se mostrado muito mais ativas e participativas em suas respectivas contribuições.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A Secretaria Municipal de Educação está instalada no CIAEI – Centro Integrado de Apoio à Educação de Indaiatuba, desde 2005, com uma infraestrutura compatível com suas variadas necessidades. </w:t>
      </w:r>
    </w:p>
    <w:p w:rsidR="00117B64" w:rsidRPr="00117B64" w:rsidRDefault="00117B64" w:rsidP="00117B64">
      <w:pPr>
        <w:keepNext/>
        <w:spacing w:before="240" w:after="60"/>
        <w:outlineLvl w:val="1"/>
        <w:rPr>
          <w:rFonts w:ascii="Arial" w:eastAsia="Times New Roman" w:hAnsi="Arial" w:cs="Arial"/>
          <w:b/>
          <w:bCs/>
          <w:iCs/>
          <w:sz w:val="24"/>
          <w:szCs w:val="24"/>
          <w:lang w:eastAsia="pt-BR"/>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color w:val="000000"/>
          <w:sz w:val="24"/>
          <w:szCs w:val="24"/>
          <w:lang w:eastAsia="pt-BR"/>
        </w:rPr>
      </w:pPr>
      <w:bookmarkStart w:id="84" w:name="_Toc419440059"/>
      <w:bookmarkStart w:id="85" w:name="_Toc419440560"/>
      <w:bookmarkStart w:id="86" w:name="_Toc419446827"/>
      <w:bookmarkStart w:id="87" w:name="_Toc419447201"/>
      <w:bookmarkStart w:id="88" w:name="_Toc419447464"/>
      <w:bookmarkStart w:id="89" w:name="_Toc418611222"/>
      <w:bookmarkStart w:id="90" w:name="_Toc424641041"/>
      <w:r w:rsidRPr="00117B64">
        <w:rPr>
          <w:rFonts w:ascii="Arial" w:eastAsia="Times New Roman" w:hAnsi="Arial" w:cs="Arial"/>
          <w:b/>
          <w:bCs/>
          <w:iCs/>
          <w:color w:val="000000"/>
          <w:sz w:val="24"/>
          <w:szCs w:val="24"/>
          <w:lang w:eastAsia="pt-BR"/>
        </w:rPr>
        <w:t>Projetos educativos e pedagógicos da Secretaria Municipal de Educação</w:t>
      </w:r>
      <w:bookmarkEnd w:id="84"/>
      <w:bookmarkEnd w:id="85"/>
      <w:bookmarkEnd w:id="86"/>
      <w:bookmarkEnd w:id="87"/>
      <w:bookmarkEnd w:id="88"/>
      <w:bookmarkEnd w:id="89"/>
      <w:bookmarkEnd w:id="90"/>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91" w:name="_Toc419440060"/>
      <w:bookmarkStart w:id="92" w:name="_Toc419440561"/>
      <w:bookmarkStart w:id="93" w:name="_Toc419446828"/>
      <w:bookmarkStart w:id="94" w:name="_Toc419447202"/>
      <w:bookmarkStart w:id="95" w:name="_Toc419447465"/>
      <w:bookmarkStart w:id="96" w:name="_Toc418611223"/>
      <w:bookmarkStart w:id="97" w:name="_Toc424641042"/>
      <w:r w:rsidRPr="00117B64">
        <w:rPr>
          <w:rFonts w:ascii="Arial" w:eastAsia="Times New Roman" w:hAnsi="Arial" w:cs="Arial"/>
          <w:b/>
          <w:bCs/>
          <w:color w:val="000000"/>
          <w:sz w:val="24"/>
          <w:szCs w:val="24"/>
          <w:lang w:eastAsia="pt-BR"/>
        </w:rPr>
        <w:t>Feira Literária</w:t>
      </w:r>
      <w:bookmarkEnd w:id="91"/>
      <w:bookmarkEnd w:id="92"/>
      <w:bookmarkEnd w:id="93"/>
      <w:bookmarkEnd w:id="94"/>
      <w:bookmarkEnd w:id="95"/>
      <w:bookmarkEnd w:id="96"/>
      <w:bookmarkEnd w:id="97"/>
      <w:r w:rsidRPr="00117B64">
        <w:rPr>
          <w:rFonts w:ascii="Arial" w:eastAsia="Times New Roman" w:hAnsi="Arial" w:cs="Arial"/>
          <w:b/>
          <w:bCs/>
          <w:color w:val="000000"/>
          <w:sz w:val="24"/>
          <w:szCs w:val="24"/>
          <w:lang w:eastAsia="pt-BR"/>
        </w:rPr>
        <w:t xml:space="preserve"> </w:t>
      </w:r>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Trata-se de um evento anual da SME, de grande proporção, uma vez que, envolve todas as escolas da Rede Municipal. Acontece em local livre e de fácil acesso à população. Todos os trabalhos literários, elaborados pelos alunos são resultados dos Projetos Ler Faz Bem, Memória Local, Turma da Leitura, Livro Virtual, Asas de Papel, Etnias, Passeios da Memória, cuja exposição em stands das respectivas escolas </w:t>
      </w:r>
      <w:proofErr w:type="gramStart"/>
      <w:r w:rsidRPr="00117B64">
        <w:rPr>
          <w:rFonts w:ascii="Arial" w:eastAsia="Times New Roman" w:hAnsi="Arial" w:cs="Arial"/>
          <w:color w:val="000000"/>
          <w:sz w:val="24"/>
          <w:szCs w:val="24"/>
          <w:lang w:eastAsia="pt-BR"/>
        </w:rPr>
        <w:t>são</w:t>
      </w:r>
      <w:proofErr w:type="gramEnd"/>
      <w:r w:rsidRPr="00117B64">
        <w:rPr>
          <w:rFonts w:ascii="Arial" w:eastAsia="Times New Roman" w:hAnsi="Arial" w:cs="Arial"/>
          <w:color w:val="000000"/>
          <w:sz w:val="24"/>
          <w:szCs w:val="24"/>
          <w:lang w:eastAsia="pt-BR"/>
        </w:rPr>
        <w:t xml:space="preserve"> visitadas público presente. </w:t>
      </w:r>
    </w:p>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A Feira Literária é o marco de encerramento de um intenso trabalho de incentivo à leitura a todos os alunos da Rede Municipal. </w:t>
      </w:r>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rPr>
      </w:pPr>
      <w:bookmarkStart w:id="98" w:name="_Toc419440061"/>
      <w:bookmarkStart w:id="99" w:name="_Toc419440562"/>
      <w:bookmarkStart w:id="100" w:name="_Toc419446829"/>
      <w:bookmarkStart w:id="101" w:name="_Toc419447203"/>
      <w:bookmarkStart w:id="102" w:name="_Toc419447466"/>
      <w:bookmarkStart w:id="103" w:name="_Toc418611224"/>
      <w:bookmarkStart w:id="104" w:name="_Toc424641043"/>
      <w:r w:rsidRPr="00117B64">
        <w:rPr>
          <w:rFonts w:ascii="Arial" w:eastAsia="Times New Roman" w:hAnsi="Arial" w:cs="Arial"/>
          <w:b/>
          <w:bCs/>
          <w:color w:val="000000"/>
          <w:sz w:val="24"/>
          <w:szCs w:val="24"/>
          <w:lang w:eastAsia="pt-BR"/>
        </w:rPr>
        <w:t>Ler faz Bem</w:t>
      </w:r>
      <w:bookmarkEnd w:id="98"/>
      <w:bookmarkEnd w:id="99"/>
      <w:bookmarkEnd w:id="100"/>
      <w:bookmarkEnd w:id="101"/>
      <w:bookmarkEnd w:id="102"/>
      <w:bookmarkEnd w:id="103"/>
      <w:bookmarkEnd w:id="104"/>
    </w:p>
    <w:p w:rsidR="00117B64" w:rsidRPr="00117B64" w:rsidRDefault="00117B64" w:rsidP="00117B64">
      <w:pPr>
        <w:spacing w:after="0" w:line="360" w:lineRule="auto"/>
        <w:ind w:left="1134"/>
        <w:jc w:val="both"/>
        <w:rPr>
          <w:rFonts w:ascii="Arial" w:eastAsia="Calibri"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Um dos o maiores Projetos da Secretaria de Educação </w:t>
      </w:r>
      <w:proofErr w:type="gramStart"/>
      <w:r w:rsidRPr="00117B64">
        <w:rPr>
          <w:rFonts w:ascii="Arial" w:eastAsia="Times New Roman" w:hAnsi="Arial" w:cs="Arial"/>
          <w:color w:val="000000"/>
          <w:sz w:val="24"/>
          <w:szCs w:val="24"/>
          <w:lang w:eastAsia="pt-BR"/>
        </w:rPr>
        <w:t>engloba</w:t>
      </w:r>
      <w:proofErr w:type="gramEnd"/>
      <w:r w:rsidRPr="00117B64">
        <w:rPr>
          <w:rFonts w:ascii="Arial" w:eastAsia="Times New Roman" w:hAnsi="Arial" w:cs="Arial"/>
          <w:color w:val="000000"/>
          <w:sz w:val="24"/>
          <w:szCs w:val="24"/>
          <w:lang w:eastAsia="pt-BR"/>
        </w:rPr>
        <w:t xml:space="preserve"> diversas ações referentes à leitura e escrita de livros artesanais e virtuais, desde a ampliação do acervo literário das escolas com milhares de livros novos adquiridos bianualmente até a produção propriamente dita pelos alunos. Com subprojetos (Memória Local na Escola; Livro Virtual; Turma da Leitura, Asas de </w:t>
      </w:r>
      <w:r w:rsidRPr="00117B64">
        <w:rPr>
          <w:rFonts w:ascii="Arial" w:eastAsia="Times New Roman" w:hAnsi="Arial" w:cs="Arial"/>
          <w:color w:val="000000"/>
          <w:sz w:val="24"/>
          <w:szCs w:val="24"/>
          <w:lang w:eastAsia="pt-BR"/>
        </w:rPr>
        <w:lastRenderedPageBreak/>
        <w:t xml:space="preserve">Papel – Prêmio Sylvia Sannazzaro - Campanha de Incentivo à Leitura), o apanhado de cerca de 15.000 livros produzidos pelos alunos da Rede tem gerado nos últimos anos a Feira Literária de Indaiatuba.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05" w:name="_Toc419440062"/>
      <w:bookmarkStart w:id="106" w:name="_Toc419440563"/>
      <w:bookmarkStart w:id="107" w:name="_Toc419446830"/>
      <w:bookmarkStart w:id="108" w:name="_Toc419447204"/>
      <w:bookmarkStart w:id="109" w:name="_Toc419447467"/>
      <w:bookmarkStart w:id="110" w:name="_Toc418611225"/>
      <w:bookmarkStart w:id="111" w:name="_Toc424641044"/>
      <w:r w:rsidRPr="00117B64">
        <w:rPr>
          <w:rFonts w:ascii="Arial" w:eastAsia="Times New Roman" w:hAnsi="Arial" w:cs="Arial"/>
          <w:b/>
          <w:bCs/>
          <w:color w:val="000000"/>
          <w:sz w:val="24"/>
          <w:szCs w:val="24"/>
          <w:lang w:eastAsia="pt-BR"/>
        </w:rPr>
        <w:t>Memória Local</w:t>
      </w:r>
      <w:bookmarkEnd w:id="105"/>
      <w:bookmarkEnd w:id="106"/>
      <w:bookmarkEnd w:id="107"/>
      <w:bookmarkEnd w:id="108"/>
      <w:bookmarkEnd w:id="109"/>
      <w:bookmarkEnd w:id="110"/>
      <w:bookmarkEnd w:id="111"/>
      <w:r w:rsidRPr="00117B64">
        <w:rPr>
          <w:rFonts w:ascii="Arial" w:eastAsia="Times New Roman" w:hAnsi="Arial" w:cs="Arial"/>
          <w:b/>
          <w:bCs/>
          <w:color w:val="000000"/>
          <w:sz w:val="24"/>
          <w:szCs w:val="24"/>
          <w:lang w:eastAsia="pt-BR"/>
        </w:rPr>
        <w:t xml:space="preserve">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r w:rsidRPr="00117B64">
        <w:rPr>
          <w:rFonts w:ascii="Arial" w:eastAsia="Times New Roman" w:hAnsi="Arial" w:cs="Arial"/>
          <w:color w:val="000000"/>
          <w:sz w:val="24"/>
          <w:szCs w:val="24"/>
          <w:lang w:eastAsia="pt-BR"/>
        </w:rPr>
        <w:t xml:space="preserve">Consiste na criação de livros com histórias de personalidades indaiatubanas escolhidas pelos próprios alunos. Com a orientação dos professores, os estudantes entrevistaram os depoentes, elaboraram histórias baseadas nos relatos de vida e ilustraram. O projeto iniciou em 2008 sendo desenvolvido em parceria com o Museu da Pessoa, Instituto Avisa Lá e Fundação Toyota. A partir de 2013 a Secretaria Municipal de Educação assumiu o Projeto e </w:t>
      </w:r>
      <w:proofErr w:type="gramStart"/>
      <w:r w:rsidRPr="00117B64">
        <w:rPr>
          <w:rFonts w:ascii="Arial" w:eastAsia="Times New Roman" w:hAnsi="Arial" w:cs="Arial"/>
          <w:color w:val="000000"/>
          <w:sz w:val="24"/>
          <w:szCs w:val="24"/>
          <w:lang w:eastAsia="pt-BR"/>
        </w:rPr>
        <w:t>integrou</w:t>
      </w:r>
      <w:proofErr w:type="gramEnd"/>
      <w:r w:rsidRPr="00117B64">
        <w:rPr>
          <w:rFonts w:ascii="Arial" w:eastAsia="Times New Roman" w:hAnsi="Arial" w:cs="Arial"/>
          <w:color w:val="000000"/>
          <w:sz w:val="24"/>
          <w:szCs w:val="24"/>
          <w:lang w:eastAsia="pt-BR"/>
        </w:rPr>
        <w:t xml:space="preserve"> os conteúdos ao próprio material didático dos 4ºs anos do Ensino Fundamental. Seu objetivo é contribuir para o reconhecimento da memória da comunidade como fator de valorização pessoal, cultural e comunitário a partir do relato das histórias de vida dos moradores. É também uma maneira de desenvolver práticas sociais de leitura e escrita. Nos últimos anos como produto final, foram produzidos calendários com os trabalhos realizados pelos alunos. O material impresso foi </w:t>
      </w:r>
      <w:r w:rsidRPr="00117B64">
        <w:rPr>
          <w:rFonts w:ascii="Arial" w:eastAsia="Times New Roman" w:hAnsi="Arial" w:cs="Arial"/>
          <w:sz w:val="24"/>
          <w:szCs w:val="24"/>
          <w:lang w:eastAsia="pt-BR"/>
        </w:rPr>
        <w:t>distribuído nas escolas municipais.</w:t>
      </w:r>
      <w:r w:rsidRPr="00117B64">
        <w:rPr>
          <w:rFonts w:ascii="Arial" w:eastAsia="Times New Roman" w:hAnsi="Arial" w:cs="Arial"/>
          <w:color w:val="FF0000"/>
          <w:sz w:val="24"/>
          <w:szCs w:val="24"/>
          <w:lang w:eastAsia="pt-BR"/>
        </w:rPr>
        <w:t xml:space="preserve"> </w:t>
      </w:r>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12" w:name="_Toc419440063"/>
      <w:bookmarkStart w:id="113" w:name="_Toc419440564"/>
      <w:bookmarkStart w:id="114" w:name="_Toc419446831"/>
      <w:bookmarkStart w:id="115" w:name="_Toc419447205"/>
      <w:bookmarkStart w:id="116" w:name="_Toc419447468"/>
      <w:bookmarkStart w:id="117" w:name="_Toc418611226"/>
      <w:bookmarkStart w:id="118" w:name="_Toc424641045"/>
      <w:r w:rsidRPr="00117B64">
        <w:rPr>
          <w:rFonts w:ascii="Arial" w:eastAsia="Times New Roman" w:hAnsi="Arial" w:cs="Arial"/>
          <w:b/>
          <w:bCs/>
          <w:color w:val="000000"/>
          <w:sz w:val="24"/>
          <w:szCs w:val="24"/>
          <w:lang w:eastAsia="pt-BR"/>
        </w:rPr>
        <w:t>Livro Virtual</w:t>
      </w:r>
      <w:bookmarkEnd w:id="112"/>
      <w:bookmarkEnd w:id="113"/>
      <w:bookmarkEnd w:id="114"/>
      <w:bookmarkEnd w:id="115"/>
      <w:bookmarkEnd w:id="116"/>
      <w:bookmarkEnd w:id="117"/>
      <w:bookmarkEnd w:id="118"/>
    </w:p>
    <w:p w:rsidR="00117B64" w:rsidRPr="00117B64" w:rsidRDefault="00117B64" w:rsidP="00117B64">
      <w:pPr>
        <w:spacing w:after="0" w:line="360" w:lineRule="auto"/>
        <w:ind w:firstLine="1134"/>
        <w:jc w:val="both"/>
        <w:rPr>
          <w:rFonts w:ascii="Arial" w:eastAsia="Times New Roman" w:hAnsi="Arial" w:cs="Arial"/>
          <w:color w:val="FF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b/>
          <w:color w:val="000000"/>
          <w:sz w:val="24"/>
          <w:szCs w:val="24"/>
          <w:u w:val="single"/>
          <w:lang w:eastAsia="pt-BR"/>
        </w:rPr>
      </w:pPr>
      <w:r w:rsidRPr="00117B64">
        <w:rPr>
          <w:rFonts w:ascii="Arial" w:eastAsia="Times New Roman" w:hAnsi="Arial" w:cs="Arial"/>
          <w:color w:val="000000"/>
          <w:sz w:val="24"/>
          <w:szCs w:val="24"/>
          <w:lang w:eastAsia="pt-BR"/>
        </w:rPr>
        <w:t xml:space="preserve">Como subprojeto do Ler faz Bem, é uma iniciativa que visa à construção de um Livro em ambiente virtual, utilizando os recursos tecnológicos e programas disponíveis nas escolas. O projeto envolveu alunos de Pré-escola, do 1º ao 5º ano do Ensino Fundamental e seus respectivos professores, bem como às Classes de Educação Especial Exclusiva e a EJA (Educação para Jovens e Adultos). Tem como objetivo desenvolver o hábito da </w:t>
      </w:r>
      <w:r w:rsidRPr="00117B64">
        <w:rPr>
          <w:rFonts w:ascii="Arial" w:eastAsia="Times New Roman" w:hAnsi="Arial" w:cs="Arial"/>
          <w:color w:val="000000"/>
          <w:sz w:val="24"/>
          <w:szCs w:val="24"/>
          <w:lang w:eastAsia="pt-BR"/>
        </w:rPr>
        <w:lastRenderedPageBreak/>
        <w:t xml:space="preserve">leitura, de textos e proporcionar atividades colaborativas, pois amplia os momentos de interação com os livros, potencializando a criatividade. Nesta perspectiva, escrever um livro em um ambiente virtual tem como finalidade associar a leitura e a escrita com a tecnologia. Desta forma, o recurso didático é ampliado e promove novas possibilidades de uso, em formatos diversificados de aprendizagem.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processo de construção do livro é um complemento da proposta pedagógica do professor e inicia com a leitura e a compreensão do regulamento. Em seguida, passa pela eleição do tema, ou história a ser escrita, e a produção conta com a participação de todos os estudantes da classe. Eles leem, escrevem, revisam, ilustram e, desta forma, aprimoram o texto e o trabalho em grupo. Para a formatação do livro virtual são utilizados os recursos tecnológicos disponíveis na Unidade Escolar. </w:t>
      </w:r>
    </w:p>
    <w:p w:rsidR="00117B64" w:rsidRPr="00117B64" w:rsidRDefault="00117B64" w:rsidP="00117B64">
      <w:pPr>
        <w:spacing w:after="0" w:line="360" w:lineRule="auto"/>
        <w:ind w:left="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19" w:name="_Toc419440064"/>
      <w:bookmarkStart w:id="120" w:name="_Toc419440565"/>
      <w:bookmarkStart w:id="121" w:name="_Toc419446832"/>
      <w:bookmarkStart w:id="122" w:name="_Toc419447206"/>
      <w:bookmarkStart w:id="123" w:name="_Toc419447469"/>
      <w:bookmarkStart w:id="124" w:name="_Toc418611227"/>
      <w:bookmarkStart w:id="125" w:name="_Toc424641046"/>
      <w:r w:rsidRPr="00117B64">
        <w:rPr>
          <w:rFonts w:ascii="Arial" w:eastAsia="Times New Roman" w:hAnsi="Arial" w:cs="Arial"/>
          <w:b/>
          <w:bCs/>
          <w:color w:val="000000"/>
          <w:sz w:val="24"/>
          <w:szCs w:val="24"/>
          <w:lang w:eastAsia="pt-BR"/>
        </w:rPr>
        <w:t>Asas de Papel</w:t>
      </w:r>
      <w:bookmarkEnd w:id="119"/>
      <w:bookmarkEnd w:id="120"/>
      <w:bookmarkEnd w:id="121"/>
      <w:bookmarkEnd w:id="122"/>
      <w:bookmarkEnd w:id="123"/>
      <w:bookmarkEnd w:id="124"/>
      <w:bookmarkEnd w:id="125"/>
      <w:r w:rsidRPr="00117B64">
        <w:rPr>
          <w:rFonts w:ascii="Arial" w:eastAsia="Times New Roman" w:hAnsi="Arial" w:cs="Arial"/>
          <w:b/>
          <w:bCs/>
          <w:color w:val="000000"/>
          <w:sz w:val="24"/>
          <w:szCs w:val="24"/>
          <w:lang w:eastAsia="pt-BR"/>
        </w:rPr>
        <w:t xml:space="preserve"> </w:t>
      </w:r>
    </w:p>
    <w:p w:rsidR="00117B64" w:rsidRPr="00117B64" w:rsidRDefault="00117B64" w:rsidP="00117B64">
      <w:pPr>
        <w:spacing w:after="0" w:line="360" w:lineRule="auto"/>
        <w:ind w:left="1134"/>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Prêmio Sylvia Teixeira de Camargo Sannazzaro, assim denominado como homenagem a educadora emérita do município, tem o objetivo de ampliar os projetos de leitura das escolas para além dos alunos, envolvendo toda a comunidade escolar, o prêmio surgiu dentro do “Projeto Ler Faz Bem” e está no seu segundo ano consecutivo. As escolas interessadas enviaram seus portfólios contando suas ações de envolvimento e divulgação da importância da leitura e uma comissão pode analisar essas ações. Foram cinco escolas participantes, todas ganharam uma placa de participação no Projeto e duas delas a Creche Lourdes Falleiros e a EMEB “Profª Maria Benedicta Guimarães” dividiram o primeiro lugar e foram premiadas pela Empresa parceira Nippon Papelaria.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26" w:name="_Toc419440065"/>
      <w:bookmarkStart w:id="127" w:name="_Toc419440566"/>
      <w:bookmarkStart w:id="128" w:name="_Toc419446833"/>
      <w:bookmarkStart w:id="129" w:name="_Toc419447207"/>
      <w:bookmarkStart w:id="130" w:name="_Toc419447470"/>
      <w:bookmarkStart w:id="131" w:name="_Toc418611228"/>
      <w:bookmarkStart w:id="132" w:name="_Toc424641047"/>
      <w:r w:rsidRPr="00117B64">
        <w:rPr>
          <w:rFonts w:ascii="Arial" w:eastAsia="Times New Roman" w:hAnsi="Arial" w:cs="Arial"/>
          <w:b/>
          <w:bCs/>
          <w:color w:val="000000"/>
          <w:sz w:val="24"/>
          <w:szCs w:val="24"/>
          <w:lang w:eastAsia="pt-BR"/>
        </w:rPr>
        <w:lastRenderedPageBreak/>
        <w:t>Turma da leitura (Ensino Fundamental e Educação Infantil)</w:t>
      </w:r>
      <w:bookmarkEnd w:id="126"/>
      <w:bookmarkEnd w:id="127"/>
      <w:bookmarkEnd w:id="128"/>
      <w:bookmarkEnd w:id="129"/>
      <w:bookmarkEnd w:id="130"/>
      <w:bookmarkEnd w:id="131"/>
      <w:bookmarkEnd w:id="132"/>
    </w:p>
    <w:p w:rsidR="00117B64" w:rsidRPr="00117B64" w:rsidRDefault="00117B64" w:rsidP="00117B64">
      <w:pPr>
        <w:spacing w:before="100" w:beforeAutospacing="1" w:after="100" w:afterAutospacing="1"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Essa ação compõe-se de uma equipe itinerante de professores que percorre as escolas municipais na perua da Turma da Leitura. Com datas e locais previamente divulgados, seu objetivo é levar a leitura até a comunidade escolar, disponibilizando além de farto material de leitura com variedade de títulos e portadores, momentos de encantamento com contadores de histórias.</w:t>
      </w:r>
    </w:p>
    <w:p w:rsidR="00117B64" w:rsidRPr="00117B64" w:rsidRDefault="00117B64" w:rsidP="00117B64">
      <w:pPr>
        <w:spacing w:after="0" w:line="360" w:lineRule="auto"/>
        <w:rPr>
          <w:rFonts w:ascii="Arial" w:eastAsia="Calibri" w:hAnsi="Arial" w:cs="Arial"/>
          <w:color w:val="000000"/>
          <w:sz w:val="24"/>
          <w:szCs w:val="24"/>
          <w:lang w:eastAsia="pt-BR"/>
        </w:rPr>
      </w:pPr>
      <w:bookmarkStart w:id="133" w:name="_Toc419440066"/>
      <w:bookmarkStart w:id="134" w:name="_Toc419440567"/>
      <w:bookmarkStart w:id="135" w:name="_Toc419446834"/>
      <w:bookmarkStart w:id="136" w:name="_Toc419447208"/>
      <w:bookmarkStart w:id="137" w:name="_Toc419447471"/>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38" w:name="_Toc418611229"/>
      <w:bookmarkStart w:id="139" w:name="_Toc424641048"/>
      <w:r w:rsidRPr="00117B64">
        <w:rPr>
          <w:rFonts w:ascii="Arial" w:eastAsia="Times New Roman" w:hAnsi="Arial" w:cs="Arial"/>
          <w:b/>
          <w:bCs/>
          <w:color w:val="000000"/>
          <w:sz w:val="24"/>
          <w:szCs w:val="24"/>
          <w:lang w:eastAsia="pt-BR"/>
        </w:rPr>
        <w:t>Etnias – Ensino Fundamental</w:t>
      </w:r>
      <w:bookmarkEnd w:id="133"/>
      <w:bookmarkEnd w:id="134"/>
      <w:bookmarkEnd w:id="135"/>
      <w:bookmarkEnd w:id="136"/>
      <w:bookmarkEnd w:id="137"/>
      <w:bookmarkEnd w:id="138"/>
      <w:bookmarkEnd w:id="139"/>
    </w:p>
    <w:p w:rsidR="00117B64" w:rsidRPr="00117B64" w:rsidRDefault="00117B64" w:rsidP="00117B64">
      <w:pPr>
        <w:spacing w:after="0" w:line="360" w:lineRule="auto"/>
        <w:ind w:left="1080"/>
        <w:rPr>
          <w:rFonts w:ascii="Arial" w:eastAsia="Calibri"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Projeto é uma ação do “Projeto Ler Faz Bem” em parceira com a organização da FENUI – Feira das Nações Unidas de Indaiatuba, cuja finalidade é promover a leitura com propósito de pesquisa e estudo (aprender a ler para estudar e buscar informações sobre diferentes etnias). Através desse projeto, por exemplo, as escolas de período integral estudaram a cultura gaúcha. Receberam a visita de pessoas que fazem parte da “CTG (Centro de Tradições Gaúchas) Tropeiros de Indaiá” que demonstraram e palestraram sobre os costumes da região sul do Brasil.</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Os alunos elaboraram desenhos e textos que foram expostos na FENUI, além de apresentarem seus estudos sob a forma de expressão corporal. </w:t>
      </w:r>
    </w:p>
    <w:p w:rsidR="00117B64" w:rsidRPr="00117B64" w:rsidRDefault="00117B64" w:rsidP="00117B64">
      <w:pPr>
        <w:spacing w:after="0" w:line="360" w:lineRule="auto"/>
        <w:ind w:firstLine="1134"/>
        <w:jc w:val="both"/>
        <w:rPr>
          <w:rFonts w:ascii="Arial" w:eastAsia="Times New Roman" w:hAnsi="Arial" w:cs="Arial"/>
          <w:b/>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40" w:name="_Toc419440067"/>
      <w:bookmarkStart w:id="141" w:name="_Toc419440568"/>
      <w:bookmarkStart w:id="142" w:name="_Toc419446835"/>
      <w:bookmarkStart w:id="143" w:name="_Toc419447209"/>
      <w:bookmarkStart w:id="144" w:name="_Toc419447472"/>
      <w:bookmarkStart w:id="145" w:name="_Toc418611230"/>
      <w:bookmarkStart w:id="146" w:name="_Toc424641049"/>
      <w:r w:rsidRPr="00117B64">
        <w:rPr>
          <w:rFonts w:ascii="Arial" w:eastAsia="Times New Roman" w:hAnsi="Arial" w:cs="Arial"/>
          <w:b/>
          <w:bCs/>
          <w:color w:val="000000"/>
          <w:sz w:val="24"/>
          <w:szCs w:val="24"/>
          <w:lang w:eastAsia="pt-BR"/>
        </w:rPr>
        <w:t>Projeto na Trilha das Águas</w:t>
      </w:r>
      <w:bookmarkEnd w:id="140"/>
      <w:bookmarkEnd w:id="141"/>
      <w:bookmarkEnd w:id="142"/>
      <w:bookmarkEnd w:id="143"/>
      <w:bookmarkEnd w:id="144"/>
      <w:bookmarkEnd w:id="145"/>
      <w:bookmarkEnd w:id="146"/>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117B64">
      <w:pPr>
        <w:keepLine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Projeto </w:t>
      </w:r>
      <w:r w:rsidRPr="00117B64">
        <w:rPr>
          <w:rFonts w:ascii="Arial" w:eastAsia="Times New Roman" w:hAnsi="Arial" w:cs="Arial"/>
          <w:bCs/>
          <w:color w:val="000000"/>
          <w:sz w:val="24"/>
          <w:szCs w:val="24"/>
          <w:lang w:eastAsia="pt-BR"/>
        </w:rPr>
        <w:t>“Na Trilha das Águas”</w:t>
      </w:r>
      <w:r w:rsidRPr="00117B64">
        <w:rPr>
          <w:rFonts w:ascii="Arial" w:eastAsia="Times New Roman" w:hAnsi="Arial" w:cs="Arial"/>
          <w:color w:val="000000"/>
          <w:sz w:val="24"/>
          <w:szCs w:val="24"/>
          <w:lang w:eastAsia="pt-BR"/>
        </w:rPr>
        <w:t xml:space="preserve"> é uma parceria entre a Secretaria Municipal de Educação e o SAAE, atendendo alunos dos 3º anos do Ensino Fundamental da Rede Municipal de Ensino de Indaiatuba. </w:t>
      </w:r>
    </w:p>
    <w:p w:rsidR="00117B64" w:rsidRPr="00117B64" w:rsidRDefault="00117B64" w:rsidP="00117B64">
      <w:pPr>
        <w:keepLine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roteiro do passeio ambiental contempla:</w:t>
      </w:r>
    </w:p>
    <w:p w:rsidR="00117B64" w:rsidRPr="00117B64" w:rsidRDefault="00117B64" w:rsidP="00117B64">
      <w:pPr>
        <w:numPr>
          <w:ilvl w:val="0"/>
          <w:numId w:val="7"/>
        </w:numPr>
        <w:spacing w:after="100" w:afterAutospacing="1"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 xml:space="preserve">Parque Ecológico - Laboratório Móvel: os alunos acompanham a coleta de amostras de água do Córrego do Barnabé, verificando como a análise é feita, conferindo os resultados. Os alunos tem a oportunidade de vivenciar a análise da água do Córrego do Barnabé. Na ocasião, os funcionários do SAAE acrescentam na coleta da água do Córrego, produtos como, por exemplo, o detergente, para mostrar aos alunos o que acontece se as águas do “Córrego do Barnabé” forem poluídas. É </w:t>
      </w:r>
      <w:proofErr w:type="gramStart"/>
      <w:r w:rsidRPr="00117B64">
        <w:rPr>
          <w:rFonts w:ascii="Arial" w:eastAsia="Times New Roman" w:hAnsi="Arial" w:cs="Arial"/>
          <w:color w:val="000000"/>
          <w:sz w:val="24"/>
          <w:szCs w:val="24"/>
          <w:lang w:eastAsia="pt-BR"/>
        </w:rPr>
        <w:t>explicado</w:t>
      </w:r>
      <w:proofErr w:type="gramEnd"/>
      <w:r w:rsidRPr="00117B64">
        <w:rPr>
          <w:rFonts w:ascii="Arial" w:eastAsia="Times New Roman" w:hAnsi="Arial" w:cs="Arial"/>
          <w:color w:val="000000"/>
          <w:sz w:val="24"/>
          <w:szCs w:val="24"/>
          <w:lang w:eastAsia="pt-BR"/>
        </w:rPr>
        <w:t xml:space="preserve"> também a função do Laboratório Móvel do SAAE, com equipamentos para análise de amostras de água.</w:t>
      </w:r>
    </w:p>
    <w:p w:rsidR="00117B64" w:rsidRPr="00117B64" w:rsidRDefault="00117B64" w:rsidP="00117B64">
      <w:pPr>
        <w:numPr>
          <w:ilvl w:val="0"/>
          <w:numId w:val="7"/>
        </w:numPr>
        <w:spacing w:before="100" w:beforeAutospacing="1" w:after="100" w:afterAutospacing="1"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Captação Cupini: Os alunos percorrem as trilhas da Represa do Cupini, recebendo informações sobre a captação de água de uma represa e também sobre Mata Atlântica, uma vez que o local é uma parte restante dessa Mata.</w:t>
      </w:r>
    </w:p>
    <w:p w:rsidR="00117B64" w:rsidRPr="00117B64" w:rsidRDefault="00117B64" w:rsidP="00117B64">
      <w:pPr>
        <w:numPr>
          <w:ilvl w:val="0"/>
          <w:numId w:val="7"/>
        </w:num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ETA I (Vila Havaí): Na Estação de Tratamento de Água na Vila Havaí, os alunos têm a oportunidade de acompanhar todo o processo de tratamento da água, para posterior abastecimento da população.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Tema Água faz parte do componente curricular da Rede Municipal de Ensino. Assim, os alunos conhecem os processos de tratamento de água</w:t>
      </w:r>
      <w:r w:rsidRPr="00117B64">
        <w:rPr>
          <w:rFonts w:ascii="Arial" w:eastAsia="Times New Roman" w:hAnsi="Arial" w:cs="Arial"/>
          <w:b/>
          <w:color w:val="000000"/>
          <w:sz w:val="24"/>
          <w:szCs w:val="24"/>
          <w:lang w:eastAsia="pt-BR"/>
        </w:rPr>
        <w:t xml:space="preserve"> </w:t>
      </w:r>
      <w:r w:rsidRPr="00117B64">
        <w:rPr>
          <w:rFonts w:ascii="Arial" w:eastAsia="Times New Roman" w:hAnsi="Arial" w:cs="Arial"/>
          <w:color w:val="000000"/>
          <w:sz w:val="24"/>
          <w:szCs w:val="24"/>
          <w:lang w:eastAsia="pt-BR"/>
        </w:rPr>
        <w:t>utilizados em uma ETA – Estação de Tratamento de Água; aprendem sobre saneamento básico como técnica que contribui para a qualidade de vida e a preservação do meio ambiente e sobre as formas de captação, armazenamento e tratamento de água, bem como da destinação das águas servidas e das formas de tratamento do lixo na região em que se vive, relacionando-as aos problemas de saúde local; coletam informações de hábitos e costumes sociais, como, por exemplo, formas de acesso, hábitos e uso da água na vida familiar, na escola e na comunidade onde vivem, identificando mudanças e permanências com o passar do tempo; reconhecem mudanças e permanências na relação da população com a água, comparando as práticas que são identificadas hoje em dia com os hábitos de seus pais e avós em outros tempos, e de outras localidades e épocas.</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Durante o passeio as professoras responsáveis pelo projeto, explicam aos alunos a história de cada local visitado.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Para maior aproveitamento do passeio os professores consultam e planejam suas aulas de acordo com a publicação Orientações Curriculares para as disciplinas de História e Ciências, pois o estudo do meio deve estar em consonância com o Currículo.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Em 2014 foram atendidos pelo projeto, aproximadamente, 2.735 alunos.</w:t>
      </w: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47" w:name="_Toc419440068"/>
      <w:bookmarkStart w:id="148" w:name="_Toc419440569"/>
      <w:bookmarkStart w:id="149" w:name="_Toc419446836"/>
      <w:bookmarkStart w:id="150" w:name="_Toc419447210"/>
      <w:bookmarkStart w:id="151" w:name="_Toc419447473"/>
      <w:bookmarkStart w:id="152" w:name="_Toc418611231"/>
      <w:bookmarkStart w:id="153" w:name="_Toc424641050"/>
      <w:r w:rsidRPr="00117B64">
        <w:rPr>
          <w:rFonts w:ascii="Arial" w:eastAsia="Times New Roman" w:hAnsi="Arial" w:cs="Arial"/>
          <w:b/>
          <w:bCs/>
          <w:color w:val="000000"/>
          <w:sz w:val="24"/>
          <w:szCs w:val="24"/>
          <w:lang w:eastAsia="pt-BR"/>
        </w:rPr>
        <w:t>Projeto Passeios da Memória</w:t>
      </w:r>
      <w:bookmarkEnd w:id="147"/>
      <w:bookmarkEnd w:id="148"/>
      <w:bookmarkEnd w:id="149"/>
      <w:bookmarkEnd w:id="150"/>
      <w:bookmarkEnd w:id="151"/>
      <w:bookmarkEnd w:id="152"/>
      <w:bookmarkEnd w:id="153"/>
    </w:p>
    <w:p w:rsidR="00117B64" w:rsidRPr="00117B64" w:rsidRDefault="00117B64" w:rsidP="00117B64">
      <w:pPr>
        <w:spacing w:after="0" w:line="360" w:lineRule="auto"/>
        <w:ind w:left="1080"/>
        <w:rPr>
          <w:rFonts w:ascii="Arial" w:eastAsia="Calibri"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Projeto Passeios da Memória é uma realização da Secretaria Municipal de Educação em parceria com a Fundação Pró Memória, atendendo todos os alunos dos 4º anos da Rede Municipal de Ensino de Indaiatuba.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roteiro do passeio histórico cultural contempla o Centro de Convenções Aydil Bonachela (início do roteiro), Hospital Augusto de Oliveira Camargo, Praça Rui Barbosa, Câmara Municipal, Parque Ecológico, Paço Municipal, Chafariz, Shopping Jaraguá (Antigo Cotonifício), Praça Dom Pedro II, Praça Prudente de Moraes, Igreja Matriz Nossa Senhora da Candelária, Museu Casarão Pau Preto e Museu Ferroviário. </w:t>
      </w:r>
    </w:p>
    <w:p w:rsidR="00117B64" w:rsidRPr="00117B64" w:rsidRDefault="00117B64" w:rsidP="00117B64">
      <w:pPr>
        <w:spacing w:after="0" w:line="360" w:lineRule="auto"/>
        <w:ind w:firstLine="1134"/>
        <w:jc w:val="both"/>
        <w:rPr>
          <w:rFonts w:ascii="Arial" w:eastAsia="Times New Roman" w:hAnsi="Arial" w:cs="Arial"/>
          <w:b/>
          <w:color w:val="000000"/>
          <w:sz w:val="24"/>
          <w:szCs w:val="24"/>
          <w:lang w:eastAsia="pt-BR"/>
        </w:rPr>
      </w:pPr>
      <w:r w:rsidRPr="00117B64">
        <w:rPr>
          <w:rFonts w:ascii="Arial" w:eastAsia="Times New Roman" w:hAnsi="Arial" w:cs="Arial"/>
          <w:color w:val="000000"/>
          <w:sz w:val="24"/>
          <w:szCs w:val="24"/>
          <w:lang w:eastAsia="pt-BR"/>
        </w:rPr>
        <w:t>Em</w:t>
      </w:r>
      <w:r w:rsidRPr="00117B64">
        <w:rPr>
          <w:rFonts w:ascii="Arial" w:eastAsia="Times New Roman" w:hAnsi="Arial" w:cs="Arial"/>
          <w:b/>
          <w:color w:val="000000"/>
          <w:sz w:val="24"/>
          <w:szCs w:val="24"/>
          <w:lang w:eastAsia="pt-BR"/>
        </w:rPr>
        <w:t xml:space="preserve"> </w:t>
      </w:r>
      <w:r w:rsidRPr="00117B64">
        <w:rPr>
          <w:rFonts w:ascii="Arial" w:eastAsia="Times New Roman" w:hAnsi="Arial" w:cs="Arial"/>
          <w:color w:val="000000"/>
          <w:sz w:val="24"/>
          <w:szCs w:val="24"/>
          <w:lang w:eastAsia="pt-BR"/>
        </w:rPr>
        <w:t>cada local do roteiro os alunos recebem informações a respeito da história do município através de estudo do meio, identificando a busca da população por melhores condições de vida (moradia, saneamento básico, coleta de lixo, serviços de água e energia elétrica, transporte, áreas verdes, lazer, qualidade das águas dos rios e do ar).</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A história do município faz parte do componente curricular dessa série. Assim, os alunos refletem sobre relações entre histórias vividas, histórias coletivas, história local, história do Brasil, lugares e tempo cronológico, discutindo sobre as semelhanças e diferenças entre a história local e a história do Brasil.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 xml:space="preserve">Durante o passeio as professoras responsáveis pelo projeto, juntamente com o professor da turma, explicam aos alunos a história de cada local visitado, comentando também sobre a história do município.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Para maior aproveitamento do estudo do meio as professoras responsáveis pelo projeto, visitam as turmas uma semana antes do passeio, apresentando aos alunos e professores o conteúdo abordado no projeto. Os professores recebem um CD contendo as informações e imagens que integram esse trabalho.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54" w:name="_Toc419440069"/>
      <w:bookmarkStart w:id="155" w:name="_Toc419440570"/>
      <w:bookmarkStart w:id="156" w:name="_Toc419446837"/>
      <w:bookmarkStart w:id="157" w:name="_Toc419447211"/>
      <w:bookmarkStart w:id="158" w:name="_Toc419447474"/>
      <w:bookmarkStart w:id="159" w:name="_Toc418611232"/>
      <w:bookmarkStart w:id="160" w:name="_Toc424641051"/>
      <w:r w:rsidRPr="00117B64">
        <w:rPr>
          <w:rFonts w:ascii="Arial" w:eastAsia="Times New Roman" w:hAnsi="Arial" w:cs="Arial"/>
          <w:b/>
          <w:bCs/>
          <w:color w:val="000000"/>
          <w:sz w:val="24"/>
          <w:szCs w:val="24"/>
          <w:lang w:eastAsia="pt-BR"/>
        </w:rPr>
        <w:t>Projeto Ambientação - Crescendo com o futuro</w:t>
      </w:r>
      <w:bookmarkEnd w:id="154"/>
      <w:bookmarkEnd w:id="155"/>
      <w:bookmarkEnd w:id="156"/>
      <w:bookmarkEnd w:id="157"/>
      <w:bookmarkEnd w:id="158"/>
      <w:bookmarkEnd w:id="159"/>
      <w:bookmarkEnd w:id="160"/>
    </w:p>
    <w:p w:rsidR="00117B64" w:rsidRPr="00117B64" w:rsidRDefault="00117B64" w:rsidP="00117B64">
      <w:pPr>
        <w:spacing w:after="0" w:line="360" w:lineRule="auto"/>
        <w:ind w:left="1080"/>
        <w:rPr>
          <w:rFonts w:ascii="Arial" w:eastAsia="Calibri"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w:t>
      </w:r>
      <w:r w:rsidRPr="00117B64">
        <w:rPr>
          <w:rFonts w:ascii="Arial" w:eastAsia="Times New Roman" w:hAnsi="Arial" w:cs="Arial"/>
          <w:bCs/>
          <w:color w:val="000000"/>
          <w:sz w:val="24"/>
          <w:szCs w:val="24"/>
          <w:lang w:eastAsia="pt-BR"/>
        </w:rPr>
        <w:t>Projeto Ambientação – Crescendo com o futuro</w:t>
      </w:r>
      <w:r w:rsidRPr="00117B64">
        <w:rPr>
          <w:rFonts w:ascii="Arial" w:eastAsia="Times New Roman" w:hAnsi="Arial" w:cs="Arial"/>
          <w:color w:val="000000"/>
          <w:sz w:val="24"/>
          <w:szCs w:val="24"/>
          <w:lang w:eastAsia="pt-BR"/>
        </w:rPr>
        <w:t xml:space="preserve"> é uma iniciativa da Prefeitura Municipal de Indaiatuba, sob a coordenação das Secretarias de Educação, Serviços </w:t>
      </w:r>
      <w:proofErr w:type="gramStart"/>
      <w:r w:rsidRPr="00117B64">
        <w:rPr>
          <w:rFonts w:ascii="Arial" w:eastAsia="Times New Roman" w:hAnsi="Arial" w:cs="Arial"/>
          <w:color w:val="000000"/>
          <w:sz w:val="24"/>
          <w:szCs w:val="24"/>
          <w:lang w:eastAsia="pt-BR"/>
        </w:rPr>
        <w:t>Urbanos e Meio Ambiente</w:t>
      </w:r>
      <w:proofErr w:type="gramEnd"/>
      <w:r w:rsidRPr="00117B64">
        <w:rPr>
          <w:rFonts w:ascii="Arial" w:eastAsia="Times New Roman" w:hAnsi="Arial" w:cs="Arial"/>
          <w:color w:val="000000"/>
          <w:sz w:val="24"/>
          <w:szCs w:val="24"/>
          <w:lang w:eastAsia="pt-BR"/>
        </w:rPr>
        <w:t>.</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Homem como parte do universo interage em seu meio de maneira ampla. Toda natureza existente é também a sua, assim sendo, precisa assimilar-se e assimilá-la, compreendendo essa relação 'homem-natureza' dentro de seus mais variados aspectos".</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Neste sentido, o Projeto Ambientação contribui para a conscientização e desenvolvimento das habilidades de observar, registrar, refletir e contribuir como cidadão para a preservação e transformação do ambiente em que vive.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Segundo a Proposta Pedagógica da Rede Municipal de Ensino os alunos deverão ser capazes de:</w:t>
      </w:r>
    </w:p>
    <w:p w:rsidR="00117B64" w:rsidRPr="00117B64" w:rsidRDefault="00117B64" w:rsidP="00117B64">
      <w:pPr>
        <w:numPr>
          <w:ilvl w:val="0"/>
          <w:numId w:val="8"/>
        </w:numPr>
        <w:spacing w:after="0" w:line="360" w:lineRule="auto"/>
        <w:ind w:firstLine="1134"/>
        <w:jc w:val="both"/>
        <w:rPr>
          <w:rFonts w:ascii="Arial" w:eastAsia="Calibri" w:hAnsi="Arial" w:cs="Arial"/>
          <w:color w:val="000000"/>
          <w:sz w:val="24"/>
          <w:szCs w:val="24"/>
        </w:rPr>
      </w:pPr>
      <w:r w:rsidRPr="00117B64">
        <w:rPr>
          <w:rFonts w:ascii="Arial" w:eastAsia="Times New Roman" w:hAnsi="Arial" w:cs="Arial"/>
          <w:color w:val="000000"/>
          <w:sz w:val="24"/>
          <w:szCs w:val="24"/>
          <w:lang w:eastAsia="pt-BR"/>
        </w:rPr>
        <w:t>Observar e compreender a natureza como um todo dinâmico e integrado, sendo o ser humano parte dessa natureza e agente de transformações do mundo em que vive.</w:t>
      </w:r>
    </w:p>
    <w:p w:rsidR="00117B64" w:rsidRPr="00117B64" w:rsidRDefault="00117B64" w:rsidP="00117B64">
      <w:pPr>
        <w:numPr>
          <w:ilvl w:val="0"/>
          <w:numId w:val="8"/>
        </w:num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Saber utilizar conceitos científicos, procedimentos e atitudes partindo de elementos das Ciências Naturais para formular </w:t>
      </w:r>
      <w:r w:rsidRPr="00117B64">
        <w:rPr>
          <w:rFonts w:ascii="Arial" w:eastAsia="Times New Roman" w:hAnsi="Arial" w:cs="Arial"/>
          <w:color w:val="000000"/>
          <w:sz w:val="24"/>
          <w:szCs w:val="24"/>
          <w:lang w:eastAsia="pt-BR"/>
        </w:rPr>
        <w:lastRenderedPageBreak/>
        <w:t>questões, buscar</w:t>
      </w:r>
      <w:r w:rsidRPr="00117B64">
        <w:rPr>
          <w:rFonts w:ascii="Arial" w:eastAsia="Times New Roman" w:hAnsi="Arial" w:cs="Arial"/>
          <w:b/>
          <w:color w:val="000000"/>
          <w:sz w:val="24"/>
          <w:szCs w:val="24"/>
          <w:lang w:eastAsia="pt-BR"/>
        </w:rPr>
        <w:t xml:space="preserve"> </w:t>
      </w:r>
      <w:r w:rsidRPr="00117B64">
        <w:rPr>
          <w:rFonts w:ascii="Arial" w:eastAsia="Times New Roman" w:hAnsi="Arial" w:cs="Arial"/>
          <w:color w:val="000000"/>
          <w:sz w:val="24"/>
          <w:szCs w:val="24"/>
          <w:lang w:eastAsia="pt-BR"/>
        </w:rPr>
        <w:t>alternativas e propor soluções para problemas ou situações reais do cotidiano.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Trabalhamos pela Sustentabilidade com o tema água, uma vez que vivemos um período de estiagem bastante atípico.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tema foi estudado, buscando soluções ambientais para uso racional e procurando diminuir o consumo e </w:t>
      </w:r>
      <w:proofErr w:type="gramStart"/>
      <w:r w:rsidRPr="00117B64">
        <w:rPr>
          <w:rFonts w:ascii="Arial" w:eastAsia="Times New Roman" w:hAnsi="Arial" w:cs="Arial"/>
          <w:color w:val="000000"/>
          <w:sz w:val="24"/>
          <w:szCs w:val="24"/>
          <w:lang w:eastAsia="pt-BR"/>
        </w:rPr>
        <w:t>otimizar</w:t>
      </w:r>
      <w:proofErr w:type="gramEnd"/>
      <w:r w:rsidRPr="00117B64">
        <w:rPr>
          <w:rFonts w:ascii="Arial" w:eastAsia="Times New Roman" w:hAnsi="Arial" w:cs="Arial"/>
          <w:color w:val="000000"/>
          <w:sz w:val="24"/>
          <w:szCs w:val="24"/>
          <w:lang w:eastAsia="pt-BR"/>
        </w:rPr>
        <w:t xml:space="preserve"> os recursos.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Cada escola criou uma comissão de trabalho, responsável por direcionar o trabalho dentro da unidade.</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Todos contribuíram para alcançar o objetivo comum, levando o aluno à conscientização e a ter atitude responsável com relação ao meio ambiente. Paralelamente os Professores trabalharam os conteúdos que permitiram ampliar a informação e o conhecimento a respeito do assunto.</w:t>
      </w:r>
    </w:p>
    <w:p w:rsidR="00117B64" w:rsidRPr="00117B64" w:rsidRDefault="00117B64" w:rsidP="00117B64">
      <w:pPr>
        <w:widowControl w:val="0"/>
        <w:numPr>
          <w:ilvl w:val="0"/>
          <w:numId w:val="5"/>
        </w:numPr>
        <w:tabs>
          <w:tab w:val="num" w:pos="1134"/>
        </w:tabs>
        <w:suppressAutoHyphens/>
        <w:spacing w:after="0" w:line="360" w:lineRule="auto"/>
        <w:ind w:firstLine="1134"/>
        <w:jc w:val="both"/>
        <w:rPr>
          <w:rFonts w:ascii="Arial" w:eastAsia="Calibri" w:hAnsi="Arial" w:cs="Arial"/>
          <w:color w:val="000000"/>
          <w:sz w:val="24"/>
          <w:szCs w:val="24"/>
        </w:rPr>
      </w:pPr>
      <w:r w:rsidRPr="00117B64">
        <w:rPr>
          <w:rFonts w:ascii="Arial" w:eastAsia="Times New Roman" w:hAnsi="Arial" w:cs="Arial"/>
          <w:color w:val="000000"/>
          <w:sz w:val="24"/>
          <w:szCs w:val="24"/>
          <w:lang w:eastAsia="pt-BR"/>
        </w:rPr>
        <w:t>Levantamento do conhecimento prévio, das hipóteses dos alunos sobre o assunto abordado;</w:t>
      </w:r>
    </w:p>
    <w:p w:rsidR="00117B64" w:rsidRPr="00117B64" w:rsidRDefault="00117B64" w:rsidP="00117B64">
      <w:pPr>
        <w:widowControl w:val="0"/>
        <w:numPr>
          <w:ilvl w:val="0"/>
          <w:numId w:val="5"/>
        </w:numPr>
        <w:tabs>
          <w:tab w:val="left" w:pos="1134"/>
        </w:tabs>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Apontamentos de quais conhecimentos os alunos desejam ampliar sobre o assunto abordado e/ou curiosidades sobre o tema (se as crianças não apresentarem sugestões o professor faz as inserções);</w:t>
      </w:r>
    </w:p>
    <w:p w:rsidR="00117B64" w:rsidRPr="00117B64" w:rsidRDefault="00117B64" w:rsidP="00117B64">
      <w:pPr>
        <w:widowControl w:val="0"/>
        <w:numPr>
          <w:ilvl w:val="0"/>
          <w:numId w:val="5"/>
        </w:numPr>
        <w:tabs>
          <w:tab w:val="left" w:pos="1134"/>
        </w:tabs>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Trabalho com textos informativos/ vídeos/ exposições/ rodas de conversa/ leituras, etc., para busca de informações e esclarecimentos a respeito do assunto em questão;</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Manipulação de materiais;</w:t>
      </w:r>
    </w:p>
    <w:p w:rsidR="00117B64" w:rsidRPr="00117B64" w:rsidRDefault="00117B64" w:rsidP="00117B64">
      <w:pPr>
        <w:widowControl w:val="0"/>
        <w:numPr>
          <w:ilvl w:val="0"/>
          <w:numId w:val="5"/>
        </w:numPr>
        <w:tabs>
          <w:tab w:val="left" w:pos="1134"/>
        </w:tabs>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Realização de experiências; </w:t>
      </w:r>
    </w:p>
    <w:p w:rsidR="00117B64" w:rsidRPr="00117B64" w:rsidRDefault="00117B64" w:rsidP="00117B64">
      <w:pPr>
        <w:widowControl w:val="0"/>
        <w:numPr>
          <w:ilvl w:val="0"/>
          <w:numId w:val="5"/>
        </w:numPr>
        <w:tabs>
          <w:tab w:val="left" w:pos="1134"/>
        </w:tabs>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Pesquisa sobre aspectos ainda pendentes, para aprimoramento do assunto;</w:t>
      </w:r>
    </w:p>
    <w:p w:rsidR="00117B64" w:rsidRPr="00117B64" w:rsidRDefault="00117B64" w:rsidP="00117B64">
      <w:pPr>
        <w:widowControl w:val="0"/>
        <w:numPr>
          <w:ilvl w:val="0"/>
          <w:numId w:val="5"/>
        </w:numPr>
        <w:suppressAutoHyphens/>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Relatórios de trabalho expondo os conteúdos aprendidos e as descobertas realizadas.</w:t>
      </w:r>
    </w:p>
    <w:p w:rsidR="00117B64" w:rsidRPr="00117B64" w:rsidRDefault="00117B64" w:rsidP="00117B64">
      <w:pPr>
        <w:spacing w:after="0" w:line="360" w:lineRule="auto"/>
        <w:ind w:left="1080"/>
        <w:rPr>
          <w:rFonts w:ascii="Arial" w:eastAsia="Calibri" w:hAnsi="Arial" w:cs="Arial"/>
          <w:b/>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61" w:name="_Toc419440070"/>
      <w:bookmarkStart w:id="162" w:name="_Toc419440571"/>
      <w:bookmarkStart w:id="163" w:name="_Toc419446838"/>
      <w:bookmarkStart w:id="164" w:name="_Toc419447212"/>
      <w:bookmarkStart w:id="165" w:name="_Toc419447475"/>
      <w:bookmarkStart w:id="166" w:name="_Toc418611233"/>
      <w:bookmarkStart w:id="167" w:name="_Toc424641052"/>
      <w:r w:rsidRPr="00117B64">
        <w:rPr>
          <w:rFonts w:ascii="Arial" w:eastAsia="Times New Roman" w:hAnsi="Arial" w:cs="Arial"/>
          <w:b/>
          <w:bCs/>
          <w:color w:val="000000"/>
          <w:sz w:val="24"/>
          <w:szCs w:val="24"/>
          <w:lang w:eastAsia="pt-BR"/>
        </w:rPr>
        <w:t>Líder Estudantil</w:t>
      </w:r>
      <w:bookmarkEnd w:id="161"/>
      <w:bookmarkEnd w:id="162"/>
      <w:bookmarkEnd w:id="163"/>
      <w:bookmarkEnd w:id="164"/>
      <w:bookmarkEnd w:id="165"/>
      <w:bookmarkEnd w:id="166"/>
      <w:bookmarkEnd w:id="167"/>
      <w:r w:rsidRPr="00117B64">
        <w:rPr>
          <w:rFonts w:ascii="Arial" w:eastAsia="Times New Roman" w:hAnsi="Arial" w:cs="Arial"/>
          <w:b/>
          <w:bCs/>
          <w:color w:val="000000"/>
          <w:sz w:val="24"/>
          <w:szCs w:val="24"/>
          <w:lang w:eastAsia="pt-BR"/>
        </w:rPr>
        <w:t xml:space="preserve"> </w:t>
      </w:r>
    </w:p>
    <w:p w:rsidR="00117B64" w:rsidRPr="00117B64" w:rsidRDefault="00117B64" w:rsidP="00117B64">
      <w:pPr>
        <w:spacing w:after="0" w:line="360" w:lineRule="auto"/>
        <w:ind w:left="1134"/>
        <w:rPr>
          <w:rFonts w:ascii="Arial" w:eastAsia="Calibri"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 xml:space="preserve">É uma parceria entre o Rotaract Club de Indaiatuba e a Secretaria de Educação, consiste em trabalhar o sentido de liderança com um aluno do 4º ano escolhido pelos colegas, como o “líder” da sala de aula. O trabalho é focado no caráter da liderança positiva através de um treinamento dinâmico na Casa da Amizade, Sede do Rotary Club, por profissionais das áreas de psicologia, pedagogia, colaboradores e voluntários da família rotariana.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Os jovens, uma vez orientados sobre a boa liderança, ficam incumbidos de levar o aprendizado para os demais colegas de sala de aula através de atividades supervisionadas por seus professores e equipe gestora das suas escolas.</w:t>
      </w:r>
    </w:p>
    <w:p w:rsidR="00117B64" w:rsidRPr="00117B64" w:rsidRDefault="00117B64" w:rsidP="00C739A8">
      <w:pPr>
        <w:keepNext/>
        <w:numPr>
          <w:ilvl w:val="2"/>
          <w:numId w:val="11"/>
        </w:numPr>
        <w:spacing w:before="240" w:after="60" w:line="360" w:lineRule="auto"/>
        <w:outlineLvl w:val="2"/>
        <w:rPr>
          <w:rFonts w:ascii="Arial" w:eastAsia="Times New Roman" w:hAnsi="Arial" w:cs="Arial"/>
          <w:b/>
          <w:color w:val="000000"/>
          <w:sz w:val="24"/>
          <w:szCs w:val="24"/>
          <w:lang w:eastAsia="pt-BR"/>
        </w:rPr>
      </w:pPr>
      <w:bookmarkStart w:id="168" w:name="_Toc419440071"/>
      <w:bookmarkStart w:id="169" w:name="_Toc419440572"/>
      <w:bookmarkStart w:id="170" w:name="_Toc419446839"/>
      <w:bookmarkStart w:id="171" w:name="_Toc419447213"/>
      <w:bookmarkStart w:id="172" w:name="_Toc419447476"/>
      <w:bookmarkStart w:id="173" w:name="_Toc418611234"/>
      <w:bookmarkStart w:id="174" w:name="_Toc424641053"/>
      <w:r w:rsidRPr="00117B64">
        <w:rPr>
          <w:rFonts w:ascii="Arial" w:eastAsia="Times New Roman" w:hAnsi="Arial" w:cs="Arial"/>
          <w:b/>
          <w:color w:val="000000"/>
          <w:sz w:val="24"/>
          <w:szCs w:val="24"/>
          <w:lang w:eastAsia="pt-BR"/>
        </w:rPr>
        <w:t>Projeto de Arte Circense - Vidart</w:t>
      </w:r>
      <w:bookmarkEnd w:id="168"/>
      <w:bookmarkEnd w:id="169"/>
      <w:bookmarkEnd w:id="170"/>
      <w:bookmarkEnd w:id="171"/>
      <w:bookmarkEnd w:id="172"/>
      <w:bookmarkEnd w:id="173"/>
      <w:bookmarkEnd w:id="174"/>
    </w:p>
    <w:p w:rsidR="00117B64" w:rsidRPr="00117B64" w:rsidRDefault="00117B64" w:rsidP="00117B64">
      <w:pPr>
        <w:spacing w:after="0" w:line="360" w:lineRule="auto"/>
        <w:ind w:left="1080"/>
        <w:rPr>
          <w:rFonts w:ascii="Arial" w:eastAsia="Calibri" w:hAnsi="Arial" w:cs="Arial"/>
          <w:b/>
          <w:bCs/>
          <w:color w:val="000000"/>
          <w:sz w:val="24"/>
          <w:szCs w:val="24"/>
          <w:lang w:eastAsia="pt-BR"/>
        </w:rPr>
      </w:pPr>
    </w:p>
    <w:p w:rsidR="00117B64" w:rsidRPr="00117B64" w:rsidRDefault="00117B64" w:rsidP="00117B64">
      <w:pPr>
        <w:spacing w:after="0" w:line="360" w:lineRule="auto"/>
        <w:ind w:firstLine="1134"/>
        <w:jc w:val="both"/>
        <w:rPr>
          <w:rFonts w:ascii="Arial" w:eastAsia="Calibri" w:hAnsi="Arial" w:cs="Arial"/>
          <w:color w:val="000000"/>
          <w:sz w:val="24"/>
          <w:szCs w:val="24"/>
        </w:rPr>
      </w:pPr>
      <w:r w:rsidRPr="00117B64">
        <w:rPr>
          <w:rFonts w:ascii="Arial" w:eastAsia="Times New Roman" w:hAnsi="Arial" w:cs="Arial"/>
          <w:color w:val="000000"/>
          <w:sz w:val="24"/>
          <w:szCs w:val="24"/>
          <w:lang w:eastAsia="pt-BR"/>
        </w:rPr>
        <w:t xml:space="preserve">O Vidart “Atividades Circenses na Escola” é desenvolvido em algumas Unidades Escolares da Secretaria Municipal de Educação desde 2004. As ações proporcionam aos alunos envolvidos a vivência, a prática e o treinamento capazes de desenvolver as habilidades circenses de forma lúdica com disciplina. </w:t>
      </w:r>
    </w:p>
    <w:p w:rsidR="00117B64" w:rsidRPr="00117B64" w:rsidRDefault="00117B64" w:rsidP="00117B64">
      <w:pPr>
        <w:spacing w:after="0" w:line="360" w:lineRule="auto"/>
        <w:ind w:firstLine="1134"/>
        <w:jc w:val="both"/>
        <w:rPr>
          <w:rFonts w:ascii="Arial" w:eastAsia="Calibri" w:hAnsi="Arial" w:cs="Arial"/>
          <w:b/>
          <w:bCs/>
          <w:color w:val="000000"/>
          <w:sz w:val="24"/>
          <w:szCs w:val="24"/>
          <w:lang w:eastAsia="pt-BR"/>
        </w:rPr>
      </w:pPr>
      <w:r w:rsidRPr="00117B64">
        <w:rPr>
          <w:rFonts w:ascii="Arial" w:eastAsia="Times New Roman" w:hAnsi="Arial" w:cs="Arial"/>
          <w:color w:val="000000"/>
          <w:sz w:val="24"/>
          <w:szCs w:val="24"/>
          <w:lang w:eastAsia="pt-BR"/>
        </w:rPr>
        <w:t>Fazem parte do Projeto, aulas de malabares, diabolôs, chapéu chinês, perna de pau, acrobacias de solo, acrobacias coletivas, monociclo, trapézio fixo, tecido acrobático e dança. Para cada uma destas modalidades há uma metodologia e uma sequência específica de evoluções. Ao final de cada ano letivo o aluno conclui um ciclo de aprendizagem, onde é demonstrado através de espetáculo, transformando alunos em verdadeiros malabares.</w:t>
      </w: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75" w:name="_Toc419440072"/>
      <w:bookmarkStart w:id="176" w:name="_Toc419440573"/>
      <w:bookmarkStart w:id="177" w:name="_Toc419446840"/>
      <w:bookmarkStart w:id="178" w:name="_Toc419447214"/>
      <w:bookmarkStart w:id="179" w:name="_Toc419447477"/>
      <w:bookmarkStart w:id="180" w:name="_Toc418611235"/>
      <w:bookmarkStart w:id="181" w:name="_Toc424641054"/>
      <w:r w:rsidRPr="00117B64">
        <w:rPr>
          <w:rFonts w:ascii="Arial" w:eastAsia="Times New Roman" w:hAnsi="Arial" w:cs="Arial"/>
          <w:b/>
          <w:bCs/>
          <w:color w:val="000000"/>
          <w:sz w:val="24"/>
          <w:szCs w:val="24"/>
          <w:lang w:eastAsia="pt-BR"/>
        </w:rPr>
        <w:t>Jogos Escolares</w:t>
      </w:r>
      <w:bookmarkEnd w:id="175"/>
      <w:bookmarkEnd w:id="176"/>
      <w:bookmarkEnd w:id="177"/>
      <w:bookmarkEnd w:id="178"/>
      <w:bookmarkEnd w:id="179"/>
      <w:bookmarkEnd w:id="180"/>
      <w:bookmarkEnd w:id="181"/>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Os Jogos Escolares têm por finalidade aumentar a participação de atividades esportivas em todas as EMEBs e promover a ampla mobilização da juventude estudantil de Indaiatuba em torno do esporte.</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São oito modalidades esportivas: Arremesso à cesta masculino e feminino; Câmbio masculino e feminino; Corrida de 60 metros masculino e feminino;</w:t>
      </w:r>
      <w:r w:rsidRPr="00117B64">
        <w:rPr>
          <w:rFonts w:ascii="Arial" w:eastAsia="Times New Roman" w:hAnsi="Arial" w:cs="Arial"/>
          <w:b/>
          <w:color w:val="000000"/>
          <w:sz w:val="24"/>
          <w:szCs w:val="24"/>
          <w:lang w:eastAsia="pt-BR"/>
        </w:rPr>
        <w:t xml:space="preserve"> </w:t>
      </w:r>
      <w:r w:rsidRPr="00117B64">
        <w:rPr>
          <w:rFonts w:ascii="Arial" w:eastAsia="Times New Roman" w:hAnsi="Arial" w:cs="Arial"/>
          <w:color w:val="000000"/>
          <w:sz w:val="24"/>
          <w:szCs w:val="24"/>
          <w:lang w:eastAsia="pt-BR"/>
        </w:rPr>
        <w:t>Futsal masculino; Queimada feminina; Salto à distância masculino e feminino; Arremesso de pelota, masculino e feminino; Dama e Xadrez (misto).</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82" w:name="_Toc419440073"/>
      <w:bookmarkStart w:id="183" w:name="_Toc419440574"/>
      <w:bookmarkStart w:id="184" w:name="_Toc419446841"/>
      <w:bookmarkStart w:id="185" w:name="_Toc419447215"/>
      <w:bookmarkStart w:id="186" w:name="_Toc419447478"/>
      <w:bookmarkStart w:id="187" w:name="_Toc418611236"/>
      <w:bookmarkStart w:id="188" w:name="_Toc424641055"/>
      <w:r w:rsidRPr="00117B64">
        <w:rPr>
          <w:rFonts w:ascii="Arial" w:eastAsia="Times New Roman" w:hAnsi="Arial" w:cs="Arial"/>
          <w:b/>
          <w:bCs/>
          <w:color w:val="000000"/>
          <w:sz w:val="24"/>
          <w:szCs w:val="24"/>
          <w:lang w:eastAsia="pt-BR"/>
        </w:rPr>
        <w:t>Festival de Arte e Dança</w:t>
      </w:r>
      <w:bookmarkEnd w:id="182"/>
      <w:bookmarkEnd w:id="183"/>
      <w:bookmarkEnd w:id="184"/>
      <w:bookmarkEnd w:id="185"/>
      <w:bookmarkEnd w:id="186"/>
      <w:bookmarkEnd w:id="187"/>
      <w:bookmarkEnd w:id="188"/>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Calibri" w:hAnsi="Arial" w:cs="Arial"/>
          <w:color w:val="000000"/>
          <w:sz w:val="24"/>
          <w:szCs w:val="24"/>
          <w:lang w:eastAsia="pt-BR"/>
        </w:rPr>
      </w:pPr>
      <w:r w:rsidRPr="00117B64">
        <w:rPr>
          <w:rFonts w:ascii="Arial" w:eastAsia="Calibri" w:hAnsi="Arial" w:cs="Arial"/>
          <w:color w:val="000000"/>
          <w:sz w:val="24"/>
          <w:szCs w:val="24"/>
          <w:lang w:eastAsia="pt-BR"/>
        </w:rPr>
        <w:t xml:space="preserve">Realizado no mês de Setembro, na Sala Acrísio de Camargo, no CIAEI, o Festival de Arte e Dança tem por objetivo apresentar uma mostra do trabalho realizado nas escolas Municipais nas áreas de Dança e Arte visual.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89" w:name="_Toc419440074"/>
      <w:bookmarkStart w:id="190" w:name="_Toc419440575"/>
      <w:bookmarkStart w:id="191" w:name="_Toc419446842"/>
      <w:bookmarkStart w:id="192" w:name="_Toc419447216"/>
      <w:bookmarkStart w:id="193" w:name="_Toc419447479"/>
      <w:bookmarkStart w:id="194" w:name="_Toc418611237"/>
      <w:bookmarkStart w:id="195" w:name="_Toc424641056"/>
      <w:r w:rsidRPr="00117B64">
        <w:rPr>
          <w:rFonts w:ascii="Arial" w:eastAsia="Times New Roman" w:hAnsi="Arial" w:cs="Arial"/>
          <w:b/>
          <w:bCs/>
          <w:color w:val="000000"/>
          <w:sz w:val="24"/>
          <w:szCs w:val="24"/>
          <w:lang w:eastAsia="pt-BR"/>
        </w:rPr>
        <w:t>Projeto Saber Consumir</w:t>
      </w:r>
      <w:bookmarkEnd w:id="189"/>
      <w:bookmarkEnd w:id="190"/>
      <w:bookmarkEnd w:id="191"/>
      <w:bookmarkEnd w:id="192"/>
      <w:bookmarkEnd w:id="193"/>
      <w:bookmarkEnd w:id="194"/>
      <w:bookmarkEnd w:id="195"/>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Projeto Saber Consumir surgiu de uma parceria com o PROCON, e tem como objetivo o trabalho educativo para o consumo consciente. Hoje a publicidade tem forte apelo ao público infantil e levar a esse público a possibilidade de debater sobre temas que envolvem a relação de consumo é dar a ele a possibilidade de elevar a qualidade das relações, uma vez que conhecendo ele poderá agir de forma consciente e responsável nos seus atos de consumo.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Projeto foi desenvolvido com temas transversais trabalhados nos quatro bimestres do 3º Ano do Ensino Fundamental.</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Como uma variação desse projeto e contando com a parceria do Sindivarejista de Campinas (Sindicato), a temática do consumo sustentável também foi desenvolvida com alunos da EJA (Educação de Jovens e Adultos) e contou com o estudo nas aulas principalmente de Matemática sobre orçamento familiar. </w:t>
      </w:r>
    </w:p>
    <w:p w:rsidR="00117B64" w:rsidRPr="00117B64" w:rsidRDefault="00117B64" w:rsidP="00117B64">
      <w:pPr>
        <w:spacing w:after="0" w:line="360" w:lineRule="auto"/>
        <w:rPr>
          <w:rFonts w:ascii="Arial" w:eastAsia="Calibri" w:hAnsi="Arial" w:cs="Arial"/>
          <w:b/>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196" w:name="_Toc419440075"/>
      <w:bookmarkStart w:id="197" w:name="_Toc419440576"/>
      <w:bookmarkStart w:id="198" w:name="_Toc419446843"/>
      <w:bookmarkStart w:id="199" w:name="_Toc419447217"/>
      <w:bookmarkStart w:id="200" w:name="_Toc419447480"/>
      <w:bookmarkStart w:id="201" w:name="_Toc418611238"/>
      <w:bookmarkStart w:id="202" w:name="_Toc424641057"/>
      <w:r w:rsidRPr="00117B64">
        <w:rPr>
          <w:rFonts w:ascii="Arial" w:eastAsia="Times New Roman" w:hAnsi="Arial" w:cs="Arial"/>
          <w:b/>
          <w:bCs/>
          <w:color w:val="000000"/>
          <w:sz w:val="24"/>
          <w:szCs w:val="24"/>
          <w:lang w:eastAsia="pt-BR"/>
        </w:rPr>
        <w:lastRenderedPageBreak/>
        <w:t>Programa Viver</w:t>
      </w:r>
      <w:bookmarkEnd w:id="196"/>
      <w:bookmarkEnd w:id="197"/>
      <w:bookmarkEnd w:id="198"/>
      <w:bookmarkEnd w:id="199"/>
      <w:bookmarkEnd w:id="200"/>
      <w:bookmarkEnd w:id="201"/>
      <w:bookmarkEnd w:id="202"/>
    </w:p>
    <w:p w:rsidR="00117B64" w:rsidRPr="00117B64" w:rsidRDefault="00117B64" w:rsidP="00117B64">
      <w:pPr>
        <w:spacing w:after="0" w:line="360" w:lineRule="auto"/>
        <w:ind w:firstLine="1134"/>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programa Viver é desenvolvido em conjunto com algumas secretarias municipais e envolve ações multisetoriais em relação à prevenção, ao risco, ao tratamento e ao combate do uso de drogas.</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Especificamente à Secretaria de Educação cabe desenvolver ações de prevenção, desde a creche até o quinto ano do ensino fundamental, ano em que as ações são mais específicas e acentuadas, com a participação do</w:t>
      </w:r>
      <w:r w:rsidRPr="00117B64">
        <w:rPr>
          <w:rFonts w:ascii="Arial" w:eastAsia="Times New Roman" w:hAnsi="Arial" w:cs="Arial"/>
          <w:b/>
          <w:color w:val="000000"/>
          <w:sz w:val="24"/>
          <w:szCs w:val="24"/>
          <w:lang w:eastAsia="pt-BR"/>
        </w:rPr>
        <w:t xml:space="preserve"> </w:t>
      </w:r>
      <w:r w:rsidRPr="00117B64">
        <w:rPr>
          <w:rFonts w:ascii="Arial" w:eastAsia="Times New Roman" w:hAnsi="Arial" w:cs="Arial"/>
          <w:color w:val="000000"/>
          <w:sz w:val="24"/>
          <w:szCs w:val="24"/>
          <w:lang w:eastAsia="pt-BR"/>
        </w:rPr>
        <w:t xml:space="preserve">PROERD e com a utilização de um material específico complementar ao material didático “Conviver e Aprender” sobre substâncias psicoativas. </w:t>
      </w:r>
    </w:p>
    <w:p w:rsidR="00117B64" w:rsidRPr="00117B64" w:rsidRDefault="00117B64" w:rsidP="00117B64">
      <w:pPr>
        <w:spacing w:after="0" w:line="360" w:lineRule="auto"/>
        <w:ind w:firstLine="1134"/>
        <w:jc w:val="both"/>
        <w:rPr>
          <w:rFonts w:ascii="Arial" w:eastAsia="Times New Roman" w:hAnsi="Arial" w:cs="Arial"/>
          <w:b/>
          <w:color w:val="000000"/>
          <w:sz w:val="24"/>
          <w:szCs w:val="24"/>
          <w:lang w:eastAsia="pt-BR"/>
        </w:rPr>
      </w:pPr>
      <w:r w:rsidRPr="00117B64">
        <w:rPr>
          <w:rFonts w:ascii="Arial" w:eastAsia="Times New Roman" w:hAnsi="Arial" w:cs="Arial"/>
          <w:color w:val="000000"/>
          <w:sz w:val="24"/>
          <w:szCs w:val="24"/>
          <w:lang w:eastAsia="pt-BR"/>
        </w:rPr>
        <w:t>O principal objetivo na área de prevenção é fornecer informações gerais sobre as diversas substâncias usadas como drogas, permitindo aos orientadores prepararem os alunos para lidarem com sua curiosidade sobre o assunto e evitarem o contato com as mesmas.</w:t>
      </w:r>
    </w:p>
    <w:p w:rsidR="00117B64" w:rsidRPr="00117B64" w:rsidRDefault="00117B64" w:rsidP="00117B64">
      <w:pPr>
        <w:spacing w:after="0" w:line="360" w:lineRule="auto"/>
        <w:ind w:firstLine="1134"/>
        <w:jc w:val="both"/>
        <w:rPr>
          <w:rFonts w:ascii="Arial" w:eastAsia="Times New Roman" w:hAnsi="Arial" w:cs="Arial"/>
          <w:b/>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203" w:name="_Toc419440076"/>
      <w:bookmarkStart w:id="204" w:name="_Toc419440577"/>
      <w:bookmarkStart w:id="205" w:name="_Toc419446844"/>
      <w:bookmarkStart w:id="206" w:name="_Toc419447218"/>
      <w:bookmarkStart w:id="207" w:name="_Toc419447481"/>
      <w:bookmarkStart w:id="208" w:name="_Toc418611239"/>
      <w:bookmarkStart w:id="209" w:name="_Toc424641058"/>
      <w:r w:rsidRPr="00117B64">
        <w:rPr>
          <w:rFonts w:ascii="Arial" w:eastAsia="Times New Roman" w:hAnsi="Arial" w:cs="Arial"/>
          <w:b/>
          <w:color w:val="000000"/>
          <w:sz w:val="24"/>
          <w:szCs w:val="24"/>
          <w:lang w:eastAsia="pt-BR"/>
        </w:rPr>
        <w:t xml:space="preserve">A Valorização das Diversidades Étnicas - Lei Federal </w:t>
      </w:r>
      <w:proofErr w:type="gramStart"/>
      <w:r w:rsidRPr="00117B64">
        <w:rPr>
          <w:rFonts w:ascii="Arial" w:eastAsia="Times New Roman" w:hAnsi="Arial" w:cs="Arial"/>
          <w:b/>
          <w:color w:val="000000"/>
          <w:sz w:val="24"/>
          <w:szCs w:val="24"/>
          <w:lang w:eastAsia="pt-BR"/>
        </w:rPr>
        <w:t>nº</w:t>
      </w:r>
      <w:r w:rsidRPr="00117B64">
        <w:rPr>
          <w:rFonts w:ascii="Arial" w:eastAsia="Times New Roman" w:hAnsi="Arial" w:cs="Arial"/>
          <w:b/>
          <w:bCs/>
          <w:color w:val="000000"/>
          <w:sz w:val="24"/>
          <w:szCs w:val="24"/>
          <w:lang w:eastAsia="pt-BR"/>
        </w:rPr>
        <w:t>11.</w:t>
      </w:r>
      <w:proofErr w:type="gramEnd"/>
      <w:r w:rsidRPr="00117B64">
        <w:rPr>
          <w:rFonts w:ascii="Arial" w:eastAsia="Times New Roman" w:hAnsi="Arial" w:cs="Arial"/>
          <w:b/>
          <w:bCs/>
          <w:color w:val="000000"/>
          <w:sz w:val="24"/>
          <w:szCs w:val="24"/>
          <w:lang w:eastAsia="pt-BR"/>
        </w:rPr>
        <w:t>645/08</w:t>
      </w:r>
      <w:bookmarkEnd w:id="203"/>
      <w:bookmarkEnd w:id="204"/>
      <w:bookmarkEnd w:id="205"/>
      <w:bookmarkEnd w:id="206"/>
      <w:bookmarkEnd w:id="207"/>
      <w:bookmarkEnd w:id="208"/>
      <w:bookmarkEnd w:id="209"/>
    </w:p>
    <w:p w:rsidR="00117B64" w:rsidRPr="00117B64" w:rsidRDefault="00117B64" w:rsidP="00117B64">
      <w:pPr>
        <w:spacing w:before="100" w:beforeAutospacing="1" w:after="100" w:afterAutospacing="1" w:line="360" w:lineRule="auto"/>
        <w:ind w:firstLine="1134"/>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w:t>
      </w:r>
      <w:r w:rsidRPr="00117B64">
        <w:rPr>
          <w:rFonts w:ascii="Arial" w:eastAsia="Times New Roman" w:hAnsi="Arial" w:cs="Arial"/>
          <w:bCs/>
          <w:color w:val="000000"/>
          <w:sz w:val="24"/>
          <w:szCs w:val="24"/>
          <w:lang w:eastAsia="pt-BR"/>
        </w:rPr>
        <w:t xml:space="preserve">trabalho pedagógico sobre a valorização das diversidades étnicas de acordo com a </w:t>
      </w:r>
      <w:r w:rsidRPr="00117B64">
        <w:rPr>
          <w:rFonts w:ascii="Arial" w:eastAsia="Times New Roman" w:hAnsi="Arial" w:cs="Arial"/>
          <w:color w:val="000000"/>
          <w:sz w:val="24"/>
          <w:szCs w:val="24"/>
          <w:lang w:eastAsia="pt-BR"/>
        </w:rPr>
        <w:t xml:space="preserve">Lei 11.645/08 (antiga lei 10.639/03) que trata da obrigatoriedade da inclusão da história e cultura afro-brasileira e dos povos indígenas no currículo escolar tem como objetivo maior o resgate e a valorização afirmativa da influência do negro e do índio na formação da sociedade brasileira.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No dia 20 de novembro, Dia da Consciência Negra, todas as escolas realizam exposição destinadas às suas comunidades escolares sobre a temática desenvolvida ao longo de todo o ano.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210" w:name="_Toc419440077"/>
      <w:bookmarkStart w:id="211" w:name="_Toc419440578"/>
      <w:bookmarkStart w:id="212" w:name="_Toc419446845"/>
      <w:bookmarkStart w:id="213" w:name="_Toc419447219"/>
      <w:bookmarkStart w:id="214" w:name="_Toc419447482"/>
      <w:bookmarkStart w:id="215" w:name="_Toc418611240"/>
      <w:bookmarkStart w:id="216" w:name="_Toc424641059"/>
      <w:r w:rsidRPr="00117B64">
        <w:rPr>
          <w:rFonts w:ascii="Arial" w:eastAsia="Times New Roman" w:hAnsi="Arial" w:cs="Arial"/>
          <w:b/>
          <w:bCs/>
          <w:color w:val="000000"/>
          <w:sz w:val="24"/>
          <w:szCs w:val="24"/>
          <w:lang w:eastAsia="pt-BR"/>
        </w:rPr>
        <w:lastRenderedPageBreak/>
        <w:t>Empreendedorismo</w:t>
      </w:r>
      <w:bookmarkEnd w:id="210"/>
      <w:bookmarkEnd w:id="211"/>
      <w:bookmarkEnd w:id="212"/>
      <w:bookmarkEnd w:id="213"/>
      <w:bookmarkEnd w:id="214"/>
      <w:bookmarkEnd w:id="215"/>
      <w:bookmarkEnd w:id="216"/>
    </w:p>
    <w:p w:rsidR="00117B64" w:rsidRPr="00117B64" w:rsidRDefault="00117B64" w:rsidP="00117B64">
      <w:pPr>
        <w:spacing w:after="0" w:line="360" w:lineRule="auto"/>
        <w:ind w:left="1134"/>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Através de parceria firmada entre a SME e o SEBRAE Campinas, os alunos da EJA (Educação de Jovens e Adultos) participam de palestras e oficinas sobre empreendedorismo. </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Objetivos, metas, plano de negócios, estudo de viabilidade, observação do mercado são conceitos trabalhados com os alunos. Mais que empreender negócios, os alunos aprendem, com essas atividades, a pensar de maneira empreendedora sobre seus ideais e sonhos.</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217" w:name="_Toc419440078"/>
      <w:bookmarkStart w:id="218" w:name="_Toc419440579"/>
      <w:bookmarkStart w:id="219" w:name="_Toc419446846"/>
      <w:bookmarkStart w:id="220" w:name="_Toc419447220"/>
      <w:bookmarkStart w:id="221" w:name="_Toc419447483"/>
      <w:bookmarkStart w:id="222" w:name="_Toc418611241"/>
      <w:bookmarkStart w:id="223" w:name="_Toc424641060"/>
      <w:r w:rsidRPr="00117B64">
        <w:rPr>
          <w:rFonts w:ascii="Arial" w:eastAsia="Times New Roman" w:hAnsi="Arial" w:cs="Arial"/>
          <w:b/>
          <w:bCs/>
          <w:color w:val="000000"/>
          <w:sz w:val="24"/>
          <w:szCs w:val="24"/>
          <w:lang w:eastAsia="pt-BR"/>
        </w:rPr>
        <w:t>TJC- Tribunal de Justiça e Cidadania</w:t>
      </w:r>
      <w:bookmarkEnd w:id="217"/>
      <w:bookmarkEnd w:id="218"/>
      <w:bookmarkEnd w:id="219"/>
      <w:bookmarkEnd w:id="220"/>
      <w:bookmarkEnd w:id="221"/>
      <w:bookmarkEnd w:id="222"/>
      <w:bookmarkEnd w:id="223"/>
    </w:p>
    <w:p w:rsidR="00117B64" w:rsidRPr="00117B64" w:rsidRDefault="00117B64" w:rsidP="00117B64">
      <w:pPr>
        <w:spacing w:after="0" w:line="360" w:lineRule="auto"/>
        <w:ind w:left="360"/>
        <w:jc w:val="both"/>
        <w:rPr>
          <w:rFonts w:ascii="Arial" w:eastAsia="Times New Roman" w:hAnsi="Arial" w:cs="Arial"/>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Através de parceria firmada entre a SME e a AMATRA (Associação dos Magistrados do Trabalho) XV, os alunos da EJA tiveram a oportunidade de trabalhar o Programa TJC – Tribunal Justiça e Cidadania. Conheceram sobre os direitos e deveres no Trabalho. Refletiram sobre o acesso a Justiça como um direito e possibilidade. Estudaram questões como segurança no trabalho e leis trabalhistas.</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Através de publicações fornecidas pela AMATRA, com as temáticas acima referidas, os alunos puderam nas aulas de leitura explorar esses materiais e tirar suas dúvidas e também colecioná-las. As escolas envolvidas no Programa receberam a visita de Juízes do Trabalho que responderam pessoalmente às dúvidas levantadas pelos alunos.</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Lendo e escrevendo textos que trouxeram respostas imediatas para problemas do dia a dia, esse Programa imprimiu grande significado às aulas de Língua Portuguesa.</w:t>
      </w:r>
    </w:p>
    <w:p w:rsidR="00117B64" w:rsidRPr="00117B64" w:rsidRDefault="00117B64" w:rsidP="00117B64">
      <w:pPr>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Dando um fechamento especial ao Projeto foi realizado um evento chamado Culminância. Nesse evento os alunos puderam demonstrar o quanto esse Programa contribuiu para as suas vidas. O Encontro contou com a </w:t>
      </w:r>
      <w:r w:rsidRPr="00117B64">
        <w:rPr>
          <w:rFonts w:ascii="Arial" w:eastAsia="Times New Roman" w:hAnsi="Arial" w:cs="Arial"/>
          <w:color w:val="000000"/>
          <w:sz w:val="24"/>
          <w:szCs w:val="24"/>
          <w:lang w:eastAsia="pt-BR"/>
        </w:rPr>
        <w:lastRenderedPageBreak/>
        <w:t xml:space="preserve">presença de várias autoridades do município e Juízes do Trabalho das diversas instâncias judiciárias.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color w:val="000000"/>
          <w:sz w:val="24"/>
          <w:szCs w:val="24"/>
          <w:lang w:eastAsia="pt-BR"/>
        </w:rPr>
      </w:pPr>
      <w:bookmarkStart w:id="224" w:name="_Toc419440079"/>
      <w:bookmarkStart w:id="225" w:name="_Toc419440580"/>
      <w:bookmarkStart w:id="226" w:name="_Toc419446847"/>
      <w:bookmarkStart w:id="227" w:name="_Toc419447221"/>
      <w:bookmarkStart w:id="228" w:name="_Toc419447484"/>
      <w:bookmarkStart w:id="229" w:name="_Toc418611242"/>
      <w:bookmarkStart w:id="230" w:name="_Toc424641061"/>
      <w:r w:rsidRPr="00117B64">
        <w:rPr>
          <w:rFonts w:ascii="Arial" w:eastAsia="Times New Roman" w:hAnsi="Arial" w:cs="Arial"/>
          <w:b/>
          <w:bCs/>
          <w:color w:val="000000"/>
          <w:sz w:val="24"/>
          <w:szCs w:val="24"/>
          <w:lang w:eastAsia="pt-BR"/>
        </w:rPr>
        <w:t>Projeto Educa Água</w:t>
      </w:r>
      <w:bookmarkEnd w:id="224"/>
      <w:bookmarkEnd w:id="225"/>
      <w:bookmarkEnd w:id="226"/>
      <w:bookmarkEnd w:id="227"/>
      <w:bookmarkEnd w:id="228"/>
      <w:bookmarkEnd w:id="229"/>
      <w:bookmarkEnd w:id="230"/>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117B64">
      <w:pPr>
        <w:widowControl w:val="0"/>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 Programa Educa Água – Uso Racional da Água é uma parceria entre o Saae e a Secretaria Estadual de Saneamento e Recursos Hídricos, através do Programa Reágua, com apoio da Secretaria Municipal de Educação de Indaiatuba.</w:t>
      </w: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O programa tem como objetivo aumentar a disponibilidade hídrica através da redução do consumo nas escolas do município. Primeiramente foram escolhidas 25 escolas de ensino fundamental, onde foram desenvolvidas atividades de conscientização para o uso racional da água, através de palestras às merendeiras, aos professores, funcionários e aproximadamente para nove mil pais de alunos; atividades de apresentação de uma peça teatral baseada na história da cartilha desenvolvida para o projeto com </w:t>
      </w:r>
      <w:proofErr w:type="gramStart"/>
      <w:r w:rsidRPr="00117B64">
        <w:rPr>
          <w:rFonts w:ascii="Arial" w:eastAsia="Times New Roman" w:hAnsi="Arial" w:cs="Arial"/>
          <w:color w:val="000000"/>
          <w:sz w:val="24"/>
          <w:szCs w:val="24"/>
          <w:lang w:eastAsia="pt-BR"/>
        </w:rPr>
        <w:t>os mascotes</w:t>
      </w:r>
      <w:proofErr w:type="gramEnd"/>
      <w:r w:rsidRPr="00117B64">
        <w:rPr>
          <w:rFonts w:ascii="Arial" w:eastAsia="Times New Roman" w:hAnsi="Arial" w:cs="Arial"/>
          <w:color w:val="000000"/>
          <w:sz w:val="24"/>
          <w:szCs w:val="24"/>
          <w:lang w:eastAsia="pt-BR"/>
        </w:rPr>
        <w:t xml:space="preserve"> do Saae, Sane e seu irmão Pingo, os quais vivem situações de desperdício de água na escola e conseguem combatê-lo. </w:t>
      </w:r>
    </w:p>
    <w:p w:rsidR="00117B64" w:rsidRPr="00117B64" w:rsidRDefault="00117B64" w:rsidP="00117B64">
      <w:pPr>
        <w:widowControl w:val="0"/>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Foram confeccionadas 20.600 camisetas com a logomarca do Programa e distribuídas aos alunos do ensino fundamental. Com o intuito de conscientizar também os pais e familiares dos alunos, as entrega das camisetas foram feitas em cada escola com a participação do Prefeito de Indaiatuba e do Superintendente do Saae, que explanaram sobre a situação hídrica da cidade e da região e pediram para que todos utilizassem em suas casas a água de forma racional. Essas reuniões contaram com as presenças de aproximadamente nove mil familiares.</w:t>
      </w:r>
    </w:p>
    <w:p w:rsidR="00117B64" w:rsidRPr="00117B64" w:rsidRDefault="00117B64" w:rsidP="00117B64">
      <w:pPr>
        <w:widowControl w:val="0"/>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Foram também substituídos nas escolas equipamentos hidráulicos convencionais por outros mais econômicos, como torneiras de acionamento por pressão nas pias e bebedouros, válvulas de duplo acionamento nos vasos sanitários e redutores de vazão.</w:t>
      </w:r>
    </w:p>
    <w:p w:rsidR="00117B64" w:rsidRPr="00117B64" w:rsidRDefault="00117B64" w:rsidP="00117B64">
      <w:pPr>
        <w:widowControl w:val="0"/>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Equipes de funcionários do Saae e da Secretaria Municipal de Educação estão, permanentemente, monitorando o consumo de água nas escolas verificando e consertando vazamentos.</w:t>
      </w:r>
    </w:p>
    <w:p w:rsidR="00117B64" w:rsidRPr="00117B64" w:rsidRDefault="00117B64" w:rsidP="00117B64">
      <w:pPr>
        <w:shd w:val="clear" w:color="auto" w:fill="FFFFFF"/>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Essas ações já permitiram uma redução em média de 27% do consumo de água nas escolas e esse controle deverá ser permanente e o programa será estendido futuramente para outras unidades escolares.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231" w:name="_Toc419440080"/>
      <w:bookmarkStart w:id="232" w:name="_Toc419440581"/>
      <w:bookmarkStart w:id="233" w:name="_Toc419446848"/>
      <w:bookmarkStart w:id="234" w:name="_Toc419447222"/>
      <w:bookmarkStart w:id="235" w:name="_Toc419447485"/>
      <w:bookmarkStart w:id="236" w:name="_Toc418611243"/>
      <w:bookmarkStart w:id="237" w:name="_Toc424641062"/>
      <w:r w:rsidRPr="00117B64">
        <w:rPr>
          <w:rFonts w:ascii="Arial" w:eastAsia="Times New Roman" w:hAnsi="Arial" w:cs="Arial"/>
          <w:b/>
          <w:bCs/>
          <w:iCs/>
          <w:sz w:val="24"/>
          <w:szCs w:val="24"/>
          <w:lang w:eastAsia="pt-BR"/>
        </w:rPr>
        <w:t>CIAEI - Centro Integrado de Atendimento à Educação de Indaiatuba</w:t>
      </w:r>
      <w:bookmarkEnd w:id="231"/>
      <w:bookmarkEnd w:id="232"/>
      <w:bookmarkEnd w:id="233"/>
      <w:bookmarkEnd w:id="234"/>
      <w:bookmarkEnd w:id="235"/>
      <w:bookmarkEnd w:id="236"/>
      <w:bookmarkEnd w:id="237"/>
    </w:p>
    <w:p w:rsidR="00117B64" w:rsidRPr="00117B64" w:rsidRDefault="00117B64" w:rsidP="00117B64">
      <w:pPr>
        <w:spacing w:after="0" w:line="360" w:lineRule="auto"/>
        <w:ind w:left="720"/>
        <w:rPr>
          <w:rFonts w:ascii="Arial" w:eastAsia="Calibri" w:hAnsi="Arial" w:cs="Arial"/>
          <w:b/>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Centro Integrado de Atendimento à Educação de Indaiatuba (CIAEI), localizado no Jardim Regina à margem direta do Parque Ecológico é uma referência para a integração das atividades meio da Educação, integrando nesse espaço físico todas as ações de apoio administrativo, técnico e pedagógico, da Secretaria Municipal da Educação. O CIAEI possui, ainda, em sua concepção, a ideia de um local para o exercício da comunidade escolar das expressões socioculturais, pois há espaços para Oficinas Artísticas e Anfiteatro que possibilitam manifestações das mais diferentes competências artísticas, a formação e capacitação de profissionais da educação e de áreas afins, assim como, a expressão dos mais diferentes assuntos da educação e temas transversais a ela.</w:t>
      </w:r>
    </w:p>
    <w:p w:rsidR="00117B64" w:rsidRPr="00117B64" w:rsidRDefault="00117B64" w:rsidP="00117B64">
      <w:pPr>
        <w:spacing w:after="0" w:line="360" w:lineRule="auto"/>
        <w:ind w:left="720"/>
        <w:rPr>
          <w:rFonts w:ascii="Arial" w:eastAsia="Calibri" w:hAnsi="Arial" w:cs="Arial"/>
          <w:b/>
          <w:sz w:val="24"/>
          <w:szCs w:val="24"/>
          <w:lang w:eastAsia="pt-BR"/>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238" w:name="_Toc419440081"/>
      <w:bookmarkStart w:id="239" w:name="_Toc419440582"/>
      <w:bookmarkStart w:id="240" w:name="_Toc419446849"/>
      <w:bookmarkStart w:id="241" w:name="_Toc419447223"/>
      <w:bookmarkStart w:id="242" w:name="_Toc419447486"/>
      <w:bookmarkStart w:id="243" w:name="_Toc418611244"/>
      <w:bookmarkStart w:id="244" w:name="_Toc424641063"/>
      <w:r w:rsidRPr="00117B64">
        <w:rPr>
          <w:rFonts w:ascii="Arial" w:eastAsia="Times New Roman" w:hAnsi="Arial" w:cs="Arial"/>
          <w:b/>
          <w:bCs/>
          <w:iCs/>
          <w:sz w:val="24"/>
          <w:szCs w:val="24"/>
          <w:lang w:eastAsia="pt-BR"/>
        </w:rPr>
        <w:t>Escola Ambiental Bosque do Saber</w:t>
      </w:r>
      <w:bookmarkEnd w:id="238"/>
      <w:bookmarkEnd w:id="239"/>
      <w:bookmarkEnd w:id="240"/>
      <w:bookmarkEnd w:id="241"/>
      <w:bookmarkEnd w:id="242"/>
      <w:bookmarkEnd w:id="243"/>
      <w:bookmarkEnd w:id="244"/>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É um centro multidisciplinar com área verde para o desenvolvimento das atividades de apoio e pesquisa referentes ao estudo do meio-ambiente, onde são desenvolvidas atividades e cursos para capacitar professores e alunos sobre temas ambientais e outros, além de oficinas de artes, música, todas aplicadas à Educação Infantil e ao Ensino Fundamental. Está localizada no Jardim do Sol em meio a um bosque natural com nascentes de água, muito </w:t>
      </w:r>
      <w:r w:rsidRPr="00117B64">
        <w:rPr>
          <w:rFonts w:ascii="Arial" w:eastAsia="Times New Roman" w:hAnsi="Arial" w:cs="Arial"/>
          <w:sz w:val="24"/>
          <w:szCs w:val="24"/>
          <w:lang w:eastAsia="pt-BR"/>
        </w:rPr>
        <w:lastRenderedPageBreak/>
        <w:t>apropriado às atividades ali praticadas. Nesse local também funcionam 02 classes de Educação Infantil.</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Cumpre ainda ressaltar que todo e qualquer plano, programa e projeto ambiental deve necessariamente ter o seu comprovante de educação ambiental, cabendo ao gestor ambiental zelar pela fiel observância deste preceito. Se efetivamente adotado, estarão lançando os alicerces para a mudança de comportamento que levará ao real engajamento da sociedade na melhoria da qualidade do meio ambiente e, consequentemente, da qualidade de vida.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keepNext/>
        <w:numPr>
          <w:ilvl w:val="1"/>
          <w:numId w:val="11"/>
        </w:numPr>
        <w:spacing w:before="240" w:after="60" w:line="360" w:lineRule="auto"/>
        <w:jc w:val="both"/>
        <w:outlineLvl w:val="1"/>
        <w:rPr>
          <w:rFonts w:ascii="Arial" w:eastAsia="Times New Roman" w:hAnsi="Arial" w:cs="Arial"/>
          <w:b/>
          <w:bCs/>
          <w:iCs/>
          <w:sz w:val="24"/>
          <w:szCs w:val="24"/>
          <w:lang w:eastAsia="pt-BR"/>
        </w:rPr>
      </w:pPr>
      <w:bookmarkStart w:id="245" w:name="_Toc419440082"/>
      <w:bookmarkStart w:id="246" w:name="_Toc419440583"/>
      <w:bookmarkStart w:id="247" w:name="_Toc419446850"/>
      <w:bookmarkStart w:id="248" w:name="_Toc419447224"/>
      <w:bookmarkStart w:id="249" w:name="_Toc419447487"/>
      <w:bookmarkStart w:id="250" w:name="_Toc418611245"/>
      <w:bookmarkStart w:id="251" w:name="_Toc424641064"/>
      <w:r w:rsidRPr="00117B64">
        <w:rPr>
          <w:rFonts w:ascii="Arial" w:eastAsia="Times New Roman" w:hAnsi="Arial" w:cs="Arial"/>
          <w:b/>
          <w:bCs/>
          <w:iCs/>
          <w:sz w:val="24"/>
          <w:szCs w:val="24"/>
          <w:lang w:eastAsia="pt-BR"/>
        </w:rPr>
        <w:t>Escola de Período Integral</w:t>
      </w:r>
      <w:bookmarkEnd w:id="245"/>
      <w:bookmarkEnd w:id="246"/>
      <w:bookmarkEnd w:id="247"/>
      <w:bookmarkEnd w:id="248"/>
      <w:bookmarkEnd w:id="249"/>
      <w:bookmarkEnd w:id="250"/>
      <w:bookmarkEnd w:id="251"/>
    </w:p>
    <w:p w:rsidR="00117B64" w:rsidRPr="00117B64" w:rsidRDefault="00117B64" w:rsidP="00117B64">
      <w:pPr>
        <w:spacing w:after="0" w:line="360" w:lineRule="auto"/>
        <w:ind w:left="1134"/>
        <w:rPr>
          <w:rFonts w:ascii="Calibri" w:eastAsia="Calibri" w:hAnsi="Calibri" w:cs="Times New Roman"/>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O Projeto da Escola de Ensino Fundamental em Período Integral começou a ser idealizado a partir de um desejo político-pedagógico de oferecer ao aluno um espaço educativo alegre, saudável, adequado à aprendizagem e que em período integral venha ampliar o acompanhamento que as crianças tanto precisam e que hoje se torna cada vez mais difícil com a necessidade das famílias trabalharem fora.</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Pensando esta escola não como meramente assistencialista, ou como responsabilidade educativa exclusiva do poder público, pretende-se com este Projeto potencializar a participação da iniciativa privada, das comunidades, ampliando o conceito de educação, estendendo discussões e ações que integrem todos esses agentes com o propósito de contribuir efetivamente no pleno desenvolvimento da criança, na democratização de oportunidades, na formação e no exercício da cidadania e na valorização da cultura e do lazer.</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desafio aqui posto representa um esforço compartilhado, um compromisso de assumir a criança numa rotina educativa mais ampla e dinâmica. A jornada escolar aqui proposta compreende aproximadamente nove horas diárias, divididas em currículo regular de ensino, estudo dirigido, </w:t>
      </w:r>
      <w:r w:rsidRPr="00117B64">
        <w:rPr>
          <w:rFonts w:ascii="Arial" w:eastAsia="Times New Roman" w:hAnsi="Arial" w:cs="Arial"/>
          <w:sz w:val="24"/>
          <w:szCs w:val="24"/>
          <w:lang w:eastAsia="pt-BR"/>
        </w:rPr>
        <w:lastRenderedPageBreak/>
        <w:t>refeições, descanso, lazer e oficinas práticas que envolvem o conhecimento e realização de diversas manifestações socioculturais.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SME conta com 06 escolas de período integral distribuídas em bairros mais distantes do centro da cidade e, declarados socialmente carentes.</w:t>
      </w:r>
    </w:p>
    <w:p w:rsidR="00117B64" w:rsidRPr="00117B64" w:rsidRDefault="00117B64" w:rsidP="00117B64">
      <w:pPr>
        <w:tabs>
          <w:tab w:val="left" w:pos="360"/>
          <w:tab w:val="left" w:pos="8520"/>
        </w:tabs>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Programa de Informatização administrativo-pedagógico, visa </w:t>
      </w:r>
      <w:proofErr w:type="gramStart"/>
      <w:r w:rsidRPr="00117B64">
        <w:rPr>
          <w:rFonts w:ascii="Arial" w:eastAsia="Times New Roman" w:hAnsi="Arial" w:cs="Arial"/>
          <w:sz w:val="24"/>
          <w:szCs w:val="24"/>
          <w:lang w:eastAsia="pt-BR"/>
        </w:rPr>
        <w:t>implementar</w:t>
      </w:r>
      <w:proofErr w:type="gramEnd"/>
      <w:r w:rsidRPr="00117B64">
        <w:rPr>
          <w:rFonts w:ascii="Arial" w:eastAsia="Times New Roman" w:hAnsi="Arial" w:cs="Arial"/>
          <w:sz w:val="24"/>
          <w:szCs w:val="24"/>
          <w:lang w:eastAsia="pt-BR"/>
        </w:rPr>
        <w:t>, desenvolver e ampliar os recursos pedagógicos e administrativos no ambiente escolar, através do uso da tecnologia da informática. A viabilização do Programa vem contando com a modernização dos equipamentos, ampliação dos laboratórios de informática e materiais de última geração, possibilitando fundamentalmente o acesso dos alunos à cultura formal através da informática, atribuição de mais uma competência aos Coordenadores e Gestores de Unidades Escolares e Funcionários de Apoio, proporcionando assim, a inclusão digital dos mesmos.</w:t>
      </w:r>
    </w:p>
    <w:p w:rsidR="00117B64" w:rsidRPr="00117B64" w:rsidRDefault="00117B64" w:rsidP="00117B64">
      <w:pPr>
        <w:spacing w:after="0" w:line="360" w:lineRule="auto"/>
        <w:jc w:val="both"/>
        <w:rPr>
          <w:rFonts w:ascii="Arial" w:eastAsia="Calibri" w:hAnsi="Arial" w:cs="Arial"/>
          <w:b/>
          <w:sz w:val="24"/>
          <w:szCs w:val="24"/>
        </w:rPr>
      </w:pPr>
      <w:r w:rsidRPr="00117B64">
        <w:rPr>
          <w:rFonts w:ascii="Arial" w:eastAsia="Times New Roman" w:hAnsi="Arial" w:cs="Arial"/>
          <w:sz w:val="24"/>
          <w:szCs w:val="24"/>
          <w:lang w:eastAsia="pt-BR"/>
        </w:rPr>
        <w:t xml:space="preserve">   A Rede Municipal de Ensino contempla, hoje, 77 Unidades Escolares sendo, 48 de Educação Infantil e 28 de Ensino Fundamental I, contabilizando 21.387 alunos os quais, somados aos 2215 alunos da Educação Profissional Nível Técnico da FIEC/CEPIN, totalizam 23.602 alunos.</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numPr>
          <w:ilvl w:val="0"/>
          <w:numId w:val="11"/>
        </w:numPr>
        <w:autoSpaceDE w:val="0"/>
        <w:autoSpaceDN w:val="0"/>
        <w:adjustRightInd w:val="0"/>
        <w:spacing w:after="0" w:line="360" w:lineRule="auto"/>
        <w:jc w:val="both"/>
        <w:outlineLvl w:val="0"/>
        <w:rPr>
          <w:rFonts w:ascii="Arial" w:eastAsia="Calibri" w:hAnsi="Arial" w:cs="Arial"/>
          <w:b/>
          <w:bCs/>
          <w:color w:val="000000"/>
          <w:sz w:val="24"/>
          <w:szCs w:val="24"/>
        </w:rPr>
      </w:pPr>
      <w:bookmarkStart w:id="252" w:name="_Toc419440083"/>
      <w:bookmarkStart w:id="253" w:name="_Toc419440584"/>
      <w:bookmarkStart w:id="254" w:name="_Toc419446851"/>
      <w:bookmarkStart w:id="255" w:name="_Toc419447225"/>
      <w:bookmarkStart w:id="256" w:name="_Toc419447488"/>
      <w:bookmarkStart w:id="257" w:name="_Toc418611246"/>
      <w:bookmarkStart w:id="258" w:name="_Toc424641065"/>
      <w:r w:rsidRPr="00117B64">
        <w:rPr>
          <w:rFonts w:ascii="Arial" w:eastAsia="Calibri" w:hAnsi="Arial" w:cs="Arial"/>
          <w:b/>
          <w:bCs/>
          <w:color w:val="000000"/>
          <w:sz w:val="24"/>
          <w:szCs w:val="24"/>
        </w:rPr>
        <w:t>LOCALIZAÇÃO E ASPECTOS GEOGRÁFICOS, POPULAÇÃO, VEGETAÇÃO E CLIMA</w:t>
      </w:r>
      <w:bookmarkEnd w:id="252"/>
      <w:bookmarkEnd w:id="253"/>
      <w:bookmarkEnd w:id="254"/>
      <w:bookmarkEnd w:id="255"/>
      <w:bookmarkEnd w:id="256"/>
      <w:bookmarkEnd w:id="257"/>
      <w:r w:rsidRPr="00117B64">
        <w:rPr>
          <w:rFonts w:ascii="Arial" w:eastAsia="Calibri" w:hAnsi="Arial" w:cs="Arial"/>
          <w:b/>
          <w:bCs/>
          <w:color w:val="000000"/>
          <w:sz w:val="24"/>
          <w:szCs w:val="24"/>
        </w:rPr>
        <w:t>.</w:t>
      </w:r>
      <w:bookmarkEnd w:id="258"/>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numPr>
          <w:ilvl w:val="1"/>
          <w:numId w:val="11"/>
        </w:numPr>
        <w:autoSpaceDE w:val="0"/>
        <w:autoSpaceDN w:val="0"/>
        <w:adjustRightInd w:val="0"/>
        <w:spacing w:after="0" w:line="360" w:lineRule="auto"/>
        <w:jc w:val="both"/>
        <w:outlineLvl w:val="1"/>
        <w:rPr>
          <w:rFonts w:ascii="Arial" w:eastAsia="Calibri" w:hAnsi="Arial" w:cs="Arial"/>
          <w:b/>
          <w:bCs/>
          <w:color w:val="000000"/>
          <w:sz w:val="24"/>
          <w:szCs w:val="24"/>
        </w:rPr>
      </w:pPr>
      <w:bookmarkStart w:id="259" w:name="_Toc419440084"/>
      <w:bookmarkStart w:id="260" w:name="_Toc419440585"/>
      <w:bookmarkStart w:id="261" w:name="_Toc419446852"/>
      <w:bookmarkStart w:id="262" w:name="_Toc419447226"/>
      <w:bookmarkStart w:id="263" w:name="_Toc419447489"/>
      <w:bookmarkStart w:id="264" w:name="_Toc418611247"/>
      <w:bookmarkStart w:id="265" w:name="_Toc424641066"/>
      <w:r w:rsidRPr="00117B64">
        <w:rPr>
          <w:rFonts w:ascii="Arial" w:eastAsia="Calibri" w:hAnsi="Arial" w:cs="Arial"/>
          <w:b/>
          <w:bCs/>
          <w:color w:val="000000"/>
          <w:sz w:val="24"/>
          <w:szCs w:val="24"/>
        </w:rPr>
        <w:t>Território</w:t>
      </w:r>
      <w:bookmarkEnd w:id="259"/>
      <w:bookmarkEnd w:id="260"/>
      <w:bookmarkEnd w:id="261"/>
      <w:bookmarkEnd w:id="262"/>
      <w:bookmarkEnd w:id="263"/>
      <w:bookmarkEnd w:id="264"/>
      <w:bookmarkEnd w:id="265"/>
    </w:p>
    <w:p w:rsidR="00117B64" w:rsidRPr="00117B64" w:rsidRDefault="00117B64" w:rsidP="00117B64">
      <w:pPr>
        <w:autoSpaceDE w:val="0"/>
        <w:autoSpaceDN w:val="0"/>
        <w:adjustRightInd w:val="0"/>
        <w:spacing w:after="0"/>
        <w:ind w:firstLine="1134"/>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proofErr w:type="gramStart"/>
      <w:r w:rsidRPr="00117B64">
        <w:rPr>
          <w:rFonts w:ascii="Arial" w:eastAsia="Calibri" w:hAnsi="Arial" w:cs="Arial"/>
          <w:bCs/>
          <w:color w:val="000000"/>
          <w:sz w:val="24"/>
          <w:szCs w:val="24"/>
        </w:rPr>
        <w:t>O município de Indaiatuba está localizado na Região Metropolitana de Campinas–RMC, no Estado de S. Paulo, na latitude 23°05’12”</w:t>
      </w:r>
      <w:proofErr w:type="gramEnd"/>
      <w:r w:rsidRPr="00117B64">
        <w:rPr>
          <w:rFonts w:ascii="Arial" w:eastAsia="Calibri" w:hAnsi="Arial" w:cs="Arial"/>
          <w:bCs/>
          <w:color w:val="000000"/>
          <w:sz w:val="24"/>
          <w:szCs w:val="24"/>
        </w:rPr>
        <w:t xml:space="preserve"> e longitude 47°13’06”, ocupando um território de 311,55 km², que equivale a 5,96% da Região de Governo e a 1,3 % do Estado de S. Paulo.</w:t>
      </w:r>
    </w:p>
    <w:p w:rsidR="00117B64" w:rsidRPr="00117B64" w:rsidRDefault="00117B64" w:rsidP="00117B64">
      <w:pPr>
        <w:autoSpaceDE w:val="0"/>
        <w:autoSpaceDN w:val="0"/>
        <w:adjustRightInd w:val="0"/>
        <w:spacing w:after="0"/>
        <w:ind w:firstLine="708"/>
        <w:jc w:val="both"/>
        <w:rPr>
          <w:rFonts w:ascii="Arial" w:eastAsia="Calibri" w:hAnsi="Arial" w:cs="Arial"/>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215"/>
        <w:gridCol w:w="1418"/>
        <w:gridCol w:w="2835"/>
        <w:gridCol w:w="1448"/>
      </w:tblGrid>
      <w:tr w:rsidR="00117B64" w:rsidRPr="00117B64" w:rsidTr="00117B64">
        <w:tc>
          <w:tcPr>
            <w:tcW w:w="172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 xml:space="preserve">Área </w:t>
            </w:r>
          </w:p>
        </w:tc>
        <w:tc>
          <w:tcPr>
            <w:tcW w:w="1215"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Data</w:t>
            </w:r>
          </w:p>
        </w:tc>
        <w:tc>
          <w:tcPr>
            <w:tcW w:w="141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Município</w:t>
            </w:r>
          </w:p>
        </w:tc>
        <w:tc>
          <w:tcPr>
            <w:tcW w:w="2835"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Região de Governo</w:t>
            </w:r>
          </w:p>
        </w:tc>
        <w:tc>
          <w:tcPr>
            <w:tcW w:w="144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Estado</w:t>
            </w:r>
          </w:p>
        </w:tc>
      </w:tr>
      <w:tr w:rsidR="00117B64" w:rsidRPr="00117B64" w:rsidTr="00117B64">
        <w:tc>
          <w:tcPr>
            <w:tcW w:w="172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proofErr w:type="gramStart"/>
            <w:r w:rsidRPr="00117B64">
              <w:rPr>
                <w:rFonts w:ascii="Arial" w:eastAsia="Calibri" w:hAnsi="Arial" w:cs="Arial"/>
                <w:bCs/>
                <w:color w:val="000000"/>
                <w:sz w:val="24"/>
                <w:szCs w:val="24"/>
              </w:rPr>
              <w:t>km²</w:t>
            </w:r>
            <w:proofErr w:type="gramEnd"/>
          </w:p>
        </w:tc>
        <w:tc>
          <w:tcPr>
            <w:tcW w:w="1215"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2015</w:t>
            </w:r>
          </w:p>
        </w:tc>
        <w:tc>
          <w:tcPr>
            <w:tcW w:w="141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Calibri" w:hAnsi="Arial" w:cs="Arial"/>
                <w:bCs/>
                <w:color w:val="000000"/>
                <w:sz w:val="24"/>
                <w:szCs w:val="24"/>
              </w:rPr>
              <w:t>311,545</w:t>
            </w:r>
          </w:p>
        </w:tc>
        <w:tc>
          <w:tcPr>
            <w:tcW w:w="2835"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Times New Roman" w:hAnsi="Arial" w:cs="Arial"/>
                <w:color w:val="000000"/>
                <w:sz w:val="24"/>
                <w:szCs w:val="24"/>
                <w:lang w:eastAsia="pt-BR"/>
              </w:rPr>
              <w:t>5.225,78</w:t>
            </w:r>
          </w:p>
        </w:tc>
        <w:tc>
          <w:tcPr>
            <w:tcW w:w="144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Cs/>
                <w:color w:val="000000"/>
                <w:sz w:val="24"/>
                <w:szCs w:val="24"/>
              </w:rPr>
            </w:pPr>
            <w:r w:rsidRPr="00117B64">
              <w:rPr>
                <w:rFonts w:ascii="Arial" w:eastAsia="Times New Roman" w:hAnsi="Arial" w:cs="Arial"/>
                <w:color w:val="000000"/>
                <w:sz w:val="24"/>
                <w:szCs w:val="24"/>
                <w:lang w:eastAsia="pt-BR"/>
              </w:rPr>
              <w:t>248.222,36</w:t>
            </w:r>
          </w:p>
        </w:tc>
      </w:tr>
    </w:tbl>
    <w:p w:rsidR="00117B64" w:rsidRPr="00117B64" w:rsidRDefault="00117B64" w:rsidP="00117B64">
      <w:pPr>
        <w:autoSpaceDE w:val="0"/>
        <w:autoSpaceDN w:val="0"/>
        <w:adjustRightInd w:val="0"/>
        <w:spacing w:after="0"/>
        <w:jc w:val="both"/>
        <w:rPr>
          <w:rFonts w:ascii="Arial" w:eastAsia="Calibri" w:hAnsi="Arial" w:cs="Arial"/>
          <w:bCs/>
          <w:color w:val="000000"/>
          <w:sz w:val="18"/>
          <w:szCs w:val="18"/>
        </w:rPr>
      </w:pPr>
      <w:r w:rsidRPr="00117B64">
        <w:rPr>
          <w:rFonts w:ascii="Arial" w:eastAsia="Calibri" w:hAnsi="Arial" w:cs="Arial"/>
          <w:bCs/>
          <w:color w:val="000000"/>
          <w:sz w:val="18"/>
          <w:szCs w:val="18"/>
        </w:rPr>
        <w:t>Fonte: IBGE/SEADE</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r w:rsidRPr="00117B64">
        <w:rPr>
          <w:rFonts w:ascii="Arial" w:eastAsia="Calibri" w:hAnsi="Arial" w:cs="Arial"/>
          <w:bCs/>
          <w:color w:val="000000"/>
          <w:sz w:val="24"/>
          <w:szCs w:val="24"/>
        </w:rPr>
        <w:lastRenderedPageBreak/>
        <w:t>Limita-se ao Norte com Campinas e Monte Mor, ao Sul com Salto e Itu, a Leste com Itupeva e a Oeste com Elias Fausto.</w:t>
      </w: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r w:rsidRPr="00117B64">
        <w:rPr>
          <w:rFonts w:ascii="Arial" w:eastAsia="Calibri" w:hAnsi="Arial" w:cs="Arial"/>
          <w:bCs/>
          <w:color w:val="000000"/>
          <w:sz w:val="24"/>
          <w:szCs w:val="24"/>
        </w:rPr>
        <w:t>É servida por grandes rodovias (Anhanguera e Bandeirantes), além de outras estradas estaduais e vicinais, o que a torna facilmente acessível à Capitado Estado e outras cidades do interior. A vizinhança do aeroporto Internacional de Viracopos expande sua acessibilidade a qualquer parte do mundo.</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C739A8">
      <w:pPr>
        <w:numPr>
          <w:ilvl w:val="1"/>
          <w:numId w:val="11"/>
        </w:numPr>
        <w:autoSpaceDE w:val="0"/>
        <w:autoSpaceDN w:val="0"/>
        <w:adjustRightInd w:val="0"/>
        <w:spacing w:after="0" w:line="360" w:lineRule="auto"/>
        <w:jc w:val="both"/>
        <w:outlineLvl w:val="1"/>
        <w:rPr>
          <w:rFonts w:ascii="Arial" w:eastAsia="Calibri" w:hAnsi="Arial" w:cs="Arial"/>
          <w:b/>
          <w:bCs/>
          <w:color w:val="000000"/>
          <w:sz w:val="24"/>
          <w:szCs w:val="24"/>
        </w:rPr>
      </w:pPr>
      <w:bookmarkStart w:id="266" w:name="_Toc419440085"/>
      <w:bookmarkStart w:id="267" w:name="_Toc419440586"/>
      <w:bookmarkStart w:id="268" w:name="_Toc419446853"/>
      <w:bookmarkStart w:id="269" w:name="_Toc419447227"/>
      <w:bookmarkStart w:id="270" w:name="_Toc419447490"/>
      <w:r w:rsidRPr="00117B64">
        <w:rPr>
          <w:rFonts w:ascii="Arial" w:eastAsia="Calibri" w:hAnsi="Arial" w:cs="Arial"/>
          <w:b/>
          <w:bCs/>
          <w:color w:val="000000"/>
          <w:sz w:val="24"/>
          <w:szCs w:val="24"/>
        </w:rPr>
        <w:t xml:space="preserve"> </w:t>
      </w:r>
      <w:bookmarkStart w:id="271" w:name="_Toc418611248"/>
      <w:bookmarkStart w:id="272" w:name="_Toc424641067"/>
      <w:r w:rsidRPr="00117B64">
        <w:rPr>
          <w:rFonts w:ascii="Arial" w:eastAsia="Calibri" w:hAnsi="Arial" w:cs="Arial"/>
          <w:b/>
          <w:bCs/>
          <w:color w:val="000000"/>
          <w:sz w:val="24"/>
          <w:szCs w:val="24"/>
        </w:rPr>
        <w:t>Relevo e Hidrografia</w:t>
      </w:r>
      <w:bookmarkEnd w:id="266"/>
      <w:bookmarkEnd w:id="267"/>
      <w:bookmarkEnd w:id="268"/>
      <w:bookmarkEnd w:id="269"/>
      <w:bookmarkEnd w:id="270"/>
      <w:bookmarkEnd w:id="271"/>
      <w:bookmarkEnd w:id="272"/>
      <w:r w:rsidRPr="00117B64">
        <w:rPr>
          <w:rFonts w:ascii="Arial" w:eastAsia="Calibri" w:hAnsi="Arial" w:cs="Arial"/>
          <w:b/>
          <w:bCs/>
          <w:color w:val="000000"/>
          <w:sz w:val="24"/>
          <w:szCs w:val="24"/>
        </w:rPr>
        <w:t xml:space="preserve"> </w:t>
      </w:r>
    </w:p>
    <w:p w:rsidR="00117B64" w:rsidRPr="00117B64" w:rsidRDefault="00117B64" w:rsidP="00117B64">
      <w:pPr>
        <w:spacing w:after="0" w:line="360" w:lineRule="auto"/>
        <w:jc w:val="both"/>
        <w:rPr>
          <w:rFonts w:ascii="Arial" w:eastAsia="Calibri" w:hAnsi="Arial" w:cs="Arial"/>
          <w:b/>
          <w:sz w:val="24"/>
          <w:szCs w:val="24"/>
        </w:rPr>
      </w:pP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r w:rsidRPr="00117B64">
        <w:rPr>
          <w:rFonts w:ascii="Arial" w:eastAsia="Calibri" w:hAnsi="Arial" w:cs="Arial"/>
          <w:bCs/>
          <w:color w:val="000000"/>
          <w:sz w:val="24"/>
          <w:szCs w:val="24"/>
        </w:rPr>
        <w:t>O município de Indaiatuba apresenta quatro tipos predominantes de relevo: planícies aluviares, colinas, morros e alguns morretes, numa altitude que varia de 500 a 900 metros (média de 640m), em relação ao nível do mar.</w:t>
      </w: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r w:rsidRPr="00117B64">
        <w:rPr>
          <w:rFonts w:ascii="Arial" w:eastAsia="Calibri" w:hAnsi="Arial" w:cs="Arial"/>
          <w:bCs/>
          <w:color w:val="000000"/>
          <w:sz w:val="24"/>
          <w:szCs w:val="24"/>
        </w:rPr>
        <w:t>O município é cortado pelo rio Jundiaí, sua maior fonte hídrica, pelo rio Capivari Mirim e córregos Santa Rita e do Barnabé, além de outros pequenos ribeirões.</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 sua estrutura geológica mais comum é composta por:</w:t>
      </w:r>
    </w:p>
    <w:p w:rsidR="00117B64" w:rsidRPr="00117B64" w:rsidRDefault="00117B64" w:rsidP="00C739A8">
      <w:pPr>
        <w:numPr>
          <w:ilvl w:val="2"/>
          <w:numId w:val="10"/>
        </w:numPr>
        <w:spacing w:after="0" w:line="480" w:lineRule="auto"/>
        <w:contextualSpacing/>
        <w:jc w:val="both"/>
        <w:rPr>
          <w:rFonts w:ascii="Arial" w:eastAsia="Times New Roman" w:hAnsi="Arial" w:cs="Arial"/>
          <w:sz w:val="24"/>
          <w:szCs w:val="24"/>
          <w:lang w:eastAsia="pt-BR"/>
        </w:rPr>
      </w:pPr>
      <w:r w:rsidRPr="00117B64">
        <w:rPr>
          <w:rFonts w:ascii="Arial" w:eastAsia="Times New Roman" w:hAnsi="Arial" w:cs="Arial"/>
          <w:bCs/>
          <w:sz w:val="24"/>
          <w:szCs w:val="24"/>
          <w:lang w:eastAsia="pt-BR"/>
        </w:rPr>
        <w:t>Gnaisses do Complexo Amparo que</w:t>
      </w:r>
      <w:r w:rsidRPr="00117B64">
        <w:rPr>
          <w:rFonts w:ascii="Arial" w:eastAsia="Times New Roman" w:hAnsi="Arial" w:cs="Arial"/>
          <w:color w:val="000000"/>
          <w:sz w:val="24"/>
          <w:szCs w:val="24"/>
          <w:lang w:eastAsia="pt-BR"/>
        </w:rPr>
        <w:t xml:space="preserve"> abrange uma área relativamente pequena de </w:t>
      </w:r>
      <w:proofErr w:type="gramStart"/>
      <w:r w:rsidRPr="00117B64">
        <w:rPr>
          <w:rFonts w:ascii="Arial" w:eastAsia="Times New Roman" w:hAnsi="Arial" w:cs="Arial"/>
          <w:color w:val="000000"/>
          <w:sz w:val="24"/>
          <w:szCs w:val="24"/>
          <w:lang w:eastAsia="pt-BR"/>
        </w:rPr>
        <w:t>12Km</w:t>
      </w:r>
      <w:proofErr w:type="gramEnd"/>
      <w:r w:rsidRPr="00117B64">
        <w:rPr>
          <w:rFonts w:ascii="Arial" w:eastAsia="Times New Roman" w:hAnsi="Arial" w:cs="Arial"/>
          <w:color w:val="000000"/>
          <w:sz w:val="24"/>
          <w:szCs w:val="24"/>
          <w:lang w:eastAsia="pt-BR"/>
        </w:rPr>
        <w:t>², a leste, próxima à bacia de drenagem dos rios Jundiaí e córrego da Fonte (ou Santa Rita) e do limite com o município de Itupeva;</w:t>
      </w:r>
    </w:p>
    <w:p w:rsidR="00117B64" w:rsidRPr="00117B64" w:rsidRDefault="00117B64" w:rsidP="00C739A8">
      <w:pPr>
        <w:numPr>
          <w:ilvl w:val="2"/>
          <w:numId w:val="10"/>
        </w:numPr>
        <w:spacing w:after="0" w:line="360" w:lineRule="auto"/>
        <w:contextualSpacing/>
        <w:jc w:val="both"/>
        <w:rPr>
          <w:rFonts w:ascii="Arial" w:eastAsia="Times New Roman" w:hAnsi="Arial" w:cs="Arial"/>
          <w:sz w:val="24"/>
          <w:szCs w:val="24"/>
          <w:lang w:eastAsia="pt-BR"/>
        </w:rPr>
      </w:pPr>
      <w:r w:rsidRPr="00117B64">
        <w:rPr>
          <w:rFonts w:ascii="Arial" w:eastAsia="Times New Roman" w:hAnsi="Arial" w:cs="Arial"/>
          <w:bCs/>
          <w:sz w:val="24"/>
          <w:szCs w:val="24"/>
          <w:lang w:eastAsia="pt-BR"/>
        </w:rPr>
        <w:t xml:space="preserve">Granitos Róseos </w:t>
      </w:r>
      <w:proofErr w:type="gramStart"/>
      <w:r w:rsidRPr="00117B64">
        <w:rPr>
          <w:rFonts w:ascii="Arial" w:eastAsia="Times New Roman" w:hAnsi="Arial" w:cs="Arial"/>
          <w:bCs/>
          <w:sz w:val="24"/>
          <w:szCs w:val="24"/>
          <w:lang w:eastAsia="pt-BR"/>
        </w:rPr>
        <w:t>da Fáceis</w:t>
      </w:r>
      <w:proofErr w:type="gramEnd"/>
      <w:r w:rsidRPr="00117B64">
        <w:rPr>
          <w:rFonts w:ascii="Arial" w:eastAsia="Times New Roman" w:hAnsi="Arial" w:cs="Arial"/>
          <w:bCs/>
          <w:sz w:val="24"/>
          <w:szCs w:val="24"/>
          <w:lang w:eastAsia="pt-BR"/>
        </w:rPr>
        <w:t xml:space="preserve"> de Itu:</w:t>
      </w:r>
      <w:r w:rsidRPr="00117B64">
        <w:rPr>
          <w:rFonts w:ascii="Arial" w:eastAsia="Times New Roman" w:hAnsi="Arial" w:cs="Arial"/>
          <w:b/>
          <w:bCs/>
          <w:sz w:val="24"/>
          <w:szCs w:val="24"/>
          <w:lang w:eastAsia="pt-BR"/>
        </w:rPr>
        <w:t xml:space="preserve"> </w:t>
      </w:r>
      <w:r w:rsidRPr="00117B64">
        <w:rPr>
          <w:rFonts w:ascii="Arial" w:eastAsia="Times New Roman" w:hAnsi="Arial" w:cs="Arial"/>
          <w:color w:val="000000"/>
          <w:sz w:val="24"/>
          <w:szCs w:val="24"/>
          <w:lang w:eastAsia="pt-BR"/>
        </w:rPr>
        <w:t xml:space="preserve">rochas eruptivas que ocorrem a leste e sudeste do município, penetrando no município de Itupeva e a sudeste e sul, no município de Salto, abrangendo uma área de cerca de 60km2. </w:t>
      </w:r>
    </w:p>
    <w:p w:rsidR="00117B64" w:rsidRPr="00117B64" w:rsidRDefault="00117B64" w:rsidP="00C739A8">
      <w:pPr>
        <w:numPr>
          <w:ilvl w:val="2"/>
          <w:numId w:val="10"/>
        </w:numPr>
        <w:spacing w:after="0" w:line="360" w:lineRule="auto"/>
        <w:contextualSpacing/>
        <w:jc w:val="both"/>
        <w:rPr>
          <w:rFonts w:ascii="Arial" w:eastAsia="Times New Roman" w:hAnsi="Arial" w:cs="Arial"/>
          <w:sz w:val="24"/>
          <w:szCs w:val="24"/>
          <w:lang w:eastAsia="pt-BR"/>
        </w:rPr>
      </w:pPr>
      <w:r w:rsidRPr="00117B64">
        <w:rPr>
          <w:rFonts w:ascii="Arial" w:eastAsia="Times New Roman" w:hAnsi="Arial" w:cs="Arial"/>
          <w:bCs/>
          <w:sz w:val="24"/>
          <w:szCs w:val="24"/>
          <w:lang w:eastAsia="pt-BR"/>
        </w:rPr>
        <w:t>Siltitos, Folhelhos e Arenitos da Formação Itararé:</w:t>
      </w:r>
      <w:r w:rsidRPr="00117B64">
        <w:rPr>
          <w:rFonts w:ascii="Arial" w:eastAsia="Times New Roman" w:hAnsi="Arial" w:cs="Arial"/>
          <w:b/>
          <w:bCs/>
          <w:sz w:val="24"/>
          <w:szCs w:val="24"/>
          <w:lang w:eastAsia="pt-BR"/>
        </w:rPr>
        <w:t xml:space="preserve"> </w:t>
      </w:r>
      <w:r w:rsidRPr="00117B64">
        <w:rPr>
          <w:rFonts w:ascii="Arial" w:eastAsia="Times New Roman" w:hAnsi="Arial" w:cs="Arial"/>
          <w:color w:val="000000"/>
          <w:sz w:val="24"/>
          <w:szCs w:val="24"/>
          <w:lang w:eastAsia="pt-BR"/>
        </w:rPr>
        <w:t xml:space="preserve">rochas sedimentares da Formação Itararé, que ocorrem em grande extensão do município, próxima de 200km2, alcançando os limites com os municípios de Campinas, </w:t>
      </w:r>
      <w:r w:rsidRPr="00117B64">
        <w:rPr>
          <w:rFonts w:ascii="Arial" w:eastAsia="Times New Roman" w:hAnsi="Arial" w:cs="Arial"/>
          <w:color w:val="000000"/>
          <w:sz w:val="24"/>
          <w:szCs w:val="24"/>
          <w:lang w:eastAsia="pt-BR"/>
        </w:rPr>
        <w:lastRenderedPageBreak/>
        <w:t xml:space="preserve">Salto e Elias Fausto. Da alteração dos siltitos, resultam </w:t>
      </w:r>
      <w:proofErr w:type="gramStart"/>
      <w:r w:rsidRPr="00117B64">
        <w:rPr>
          <w:rFonts w:ascii="Arial" w:eastAsia="Times New Roman" w:hAnsi="Arial" w:cs="Arial"/>
          <w:color w:val="000000"/>
          <w:sz w:val="24"/>
          <w:szCs w:val="24"/>
          <w:lang w:eastAsia="pt-BR"/>
        </w:rPr>
        <w:t>solos de grande aplicação na indústria cerâmico-oleira</w:t>
      </w:r>
      <w:proofErr w:type="gramEnd"/>
      <w:r w:rsidRPr="00117B64">
        <w:rPr>
          <w:rFonts w:ascii="Arial" w:eastAsia="Times New Roman" w:hAnsi="Arial" w:cs="Arial"/>
          <w:color w:val="000000"/>
          <w:sz w:val="24"/>
          <w:szCs w:val="24"/>
          <w:lang w:eastAsia="pt-BR"/>
        </w:rPr>
        <w:t>.</w:t>
      </w:r>
    </w:p>
    <w:p w:rsidR="00117B64" w:rsidRPr="00117B64" w:rsidRDefault="00117B64" w:rsidP="00C739A8">
      <w:pPr>
        <w:numPr>
          <w:ilvl w:val="2"/>
          <w:numId w:val="10"/>
        </w:numPr>
        <w:spacing w:after="0" w:line="360" w:lineRule="auto"/>
        <w:contextualSpacing/>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d) </w:t>
      </w:r>
      <w:r w:rsidRPr="00117B64">
        <w:rPr>
          <w:rFonts w:ascii="Arial" w:eastAsia="Times New Roman" w:hAnsi="Arial" w:cs="Arial"/>
          <w:bCs/>
          <w:sz w:val="24"/>
          <w:szCs w:val="24"/>
          <w:lang w:eastAsia="pt-BR"/>
        </w:rPr>
        <w:t>Sedimentos Aluvionares e Coluvionares:</w:t>
      </w:r>
      <w:r w:rsidRPr="00117B64">
        <w:rPr>
          <w:rFonts w:ascii="Arial" w:eastAsia="Times New Roman" w:hAnsi="Arial" w:cs="Arial"/>
          <w:sz w:val="24"/>
          <w:szCs w:val="24"/>
          <w:lang w:eastAsia="pt-BR"/>
        </w:rPr>
        <w:t xml:space="preserve"> </w:t>
      </w:r>
      <w:r w:rsidRPr="00117B64">
        <w:rPr>
          <w:rFonts w:ascii="Arial" w:eastAsia="Times New Roman" w:hAnsi="Arial" w:cs="Arial"/>
          <w:color w:val="000000"/>
          <w:sz w:val="24"/>
          <w:szCs w:val="24"/>
          <w:lang w:eastAsia="pt-BR"/>
        </w:rPr>
        <w:t>material resultante da ação titogenética de transporte e sedimentação das águas correntes, as quais dão lugar à formação de valores e sistemas hidrográficos.</w:t>
      </w:r>
    </w:p>
    <w:p w:rsidR="00117B64" w:rsidRPr="00117B64" w:rsidRDefault="00117B64" w:rsidP="00117B64">
      <w:pPr>
        <w:spacing w:after="0" w:line="360" w:lineRule="auto"/>
        <w:ind w:firstLine="1134"/>
        <w:jc w:val="both"/>
        <w:rPr>
          <w:rFonts w:ascii="Arial" w:eastAsia="Calibri" w:hAnsi="Arial" w:cs="Arial"/>
          <w:b/>
          <w:sz w:val="24"/>
          <w:szCs w:val="24"/>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rPr>
      </w:pPr>
      <w:bookmarkStart w:id="273" w:name="_Toc419440086"/>
      <w:bookmarkStart w:id="274" w:name="_Toc419440587"/>
      <w:bookmarkStart w:id="275" w:name="_Toc419446854"/>
      <w:bookmarkStart w:id="276" w:name="_Toc419447228"/>
      <w:bookmarkStart w:id="277" w:name="_Toc419447491"/>
      <w:bookmarkStart w:id="278" w:name="_Toc418611249"/>
      <w:bookmarkStart w:id="279" w:name="_Toc424641068"/>
      <w:r w:rsidRPr="00117B64">
        <w:rPr>
          <w:rFonts w:ascii="Arial" w:eastAsia="Times New Roman" w:hAnsi="Arial" w:cs="Arial"/>
          <w:b/>
          <w:iCs/>
          <w:sz w:val="24"/>
          <w:szCs w:val="24"/>
        </w:rPr>
        <w:t>Aspectos Populacionais</w:t>
      </w:r>
      <w:bookmarkEnd w:id="273"/>
      <w:bookmarkEnd w:id="274"/>
      <w:bookmarkEnd w:id="275"/>
      <w:bookmarkEnd w:id="276"/>
      <w:bookmarkEnd w:id="277"/>
      <w:bookmarkEnd w:id="278"/>
      <w:bookmarkEnd w:id="279"/>
    </w:p>
    <w:p w:rsidR="00117B64" w:rsidRPr="00117B64" w:rsidRDefault="00117B64" w:rsidP="00117B64">
      <w:pPr>
        <w:spacing w:after="0" w:line="360" w:lineRule="auto"/>
        <w:ind w:left="720"/>
        <w:jc w:val="both"/>
        <w:rPr>
          <w:rFonts w:ascii="Arial" w:eastAsia="Calibri" w:hAnsi="Arial" w:cs="Arial"/>
          <w:b/>
          <w:bCs/>
        </w:rPr>
      </w:pP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Cs/>
          <w:color w:val="000000"/>
          <w:sz w:val="24"/>
          <w:szCs w:val="24"/>
        </w:rPr>
      </w:pPr>
      <w:r w:rsidRPr="00117B64">
        <w:rPr>
          <w:rFonts w:ascii="Arial" w:eastAsia="Calibri" w:hAnsi="Arial" w:cs="Arial"/>
          <w:bCs/>
          <w:color w:val="000000"/>
          <w:sz w:val="24"/>
          <w:szCs w:val="24"/>
        </w:rPr>
        <w:t>Fundada possivelmente no final do Século XIII, Indaiatuba teve um</w:t>
      </w:r>
      <w:r w:rsidRPr="00117B64">
        <w:rPr>
          <w:rFonts w:ascii="Arial" w:eastAsia="Calibri" w:hAnsi="Arial" w:cs="Arial"/>
          <w:b/>
          <w:bCs/>
          <w:color w:val="000000"/>
          <w:sz w:val="24"/>
          <w:szCs w:val="24"/>
        </w:rPr>
        <w:t xml:space="preserve"> </w:t>
      </w:r>
      <w:r w:rsidRPr="00117B64">
        <w:rPr>
          <w:rFonts w:ascii="Arial" w:eastAsia="Calibri" w:hAnsi="Arial" w:cs="Arial"/>
          <w:bCs/>
          <w:color w:val="000000"/>
          <w:sz w:val="24"/>
          <w:szCs w:val="24"/>
        </w:rPr>
        <w:t>crescimento populacional bastante lento até meados do Século XX, quando, através da industrialização, este crescimento se acelerou e, no século XXI tem atingido níveis bastante elevados, tendo dobrado nos últimos 20 anos.</w:t>
      </w:r>
    </w:p>
    <w:p w:rsidR="00117B64" w:rsidRPr="00117B64" w:rsidRDefault="00117B64" w:rsidP="00117B64">
      <w:pPr>
        <w:spacing w:after="0" w:line="360" w:lineRule="auto"/>
        <w:ind w:left="720"/>
        <w:jc w:val="both"/>
        <w:rPr>
          <w:rFonts w:ascii="Arial" w:eastAsia="Calibri"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6"/>
        <w:gridCol w:w="2126"/>
        <w:gridCol w:w="2268"/>
      </w:tblGrid>
      <w:tr w:rsidR="00117B64" w:rsidRPr="00117B64" w:rsidTr="00117B64">
        <w:tc>
          <w:tcPr>
            <w:tcW w:w="2093"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Calibri" w:hAnsi="Arial" w:cs="Arial"/>
                <w:b/>
                <w:bCs/>
                <w:color w:val="000000"/>
                <w:sz w:val="24"/>
                <w:szCs w:val="24"/>
              </w:rPr>
              <w:t>Censo de 1991</w:t>
            </w:r>
          </w:p>
        </w:tc>
        <w:tc>
          <w:tcPr>
            <w:tcW w:w="2126"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Calibri" w:hAnsi="Arial" w:cs="Arial"/>
                <w:b/>
                <w:bCs/>
                <w:color w:val="000000"/>
                <w:sz w:val="24"/>
                <w:szCs w:val="24"/>
              </w:rPr>
              <w:t>Censo de 2000</w:t>
            </w:r>
          </w:p>
        </w:tc>
        <w:tc>
          <w:tcPr>
            <w:tcW w:w="2126"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Calibri" w:hAnsi="Arial" w:cs="Arial"/>
                <w:b/>
                <w:bCs/>
                <w:color w:val="000000"/>
                <w:sz w:val="24"/>
                <w:szCs w:val="24"/>
              </w:rPr>
              <w:t>Censo de 2010</w:t>
            </w:r>
          </w:p>
        </w:tc>
        <w:tc>
          <w:tcPr>
            <w:tcW w:w="2268" w:type="dxa"/>
            <w:shd w:val="clear" w:color="auto" w:fill="auto"/>
          </w:tcPr>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Calibri" w:hAnsi="Arial" w:cs="Arial"/>
                <w:b/>
                <w:bCs/>
                <w:color w:val="000000"/>
                <w:sz w:val="24"/>
                <w:szCs w:val="24"/>
              </w:rPr>
              <w:t>Estimativa 2014</w:t>
            </w:r>
          </w:p>
        </w:tc>
      </w:tr>
      <w:tr w:rsidR="00117B64" w:rsidRPr="00117B64" w:rsidTr="00117B64">
        <w:tc>
          <w:tcPr>
            <w:tcW w:w="2093" w:type="dxa"/>
            <w:shd w:val="clear" w:color="auto" w:fill="auto"/>
          </w:tcPr>
          <w:p w:rsidR="00117B64" w:rsidRPr="00117B64" w:rsidRDefault="00117B64" w:rsidP="00117B64">
            <w:pPr>
              <w:autoSpaceDE w:val="0"/>
              <w:autoSpaceDN w:val="0"/>
              <w:adjustRightInd w:val="0"/>
              <w:spacing w:after="0"/>
              <w:jc w:val="center"/>
              <w:rPr>
                <w:rFonts w:ascii="Arial" w:eastAsia="Calibri" w:hAnsi="Arial" w:cs="Arial"/>
                <w:bCs/>
                <w:color w:val="000000"/>
                <w:sz w:val="24"/>
                <w:szCs w:val="24"/>
              </w:rPr>
            </w:pPr>
            <w:r w:rsidRPr="00117B64">
              <w:rPr>
                <w:rFonts w:ascii="Arial" w:eastAsia="Calibri" w:hAnsi="Arial" w:cs="Arial"/>
                <w:bCs/>
                <w:color w:val="000000"/>
                <w:sz w:val="24"/>
                <w:szCs w:val="24"/>
              </w:rPr>
              <w:t>100.948 habitantes</w:t>
            </w:r>
          </w:p>
        </w:tc>
        <w:tc>
          <w:tcPr>
            <w:tcW w:w="2126" w:type="dxa"/>
            <w:shd w:val="clear" w:color="auto" w:fill="auto"/>
          </w:tcPr>
          <w:p w:rsidR="00117B64" w:rsidRPr="00117B64" w:rsidRDefault="00117B64" w:rsidP="00117B64">
            <w:pPr>
              <w:autoSpaceDE w:val="0"/>
              <w:autoSpaceDN w:val="0"/>
              <w:adjustRightInd w:val="0"/>
              <w:spacing w:after="0"/>
              <w:jc w:val="center"/>
              <w:rPr>
                <w:rFonts w:ascii="Arial" w:eastAsia="Calibri" w:hAnsi="Arial" w:cs="Arial"/>
                <w:bCs/>
                <w:color w:val="000000"/>
                <w:sz w:val="24"/>
                <w:szCs w:val="24"/>
              </w:rPr>
            </w:pPr>
            <w:r w:rsidRPr="00117B64">
              <w:rPr>
                <w:rFonts w:ascii="Arial" w:eastAsia="Calibri" w:hAnsi="Arial" w:cs="Arial"/>
                <w:bCs/>
                <w:color w:val="000000"/>
                <w:sz w:val="24"/>
                <w:szCs w:val="24"/>
              </w:rPr>
              <w:t>147.050 habitantes</w:t>
            </w:r>
          </w:p>
        </w:tc>
        <w:tc>
          <w:tcPr>
            <w:tcW w:w="2126" w:type="dxa"/>
            <w:shd w:val="clear" w:color="auto" w:fill="auto"/>
          </w:tcPr>
          <w:p w:rsidR="00117B64" w:rsidRPr="00117B64" w:rsidRDefault="00117B64" w:rsidP="00117B64">
            <w:pPr>
              <w:autoSpaceDE w:val="0"/>
              <w:autoSpaceDN w:val="0"/>
              <w:adjustRightInd w:val="0"/>
              <w:spacing w:after="0"/>
              <w:jc w:val="center"/>
              <w:rPr>
                <w:rFonts w:ascii="Arial" w:eastAsia="Calibri" w:hAnsi="Arial" w:cs="Arial"/>
                <w:bCs/>
                <w:color w:val="000000"/>
                <w:sz w:val="24"/>
                <w:szCs w:val="24"/>
              </w:rPr>
            </w:pPr>
            <w:r w:rsidRPr="00117B64">
              <w:rPr>
                <w:rFonts w:ascii="Arial" w:eastAsia="Calibri" w:hAnsi="Arial" w:cs="Arial"/>
                <w:bCs/>
                <w:color w:val="000000"/>
                <w:sz w:val="24"/>
                <w:szCs w:val="24"/>
              </w:rPr>
              <w:t>201.619 habitantes</w:t>
            </w:r>
          </w:p>
        </w:tc>
        <w:tc>
          <w:tcPr>
            <w:tcW w:w="226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226.602 habitantes</w:t>
            </w:r>
          </w:p>
        </w:tc>
      </w:tr>
    </w:tbl>
    <w:p w:rsidR="00117B64" w:rsidRPr="00117B64" w:rsidRDefault="00117B64" w:rsidP="00117B64">
      <w:pPr>
        <w:autoSpaceDE w:val="0"/>
        <w:autoSpaceDN w:val="0"/>
        <w:adjustRightInd w:val="0"/>
        <w:spacing w:after="0"/>
        <w:jc w:val="both"/>
        <w:rPr>
          <w:rFonts w:ascii="Arial" w:eastAsia="Calibri" w:hAnsi="Arial" w:cs="Arial"/>
          <w:bCs/>
          <w:color w:val="000000"/>
          <w:sz w:val="18"/>
          <w:szCs w:val="18"/>
        </w:rPr>
      </w:pPr>
      <w:r w:rsidRPr="00117B64">
        <w:rPr>
          <w:rFonts w:ascii="Arial" w:eastAsia="Calibri" w:hAnsi="Arial" w:cs="Arial"/>
          <w:bCs/>
          <w:color w:val="000000"/>
          <w:sz w:val="18"/>
          <w:szCs w:val="18"/>
        </w:rPr>
        <w:t>Fonte: IBGE</w:t>
      </w:r>
    </w:p>
    <w:p w:rsidR="00117B64" w:rsidRPr="00117B64" w:rsidRDefault="00117B64" w:rsidP="00117B64">
      <w:pPr>
        <w:autoSpaceDE w:val="0"/>
        <w:autoSpaceDN w:val="0"/>
        <w:adjustRightInd w:val="0"/>
        <w:spacing w:after="0"/>
        <w:ind w:firstLine="360"/>
        <w:jc w:val="both"/>
        <w:rPr>
          <w:rFonts w:ascii="Arial" w:eastAsia="Calibri" w:hAnsi="Arial" w:cs="Arial"/>
          <w:bCs/>
          <w:color w:val="000000"/>
          <w:sz w:val="20"/>
          <w:szCs w:val="20"/>
        </w:rPr>
      </w:pP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Calibri" w:hAnsi="Arial" w:cs="Arial"/>
          <w:bCs/>
          <w:color w:val="000000"/>
          <w:sz w:val="24"/>
          <w:szCs w:val="24"/>
        </w:rPr>
        <w:t xml:space="preserve">A população estimada em 2014, com base na última PNAD-IBGE, cresce a </w:t>
      </w:r>
      <w:r w:rsidRPr="00117B64">
        <w:rPr>
          <w:rFonts w:ascii="Arial" w:eastAsia="Times New Roman" w:hAnsi="Arial" w:cs="Arial"/>
          <w:color w:val="000000"/>
          <w:sz w:val="24"/>
          <w:szCs w:val="24"/>
          <w:lang w:eastAsia="pt-BR"/>
        </w:rPr>
        <w:t>uma taxa geométrica anual de 2,36%.</w:t>
      </w: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992"/>
        <w:gridCol w:w="1559"/>
        <w:gridCol w:w="1518"/>
        <w:gridCol w:w="1317"/>
      </w:tblGrid>
      <w:tr w:rsidR="00117B64" w:rsidRPr="00117B64" w:rsidTr="00117B64">
        <w:trPr>
          <w:trHeight w:val="731"/>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Ano</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Município</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Região de Governo</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Estado</w:t>
            </w:r>
          </w:p>
        </w:tc>
      </w:tr>
      <w:tr w:rsidR="00117B64" w:rsidRPr="00117B64" w:rsidTr="00117B64">
        <w:trPr>
          <w:trHeight w:val="360"/>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População</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226.619</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3.166.117</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42.673.386</w:t>
            </w:r>
          </w:p>
        </w:tc>
      </w:tr>
      <w:tr w:rsidR="00117B64" w:rsidRPr="00117B64" w:rsidTr="00117B64">
        <w:trPr>
          <w:trHeight w:val="360"/>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Densidade demográfica</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727 h/km²</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605 h/km²</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172 h/km²</w:t>
            </w:r>
          </w:p>
        </w:tc>
      </w:tr>
      <w:tr w:rsidR="00117B64" w:rsidRPr="00117B64" w:rsidTr="00117B64">
        <w:trPr>
          <w:trHeight w:val="360"/>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Taxa de crescimento anual</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2,36 %</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1.41%</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0,87%</w:t>
            </w:r>
          </w:p>
        </w:tc>
      </w:tr>
      <w:tr w:rsidR="00117B64" w:rsidRPr="00117B64" w:rsidTr="00117B64">
        <w:trPr>
          <w:trHeight w:val="360"/>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Grau de urbanização</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98,99%</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97,60%</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96,21%</w:t>
            </w:r>
          </w:p>
        </w:tc>
      </w:tr>
      <w:tr w:rsidR="00117B64" w:rsidRPr="00117B64" w:rsidTr="00117B64">
        <w:trPr>
          <w:trHeight w:val="360"/>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Índice de envelhecimento</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59,99%</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66,08%</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64,32%</w:t>
            </w:r>
          </w:p>
        </w:tc>
      </w:tr>
      <w:tr w:rsidR="00117B64" w:rsidRPr="00117B64" w:rsidTr="00117B64">
        <w:trPr>
          <w:trHeight w:val="342"/>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População de menos de 15 anos</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19,29%</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18,93%</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19,99%</w:t>
            </w:r>
          </w:p>
        </w:tc>
      </w:tr>
      <w:tr w:rsidR="00117B64" w:rsidRPr="00117B64" w:rsidTr="00117B64">
        <w:trPr>
          <w:trHeight w:val="376"/>
        </w:trPr>
        <w:tc>
          <w:tcPr>
            <w:tcW w:w="3369" w:type="dxa"/>
            <w:shd w:val="clear" w:color="auto" w:fill="auto"/>
          </w:tcPr>
          <w:p w:rsidR="00117B64" w:rsidRPr="00117B64" w:rsidRDefault="00117B64" w:rsidP="00117B64">
            <w:pPr>
              <w:autoSpaceDE w:val="0"/>
              <w:autoSpaceDN w:val="0"/>
              <w:adjustRightInd w:val="0"/>
              <w:spacing w:after="0"/>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lastRenderedPageBreak/>
              <w:t>População com mais de 60 anos</w:t>
            </w:r>
          </w:p>
        </w:tc>
        <w:tc>
          <w:tcPr>
            <w:tcW w:w="992"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2014</w:t>
            </w:r>
          </w:p>
        </w:tc>
        <w:tc>
          <w:tcPr>
            <w:tcW w:w="1559"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11,57%</w:t>
            </w:r>
          </w:p>
        </w:tc>
        <w:tc>
          <w:tcPr>
            <w:tcW w:w="1518"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12,51%</w:t>
            </w:r>
          </w:p>
        </w:tc>
        <w:tc>
          <w:tcPr>
            <w:tcW w:w="1317" w:type="dxa"/>
            <w:shd w:val="clear" w:color="auto" w:fill="auto"/>
          </w:tcPr>
          <w:p w:rsidR="00117B64" w:rsidRPr="00117B64" w:rsidRDefault="00117B64" w:rsidP="00117B64">
            <w:pPr>
              <w:autoSpaceDE w:val="0"/>
              <w:autoSpaceDN w:val="0"/>
              <w:adjustRightInd w:val="0"/>
              <w:spacing w:after="0"/>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12,85%</w:t>
            </w:r>
          </w:p>
        </w:tc>
      </w:tr>
    </w:tbl>
    <w:p w:rsidR="00117B64" w:rsidRPr="00117B64" w:rsidRDefault="00117B64" w:rsidP="00117B64">
      <w:pPr>
        <w:autoSpaceDE w:val="0"/>
        <w:autoSpaceDN w:val="0"/>
        <w:adjustRightInd w:val="0"/>
        <w:spacing w:after="0"/>
        <w:jc w:val="both"/>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IBGE e SEADE</w:t>
      </w:r>
    </w:p>
    <w:p w:rsidR="00117B64" w:rsidRPr="00117B64" w:rsidRDefault="00117B64" w:rsidP="00117B64">
      <w:pPr>
        <w:autoSpaceDE w:val="0"/>
        <w:autoSpaceDN w:val="0"/>
        <w:adjustRightInd w:val="0"/>
        <w:spacing w:after="0"/>
        <w:jc w:val="both"/>
        <w:rPr>
          <w:rFonts w:ascii="Arial" w:eastAsia="Times New Roman" w:hAnsi="Arial" w:cs="Arial"/>
          <w:color w:val="000000"/>
          <w:sz w:val="18"/>
          <w:szCs w:val="18"/>
          <w:lang w:eastAsia="pt-BR"/>
        </w:rPr>
      </w:pPr>
    </w:p>
    <w:p w:rsidR="00117B64" w:rsidRPr="00117B64" w:rsidRDefault="00117B64" w:rsidP="00117B64">
      <w:pPr>
        <w:autoSpaceDE w:val="0"/>
        <w:autoSpaceDN w:val="0"/>
        <w:adjustRightInd w:val="0"/>
        <w:spacing w:after="0"/>
        <w:jc w:val="both"/>
        <w:rPr>
          <w:rFonts w:ascii="Arial" w:eastAsia="Times New Roman" w:hAnsi="Arial" w:cs="Arial"/>
          <w:color w:val="000000"/>
          <w:sz w:val="18"/>
          <w:szCs w:val="18"/>
          <w:lang w:eastAsia="pt-BR"/>
        </w:rPr>
      </w:pP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Com uma densidade demográfica de 727,33 habitantes por km², o município mostra-se essencialmente urbano, com uma taxa de 98,99% de seus cidadãos residentes em área urbana.</w:t>
      </w: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Constata-se que o índice de envelhecimento no município (59,99%) é menor que o da região administrativa de governo (66,08%) e o do Estado (64,32%), porém, o número de crianças e adolescentes, em relação ao total da população (19,29%), ligeiramente maior que o da região (18,93%) e muito semelhante ao do Estado (19,99%). Isso redunda no fato de a porcentagem da população idosa no município (11,57%) mostrar-se menor que a da região (12,51%) e do Estado (12,85%), o que indica que a maior parte da população (</w:t>
      </w:r>
      <w:proofErr w:type="gramStart"/>
      <w:r w:rsidRPr="00117B64">
        <w:rPr>
          <w:rFonts w:ascii="Arial" w:eastAsia="Times New Roman" w:hAnsi="Arial" w:cs="Arial"/>
          <w:color w:val="000000"/>
          <w:sz w:val="24"/>
          <w:szCs w:val="24"/>
          <w:lang w:eastAsia="pt-BR"/>
        </w:rPr>
        <w:t>cerca de 61</w:t>
      </w:r>
      <w:proofErr w:type="gramEnd"/>
      <w:r w:rsidRPr="00117B64">
        <w:rPr>
          <w:rFonts w:ascii="Arial" w:eastAsia="Times New Roman" w:hAnsi="Arial" w:cs="Arial"/>
          <w:color w:val="000000"/>
          <w:sz w:val="24"/>
          <w:szCs w:val="24"/>
          <w:lang w:eastAsia="pt-BR"/>
        </w:rPr>
        <w:t>%) concentra-se na faixa etária produtiva (de 20 a 60 anos).</w:t>
      </w:r>
    </w:p>
    <w:p w:rsidR="00117B64" w:rsidRPr="00117B64" w:rsidRDefault="00117B64" w:rsidP="00117B64">
      <w:pPr>
        <w:spacing w:after="0" w:line="360" w:lineRule="auto"/>
        <w:ind w:left="720"/>
        <w:jc w:val="both"/>
        <w:rPr>
          <w:rFonts w:ascii="Arial" w:eastAsia="Calibri" w:hAnsi="Arial" w:cs="Arial"/>
          <w:b/>
          <w:sz w:val="24"/>
          <w:szCs w:val="24"/>
        </w:rPr>
      </w:pPr>
    </w:p>
    <w:p w:rsidR="00117B64" w:rsidRPr="00117B64" w:rsidRDefault="00117B64" w:rsidP="00C739A8">
      <w:pPr>
        <w:numPr>
          <w:ilvl w:val="2"/>
          <w:numId w:val="11"/>
        </w:numPr>
        <w:autoSpaceDE w:val="0"/>
        <w:autoSpaceDN w:val="0"/>
        <w:adjustRightInd w:val="0"/>
        <w:spacing w:after="0" w:line="360" w:lineRule="auto"/>
        <w:jc w:val="both"/>
        <w:outlineLvl w:val="2"/>
        <w:rPr>
          <w:rFonts w:ascii="Arial" w:eastAsia="Times New Roman" w:hAnsi="Arial" w:cs="Arial"/>
          <w:b/>
          <w:color w:val="000000"/>
          <w:sz w:val="24"/>
          <w:szCs w:val="24"/>
          <w:lang w:eastAsia="pt-BR"/>
        </w:rPr>
      </w:pPr>
      <w:bookmarkStart w:id="280" w:name="_Toc419440087"/>
      <w:bookmarkStart w:id="281" w:name="_Toc419440588"/>
      <w:bookmarkStart w:id="282" w:name="_Toc419446855"/>
      <w:bookmarkStart w:id="283" w:name="_Toc419447229"/>
      <w:bookmarkStart w:id="284" w:name="_Toc419447492"/>
      <w:bookmarkStart w:id="285" w:name="_Toc418611250"/>
      <w:bookmarkStart w:id="286" w:name="_Toc424641069"/>
      <w:r w:rsidRPr="00117B64">
        <w:rPr>
          <w:rFonts w:ascii="Arial" w:eastAsia="Times New Roman" w:hAnsi="Arial" w:cs="Arial"/>
          <w:b/>
          <w:color w:val="000000"/>
          <w:sz w:val="24"/>
          <w:szCs w:val="24"/>
          <w:lang w:eastAsia="pt-BR"/>
        </w:rPr>
        <w:t xml:space="preserve">Pirâmide populacional, por gênero, na faixa etária </w:t>
      </w:r>
      <w:proofErr w:type="gramStart"/>
      <w:r w:rsidRPr="00117B64">
        <w:rPr>
          <w:rFonts w:ascii="Arial" w:eastAsia="Times New Roman" w:hAnsi="Arial" w:cs="Arial"/>
          <w:b/>
          <w:color w:val="000000"/>
          <w:sz w:val="24"/>
          <w:szCs w:val="24"/>
          <w:lang w:eastAsia="pt-BR"/>
        </w:rPr>
        <w:t>produtiva</w:t>
      </w:r>
      <w:bookmarkEnd w:id="280"/>
      <w:bookmarkEnd w:id="281"/>
      <w:bookmarkEnd w:id="282"/>
      <w:bookmarkEnd w:id="283"/>
      <w:bookmarkEnd w:id="284"/>
      <w:bookmarkEnd w:id="285"/>
      <w:bookmarkEnd w:id="286"/>
      <w:proofErr w:type="gramEnd"/>
    </w:p>
    <w:p w:rsidR="00117B64" w:rsidRPr="00117B64" w:rsidRDefault="005E4873" w:rsidP="00117B64">
      <w:pPr>
        <w:autoSpaceDE w:val="0"/>
        <w:autoSpaceDN w:val="0"/>
        <w:adjustRightInd w:val="0"/>
        <w:spacing w:after="0"/>
        <w:ind w:left="1080"/>
        <w:jc w:val="both"/>
        <w:rPr>
          <w:rFonts w:ascii="Arial" w:eastAsia="Times New Roman" w:hAnsi="Arial" w:cs="Arial"/>
          <w:b/>
          <w:color w:val="000000"/>
          <w:sz w:val="24"/>
          <w:szCs w:val="24"/>
          <w:lang w:eastAsia="pt-BR"/>
        </w:rPr>
      </w:pPr>
      <w:r>
        <w:rPr>
          <w:rFonts w:ascii="Calibri" w:eastAsia="Calibri" w:hAnsi="Calibri" w:cs="Calibri"/>
          <w:noProof/>
          <w:color w:val="00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3.95pt;margin-top:16.2pt;width:399.65pt;height:3in;z-index:251661312" wrapcoords="135 375 135 21150 21420 21150 21420 375 135 375">
            <v:imagedata r:id="rId10" o:title=""/>
            <o:lock v:ext="edit" aspectratio="f"/>
            <w10:wrap type="tight"/>
          </v:shape>
          <o:OLEObject Type="Embed" ProgID="Excel.Sheet.8" ShapeID="_x0000_s1028" DrawAspect="Content" ObjectID="_1499237544" r:id="rId11">
            <o:FieldCodes>\s</o:FieldCodes>
          </o:OLEObject>
        </w:pict>
      </w:r>
    </w:p>
    <w:p w:rsidR="00117B64" w:rsidRPr="00117B64" w:rsidRDefault="00117B64" w:rsidP="00117B64">
      <w:pPr>
        <w:autoSpaceDE w:val="0"/>
        <w:autoSpaceDN w:val="0"/>
        <w:adjustRightInd w:val="0"/>
        <w:spacing w:after="0"/>
        <w:ind w:firstLine="360"/>
        <w:jc w:val="both"/>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IBGE</w:t>
      </w:r>
    </w:p>
    <w:p w:rsidR="00117B64" w:rsidRPr="00117B64" w:rsidRDefault="00117B64" w:rsidP="00117B64">
      <w:pPr>
        <w:autoSpaceDE w:val="0"/>
        <w:autoSpaceDN w:val="0"/>
        <w:adjustRightInd w:val="0"/>
        <w:spacing w:after="0"/>
        <w:ind w:left="1080"/>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ind w:firstLine="1134"/>
        <w:jc w:val="both"/>
        <w:rPr>
          <w:rFonts w:ascii="Arial" w:eastAsia="Times New Roman" w:hAnsi="Arial" w:cs="Arial"/>
          <w:b/>
          <w:bCs/>
          <w:color w:val="000000"/>
          <w:sz w:val="24"/>
          <w:szCs w:val="24"/>
          <w:lang w:eastAsia="pt-BR"/>
        </w:rPr>
      </w:pPr>
      <w:r w:rsidRPr="00117B64">
        <w:rPr>
          <w:rFonts w:ascii="Arial" w:eastAsia="Times New Roman" w:hAnsi="Arial" w:cs="Arial"/>
          <w:sz w:val="24"/>
          <w:szCs w:val="24"/>
          <w:lang w:eastAsia="pt-BR"/>
        </w:rPr>
        <w:lastRenderedPageBreak/>
        <w:t>A distribuição da população por gênero apresenta ligeira diferença quando comparada aos dados do Estado e do Brasil: em Indaiatuba, o número de mulheres apresenta-se ligeiramente maior (</w:t>
      </w:r>
      <w:proofErr w:type="gramStart"/>
      <w:r w:rsidRPr="00117B64">
        <w:rPr>
          <w:rFonts w:ascii="Arial" w:eastAsia="Times New Roman" w:hAnsi="Arial" w:cs="Arial"/>
          <w:sz w:val="24"/>
          <w:szCs w:val="24"/>
          <w:lang w:eastAsia="pt-BR"/>
        </w:rPr>
        <w:t>1</w:t>
      </w:r>
      <w:proofErr w:type="gramEnd"/>
      <w:r w:rsidRPr="00117B64">
        <w:rPr>
          <w:rFonts w:ascii="Arial" w:eastAsia="Times New Roman" w:hAnsi="Arial" w:cs="Arial"/>
          <w:sz w:val="24"/>
          <w:szCs w:val="24"/>
          <w:lang w:eastAsia="pt-BR"/>
        </w:rPr>
        <w:t>´32%) que o dos homens, mas inferior à diferença apresentada no estado (</w:t>
      </w:r>
      <w:r w:rsidRPr="00117B64">
        <w:rPr>
          <w:rFonts w:ascii="Arial" w:eastAsia="Times New Roman" w:hAnsi="Arial" w:cs="Arial"/>
          <w:bCs/>
          <w:color w:val="000000"/>
          <w:sz w:val="24"/>
          <w:szCs w:val="24"/>
          <w:lang w:eastAsia="pt-BR"/>
        </w:rPr>
        <w:t>5,33%</w:t>
      </w:r>
      <w:r w:rsidRPr="00117B64">
        <w:rPr>
          <w:rFonts w:ascii="Arial" w:eastAsia="Times New Roman" w:hAnsi="Arial" w:cs="Arial"/>
          <w:sz w:val="24"/>
          <w:szCs w:val="24"/>
          <w:lang w:eastAsia="pt-BR"/>
        </w:rPr>
        <w:t>) e no país (</w:t>
      </w:r>
      <w:r w:rsidRPr="00117B64">
        <w:rPr>
          <w:rFonts w:ascii="Arial" w:eastAsia="Times New Roman" w:hAnsi="Arial" w:cs="Arial"/>
          <w:bCs/>
          <w:color w:val="000000"/>
          <w:sz w:val="24"/>
          <w:szCs w:val="24"/>
          <w:lang w:eastAsia="pt-BR"/>
        </w:rPr>
        <w:t>4,14%)</w:t>
      </w: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Na faixa etária produtiva a diferença de gênero mostra-se menor ainda: 1,09%. Importante é constatar-se que na faixa de zero a 29 anos, a diferença, em relação aos gêneros, é inversa, pois há 3,86% a mais de homens.</w:t>
      </w:r>
    </w:p>
    <w:p w:rsidR="00117B64" w:rsidRPr="00117B64" w:rsidRDefault="00117B64" w:rsidP="00117B64">
      <w:pPr>
        <w:autoSpaceDE w:val="0"/>
        <w:autoSpaceDN w:val="0"/>
        <w:adjustRightInd w:val="0"/>
        <w:spacing w:after="0"/>
        <w:ind w:left="1080"/>
        <w:jc w:val="both"/>
        <w:rPr>
          <w:rFonts w:ascii="Arial" w:eastAsia="Times New Roman" w:hAnsi="Arial" w:cs="Arial"/>
          <w:b/>
          <w:color w:val="000000"/>
          <w:sz w:val="24"/>
          <w:szCs w:val="24"/>
          <w:lang w:eastAsia="pt-BR"/>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6"/>
        <w:gridCol w:w="1027"/>
        <w:gridCol w:w="1134"/>
        <w:gridCol w:w="1148"/>
        <w:gridCol w:w="1148"/>
        <w:gridCol w:w="1148"/>
        <w:gridCol w:w="1163"/>
      </w:tblGrid>
      <w:tr w:rsidR="00117B64" w:rsidRPr="00117B64" w:rsidTr="00117B64">
        <w:trPr>
          <w:tblHeade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Idade</w:t>
            </w:r>
          </w:p>
        </w:tc>
        <w:tc>
          <w:tcPr>
            <w:tcW w:w="0" w:type="auto"/>
            <w:gridSpan w:val="2"/>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Indaiatuba</w:t>
            </w:r>
          </w:p>
        </w:tc>
        <w:tc>
          <w:tcPr>
            <w:tcW w:w="0" w:type="auto"/>
            <w:gridSpan w:val="2"/>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São Paulo</w:t>
            </w:r>
          </w:p>
        </w:tc>
        <w:tc>
          <w:tcPr>
            <w:tcW w:w="0" w:type="auto"/>
            <w:gridSpan w:val="2"/>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Brasil</w:t>
            </w:r>
          </w:p>
        </w:tc>
      </w:tr>
      <w:tr w:rsidR="00117B64" w:rsidRPr="00117B64" w:rsidTr="00117B64">
        <w:trPr>
          <w:tblHeade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Homens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Mulheres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Homens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Mulheres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Homens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Mulheres</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0 a 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5.223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5.132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1.090.710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1.051.491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5.638.154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5.444.151</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5 a 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7.008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6.769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1.457.203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1.403.430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7.623.749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7.344.867</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10 a 14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8.082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7.688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1.687.826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1.637.087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8.724.960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8.440.940</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15 a 19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8.473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8.051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1.667.482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1.636.426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8.558.497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8.431.641</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20 a 24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9.518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9.012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1.835.222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1.802.466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8.629.807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8.614.581</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25 a 29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9.755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9.554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1.881.495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1.908.294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8.460.631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8.643.096</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30 a 34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8.996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9.048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1.741.346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1.815.101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7.717.365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8.026.554</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35 a 39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7.930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8.000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1.549.270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1.634.851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6.766.450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7.121.722</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40 a 44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7.435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7.679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1.444.230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1.536.444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6.320.374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6.688.585</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45 a 49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6.719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7.109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1.308.853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1.444.270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5.691.791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6.141.128</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50 a 54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5.664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5.984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1.149.501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1.286.603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4.834.828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5.305.231</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55 a 59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4.539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4.838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930.303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1.057.688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3.902.183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4.373.673</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60 a 64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3.344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3.631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705.940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831.069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3.040.897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3.467.956</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65 a 69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2.390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2.557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499.180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609.906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2.223.953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2.616.639</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70 a 74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1.721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2.093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371.655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484.550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1.667.289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2.074.165</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75 a 79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1.044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1.392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246.532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354.796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1.090.455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1.472.860</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80 a 84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646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952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150.452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246.113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668.589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998.311</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85 a 89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259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492</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63.558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121.030</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310.739</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508.702</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90 a 94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85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178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20.758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45.806</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114.961</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211.589</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95 a 99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4.534</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12.323</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31.528</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66.804</w:t>
            </w:r>
          </w:p>
        </w:tc>
      </w:tr>
      <w:tr w:rsidR="00117B64" w:rsidRPr="00117B64" w:rsidTr="00117B64">
        <w:trPr>
          <w:tblCellSpacing w:w="15" w:type="dxa"/>
        </w:trPr>
        <w:tc>
          <w:tcPr>
            <w:tcW w:w="0" w:type="auto"/>
            <w:vAlign w:val="center"/>
            <w:hideMark/>
          </w:tcPr>
          <w:p w:rsidR="00117B64" w:rsidRPr="00117B64" w:rsidRDefault="00117B64" w:rsidP="00117B64">
            <w:pPr>
              <w:spacing w:after="0" w:line="240" w:lineRule="auto"/>
              <w:jc w:val="center"/>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Mais de 100 anos</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proofErr w:type="gramStart"/>
            <w:r w:rsidRPr="00117B64">
              <w:rPr>
                <w:rFonts w:ascii="Arial" w:eastAsia="Times New Roman" w:hAnsi="Arial" w:cs="Arial"/>
                <w:sz w:val="24"/>
                <w:szCs w:val="24"/>
                <w:lang w:eastAsia="pt-BR"/>
              </w:rPr>
              <w:t>2</w:t>
            </w:r>
            <w:proofErr w:type="gramEnd"/>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proofErr w:type="gramStart"/>
            <w:r w:rsidRPr="00117B64">
              <w:rPr>
                <w:rFonts w:ascii="Arial" w:eastAsia="Times New Roman" w:hAnsi="Arial" w:cs="Arial"/>
                <w:sz w:val="24"/>
                <w:szCs w:val="24"/>
                <w:lang w:eastAsia="pt-BR"/>
              </w:rPr>
              <w:t>9</w:t>
            </w:r>
            <w:proofErr w:type="gramEnd"/>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917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2.317</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7.245</w:t>
            </w:r>
          </w:p>
        </w:tc>
        <w:tc>
          <w:tcPr>
            <w:tcW w:w="0" w:type="auto"/>
            <w:vAlign w:val="center"/>
            <w:hideMark/>
          </w:tcPr>
          <w:p w:rsidR="00117B64" w:rsidRPr="00117B64" w:rsidRDefault="00117B64" w:rsidP="00117B64">
            <w:pPr>
              <w:spacing w:after="0" w:line="240" w:lineRule="auto"/>
              <w:jc w:val="center"/>
              <w:rPr>
                <w:rFonts w:ascii="Arial" w:eastAsia="Times New Roman" w:hAnsi="Arial" w:cs="Arial"/>
                <w:sz w:val="24"/>
                <w:szCs w:val="24"/>
                <w:lang w:eastAsia="pt-BR"/>
              </w:rPr>
            </w:pPr>
            <w:r w:rsidRPr="00117B64">
              <w:rPr>
                <w:rFonts w:ascii="Arial" w:eastAsia="Times New Roman" w:hAnsi="Arial" w:cs="Arial"/>
                <w:sz w:val="24"/>
                <w:szCs w:val="24"/>
                <w:lang w:eastAsia="pt-BR"/>
              </w:rPr>
              <w:t>16.987</w:t>
            </w:r>
          </w:p>
        </w:tc>
      </w:tr>
    </w:tbl>
    <w:p w:rsidR="00117B64" w:rsidRPr="00117B64" w:rsidRDefault="00117B64" w:rsidP="00117B64">
      <w:pPr>
        <w:spacing w:after="0" w:line="240" w:lineRule="auto"/>
        <w:jc w:val="both"/>
        <w:rPr>
          <w:rFonts w:ascii="Arial" w:eastAsia="Calibri" w:hAnsi="Arial" w:cs="Arial"/>
          <w:sz w:val="18"/>
          <w:szCs w:val="18"/>
        </w:rPr>
      </w:pPr>
      <w:proofErr w:type="gramStart"/>
      <w:r w:rsidRPr="00117B64">
        <w:rPr>
          <w:rFonts w:ascii="Arial" w:eastAsia="Calibri" w:hAnsi="Arial" w:cs="Arial"/>
          <w:sz w:val="18"/>
          <w:szCs w:val="18"/>
        </w:rPr>
        <w:t>FonteIBGE</w:t>
      </w:r>
      <w:proofErr w:type="gramEnd"/>
      <w:r w:rsidRPr="00117B64">
        <w:rPr>
          <w:rFonts w:ascii="Arial" w:eastAsia="Calibri" w:hAnsi="Arial" w:cs="Arial"/>
          <w:sz w:val="18"/>
          <w:szCs w:val="18"/>
        </w:rPr>
        <w:t>:http://cidades.ibge.gov.br/painel/populacao.php?</w:t>
      </w:r>
      <w:proofErr w:type="gramStart"/>
      <w:r w:rsidRPr="00117B64">
        <w:rPr>
          <w:rFonts w:ascii="Arial" w:eastAsia="Calibri" w:hAnsi="Arial" w:cs="Arial"/>
          <w:sz w:val="18"/>
          <w:szCs w:val="18"/>
        </w:rPr>
        <w:t>lang</w:t>
      </w:r>
      <w:proofErr w:type="gramEnd"/>
      <w:r w:rsidRPr="00117B64">
        <w:rPr>
          <w:rFonts w:ascii="Arial" w:eastAsia="Calibri" w:hAnsi="Arial" w:cs="Arial"/>
          <w:sz w:val="18"/>
          <w:szCs w:val="18"/>
        </w:rPr>
        <w:t>=&amp;codmun=352050&amp;search=sao-paulo|indaiatuba|infogr%E1ficos:-evolu%E7%E3o-populacional-e-pir%E2mide-et%E1ria</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r>
        <w:rPr>
          <w:rFonts w:ascii="Arial" w:eastAsia="Calibri" w:hAnsi="Arial" w:cs="Arial"/>
          <w:noProof/>
          <w:sz w:val="18"/>
          <w:szCs w:val="18"/>
          <w:lang w:eastAsia="pt-BR"/>
        </w:rPr>
        <w:drawing>
          <wp:anchor distT="6759" distB="8448" distL="121596" distR="117948" simplePos="0" relativeHeight="251662336" behindDoc="0" locked="0" layoutInCell="1" allowOverlap="1">
            <wp:simplePos x="0" y="0"/>
            <wp:positionH relativeFrom="column">
              <wp:posOffset>59366</wp:posOffset>
            </wp:positionH>
            <wp:positionV relativeFrom="paragraph">
              <wp:posOffset>133759</wp:posOffset>
            </wp:positionV>
            <wp:extent cx="5379720" cy="3844290"/>
            <wp:effectExtent l="0" t="0" r="11430" b="22860"/>
            <wp:wrapNone/>
            <wp:docPr id="18" name="Gráfico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Calibri" w:hAnsi="Arial" w:cs="Arial"/>
          <w:sz w:val="18"/>
          <w:szCs w:val="18"/>
        </w:rPr>
      </w:pPr>
      <w:r w:rsidRPr="00117B64">
        <w:rPr>
          <w:rFonts w:ascii="Arial" w:eastAsia="Calibri" w:hAnsi="Arial" w:cs="Arial"/>
          <w:sz w:val="18"/>
          <w:szCs w:val="18"/>
        </w:rPr>
        <w:t xml:space="preserve"> Fonte: SEADE 2010</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Calibri" w:hAnsi="Arial" w:cs="Arial"/>
          <w:sz w:val="18"/>
          <w:szCs w:val="18"/>
        </w:rPr>
      </w:pPr>
      <w:r w:rsidRPr="00117B64">
        <w:rPr>
          <w:rFonts w:ascii="Arial" w:eastAsia="Calibri" w:hAnsi="Arial" w:cs="Arial"/>
          <w:sz w:val="18"/>
          <w:szCs w:val="18"/>
        </w:rPr>
        <w:lastRenderedPageBreak/>
        <w:t xml:space="preserve">  </w:t>
      </w:r>
      <w:r>
        <w:rPr>
          <w:rFonts w:ascii="Arial" w:eastAsia="Calibri" w:hAnsi="Arial" w:cs="Arial"/>
          <w:noProof/>
          <w:sz w:val="18"/>
          <w:szCs w:val="18"/>
          <w:lang w:eastAsia="pt-BR"/>
        </w:rPr>
        <w:drawing>
          <wp:anchor distT="6100" distB="5846" distL="121366" distR="119158" simplePos="0" relativeHeight="251663360" behindDoc="0" locked="0" layoutInCell="1" allowOverlap="1">
            <wp:simplePos x="0" y="0"/>
            <wp:positionH relativeFrom="column">
              <wp:posOffset>125811</wp:posOffset>
            </wp:positionH>
            <wp:positionV relativeFrom="paragraph">
              <wp:posOffset>34040</wp:posOffset>
            </wp:positionV>
            <wp:extent cx="5266055" cy="3483610"/>
            <wp:effectExtent l="0" t="0" r="10795" b="21590"/>
            <wp:wrapSquare wrapText="bothSides"/>
            <wp:docPr id="17" name="Gráfico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117B64">
        <w:rPr>
          <w:rFonts w:ascii="Arial" w:eastAsia="Calibri" w:hAnsi="Arial" w:cs="Arial"/>
          <w:sz w:val="18"/>
          <w:szCs w:val="18"/>
        </w:rPr>
        <w:t>Fonte: SEADE 2010</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rPr>
          <w:rFonts w:ascii="Arial" w:eastAsia="Calibri" w:hAnsi="Arial" w:cs="Arial"/>
          <w:sz w:val="18"/>
          <w:szCs w:val="18"/>
        </w:rPr>
      </w:pPr>
      <w:r w:rsidRPr="00117B64">
        <w:rPr>
          <w:rFonts w:ascii="Arial" w:eastAsia="Calibri" w:hAnsi="Arial" w:cs="Arial"/>
          <w:sz w:val="18"/>
          <w:szCs w:val="18"/>
        </w:rPr>
        <w:t xml:space="preserve"> </w:t>
      </w:r>
      <w:r>
        <w:rPr>
          <w:rFonts w:ascii="Arial" w:eastAsia="Calibri" w:hAnsi="Arial" w:cs="Arial"/>
          <w:noProof/>
          <w:sz w:val="18"/>
          <w:szCs w:val="18"/>
          <w:lang w:eastAsia="pt-BR"/>
        </w:rPr>
        <w:drawing>
          <wp:anchor distT="7228" distB="7228" distL="121319" distR="121319" simplePos="0" relativeHeight="251664384" behindDoc="0" locked="0" layoutInCell="1" allowOverlap="1">
            <wp:simplePos x="0" y="0"/>
            <wp:positionH relativeFrom="column">
              <wp:posOffset>125764</wp:posOffset>
            </wp:positionH>
            <wp:positionV relativeFrom="paragraph">
              <wp:posOffset>83428</wp:posOffset>
            </wp:positionV>
            <wp:extent cx="5263515" cy="3252470"/>
            <wp:effectExtent l="0" t="0" r="13335" b="24130"/>
            <wp:wrapSquare wrapText="bothSides"/>
            <wp:docPr id="16"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117B64">
        <w:rPr>
          <w:rFonts w:ascii="Arial" w:eastAsia="Calibri" w:hAnsi="Arial" w:cs="Arial"/>
          <w:sz w:val="18"/>
          <w:szCs w:val="18"/>
        </w:rPr>
        <w:t>Fonte: SEADE 2010</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numPr>
          <w:ilvl w:val="2"/>
          <w:numId w:val="11"/>
        </w:numPr>
        <w:spacing w:after="0" w:line="360" w:lineRule="auto"/>
        <w:contextualSpacing/>
        <w:jc w:val="both"/>
        <w:outlineLvl w:val="2"/>
        <w:rPr>
          <w:rFonts w:ascii="Arial" w:eastAsia="Calibri" w:hAnsi="Arial" w:cs="Arial"/>
          <w:b/>
          <w:sz w:val="24"/>
          <w:szCs w:val="24"/>
        </w:rPr>
      </w:pPr>
      <w:bookmarkStart w:id="287" w:name="_Toc419440088"/>
      <w:bookmarkStart w:id="288" w:name="_Toc419440589"/>
      <w:bookmarkStart w:id="289" w:name="_Toc419446856"/>
      <w:bookmarkStart w:id="290" w:name="_Toc419447230"/>
      <w:bookmarkStart w:id="291" w:name="_Toc419447493"/>
      <w:bookmarkStart w:id="292" w:name="_Toc418611251"/>
      <w:bookmarkStart w:id="293" w:name="_Toc424641070"/>
      <w:r w:rsidRPr="00117B64">
        <w:rPr>
          <w:rFonts w:ascii="Arial" w:eastAsia="Calibri" w:hAnsi="Arial" w:cs="Arial"/>
          <w:b/>
          <w:sz w:val="24"/>
          <w:szCs w:val="24"/>
        </w:rPr>
        <w:lastRenderedPageBreak/>
        <w:t>População por Raça ou Cor Declarada:</w:t>
      </w:r>
      <w:bookmarkEnd w:id="287"/>
      <w:bookmarkEnd w:id="288"/>
      <w:bookmarkEnd w:id="289"/>
      <w:bookmarkEnd w:id="290"/>
      <w:bookmarkEnd w:id="291"/>
      <w:bookmarkEnd w:id="292"/>
      <w:bookmarkEnd w:id="293"/>
    </w:p>
    <w:p w:rsidR="00117B64" w:rsidRPr="00117B64" w:rsidRDefault="00117B64" w:rsidP="00117B64">
      <w:pPr>
        <w:spacing w:after="0" w:line="240" w:lineRule="auto"/>
        <w:jc w:val="both"/>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1492"/>
        <w:gridCol w:w="1713"/>
        <w:gridCol w:w="1713"/>
        <w:gridCol w:w="1713"/>
      </w:tblGrid>
      <w:tr w:rsidR="00117B64" w:rsidRPr="00117B64" w:rsidTr="00117B64">
        <w:trPr>
          <w:trHeight w:val="249"/>
        </w:trPr>
        <w:tc>
          <w:tcPr>
            <w:tcW w:w="1933" w:type="dxa"/>
            <w:tcBorders>
              <w:right w:val="single" w:sz="4" w:space="0" w:color="auto"/>
            </w:tcBorders>
            <w:shd w:val="clear" w:color="auto" w:fill="ACB9CA"/>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Raça/cor</w:t>
            </w:r>
          </w:p>
        </w:tc>
        <w:tc>
          <w:tcPr>
            <w:tcW w:w="1492" w:type="dxa"/>
            <w:tcBorders>
              <w:top w:val="single" w:sz="4" w:space="0" w:color="auto"/>
              <w:left w:val="single" w:sz="4" w:space="0" w:color="auto"/>
              <w:bottom w:val="single" w:sz="4" w:space="0" w:color="auto"/>
              <w:right w:val="nil"/>
            </w:tcBorders>
            <w:shd w:val="clear" w:color="auto" w:fill="ACB9CA"/>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População</w:t>
            </w:r>
          </w:p>
        </w:tc>
        <w:tc>
          <w:tcPr>
            <w:tcW w:w="1713" w:type="dxa"/>
            <w:tcBorders>
              <w:top w:val="single" w:sz="4" w:space="0" w:color="auto"/>
              <w:left w:val="nil"/>
              <w:bottom w:val="single" w:sz="4" w:space="0" w:color="auto"/>
              <w:right w:val="nil"/>
            </w:tcBorders>
            <w:shd w:val="clear" w:color="auto" w:fill="ACB9CA"/>
          </w:tcPr>
          <w:p w:rsidR="00117B64" w:rsidRPr="00117B64" w:rsidRDefault="00117B64" w:rsidP="00117B64">
            <w:pPr>
              <w:spacing w:after="0" w:line="240" w:lineRule="auto"/>
              <w:jc w:val="both"/>
              <w:rPr>
                <w:rFonts w:ascii="Arial" w:eastAsia="Calibri" w:hAnsi="Arial" w:cs="Arial"/>
                <w:sz w:val="18"/>
                <w:szCs w:val="18"/>
              </w:rPr>
            </w:pPr>
          </w:p>
        </w:tc>
        <w:tc>
          <w:tcPr>
            <w:tcW w:w="1713" w:type="dxa"/>
            <w:tcBorders>
              <w:top w:val="single" w:sz="4" w:space="0" w:color="auto"/>
              <w:left w:val="nil"/>
              <w:bottom w:val="single" w:sz="4" w:space="0" w:color="auto"/>
              <w:right w:val="nil"/>
            </w:tcBorders>
            <w:shd w:val="clear" w:color="auto" w:fill="ACB9CA"/>
          </w:tcPr>
          <w:p w:rsidR="00117B64" w:rsidRPr="00117B64" w:rsidRDefault="00117B64" w:rsidP="00117B64">
            <w:pPr>
              <w:spacing w:after="0" w:line="240" w:lineRule="auto"/>
              <w:jc w:val="both"/>
              <w:rPr>
                <w:rFonts w:ascii="Arial" w:eastAsia="Calibri" w:hAnsi="Arial" w:cs="Arial"/>
                <w:sz w:val="18"/>
                <w:szCs w:val="18"/>
              </w:rPr>
            </w:pPr>
          </w:p>
        </w:tc>
        <w:tc>
          <w:tcPr>
            <w:tcW w:w="1713" w:type="dxa"/>
            <w:tcBorders>
              <w:top w:val="single" w:sz="4" w:space="0" w:color="auto"/>
              <w:left w:val="nil"/>
              <w:bottom w:val="single" w:sz="4" w:space="0" w:color="auto"/>
              <w:right w:val="nil"/>
            </w:tcBorders>
            <w:shd w:val="clear" w:color="auto" w:fill="ACB9CA"/>
          </w:tcPr>
          <w:p w:rsidR="00117B64" w:rsidRPr="00117B64" w:rsidRDefault="00117B64" w:rsidP="00117B64">
            <w:pPr>
              <w:spacing w:after="0" w:line="240" w:lineRule="auto"/>
              <w:jc w:val="both"/>
              <w:rPr>
                <w:rFonts w:ascii="Arial" w:eastAsia="Calibri" w:hAnsi="Arial" w:cs="Arial"/>
                <w:sz w:val="18"/>
                <w:szCs w:val="18"/>
              </w:rPr>
            </w:pPr>
          </w:p>
        </w:tc>
      </w:tr>
      <w:tr w:rsidR="00117B64" w:rsidRPr="00117B64" w:rsidTr="00117B64">
        <w:trPr>
          <w:trHeight w:val="249"/>
        </w:trPr>
        <w:tc>
          <w:tcPr>
            <w:tcW w:w="1933" w:type="dxa"/>
            <w:shd w:val="clear" w:color="auto" w:fill="ACB9CA"/>
          </w:tcPr>
          <w:p w:rsidR="00117B64" w:rsidRPr="00117B64" w:rsidRDefault="00117B64" w:rsidP="00117B64">
            <w:pPr>
              <w:spacing w:after="0" w:line="240" w:lineRule="auto"/>
              <w:jc w:val="both"/>
              <w:rPr>
                <w:rFonts w:ascii="Arial" w:eastAsia="Calibri" w:hAnsi="Arial" w:cs="Arial"/>
                <w:sz w:val="24"/>
                <w:szCs w:val="24"/>
              </w:rPr>
            </w:pPr>
          </w:p>
        </w:tc>
        <w:tc>
          <w:tcPr>
            <w:tcW w:w="1492" w:type="dxa"/>
            <w:tcBorders>
              <w:top w:val="single" w:sz="4" w:space="0" w:color="auto"/>
              <w:bottom w:val="nil"/>
            </w:tcBorders>
            <w:shd w:val="clear" w:color="auto" w:fill="ACB9CA"/>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2000</w:t>
            </w:r>
          </w:p>
        </w:tc>
        <w:tc>
          <w:tcPr>
            <w:tcW w:w="1713" w:type="dxa"/>
            <w:tcBorders>
              <w:top w:val="single" w:sz="4" w:space="0" w:color="auto"/>
              <w:bottom w:val="nil"/>
            </w:tcBorders>
            <w:shd w:val="clear" w:color="auto" w:fill="ACB9CA"/>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w:t>
            </w:r>
          </w:p>
        </w:tc>
        <w:tc>
          <w:tcPr>
            <w:tcW w:w="1713" w:type="dxa"/>
            <w:tcBorders>
              <w:top w:val="single" w:sz="4" w:space="0" w:color="auto"/>
              <w:bottom w:val="nil"/>
            </w:tcBorders>
            <w:shd w:val="clear" w:color="auto" w:fill="ACB9CA"/>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2010</w:t>
            </w:r>
          </w:p>
        </w:tc>
        <w:tc>
          <w:tcPr>
            <w:tcW w:w="1713" w:type="dxa"/>
            <w:tcBorders>
              <w:top w:val="single" w:sz="4" w:space="0" w:color="auto"/>
              <w:bottom w:val="nil"/>
            </w:tcBorders>
            <w:shd w:val="clear" w:color="auto" w:fill="ACB9CA"/>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 xml:space="preserve">Branca </w:t>
            </w:r>
          </w:p>
        </w:tc>
        <w:tc>
          <w:tcPr>
            <w:tcW w:w="1492" w:type="dxa"/>
            <w:tcBorders>
              <w:top w:val="nil"/>
            </w:tcBorders>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111.947</w:t>
            </w:r>
          </w:p>
        </w:tc>
        <w:tc>
          <w:tcPr>
            <w:tcW w:w="1713" w:type="dxa"/>
            <w:tcBorders>
              <w:top w:val="nil"/>
            </w:tcBorders>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76,13</w:t>
            </w:r>
          </w:p>
        </w:tc>
        <w:tc>
          <w:tcPr>
            <w:tcW w:w="1713" w:type="dxa"/>
            <w:tcBorders>
              <w:top w:val="nil"/>
            </w:tcBorders>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139.319</w:t>
            </w:r>
          </w:p>
        </w:tc>
        <w:tc>
          <w:tcPr>
            <w:tcW w:w="1713" w:type="dxa"/>
            <w:tcBorders>
              <w:top w:val="nil"/>
            </w:tcBorders>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69,10</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Preta</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5.233</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3,56</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8.871</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4,39</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Amarela</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2.372</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1,61</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2.823</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1,40</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Parda</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26.399</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17,95</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50.405</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25,00</w:t>
            </w:r>
          </w:p>
        </w:tc>
      </w:tr>
      <w:tr w:rsidR="00117B64" w:rsidRPr="00117B64" w:rsidTr="00117B64">
        <w:trPr>
          <w:trHeight w:val="263"/>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Indígena</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341</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0,23</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201</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0,10</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Não declarada</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757</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0,51</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sz w:val="24"/>
                <w:szCs w:val="24"/>
              </w:rPr>
            </w:pPr>
            <w:r w:rsidRPr="00117B64">
              <w:rPr>
                <w:rFonts w:ascii="Arial" w:eastAsia="Calibri" w:hAnsi="Arial" w:cs="Arial"/>
                <w:sz w:val="24"/>
                <w:szCs w:val="24"/>
              </w:rPr>
              <w:t>-</w:t>
            </w:r>
          </w:p>
        </w:tc>
      </w:tr>
      <w:tr w:rsidR="00117B64" w:rsidRPr="00117B64" w:rsidTr="00117B64">
        <w:trPr>
          <w:trHeight w:val="249"/>
        </w:trPr>
        <w:tc>
          <w:tcPr>
            <w:tcW w:w="1933" w:type="dxa"/>
            <w:shd w:val="clear" w:color="auto" w:fill="auto"/>
          </w:tcPr>
          <w:p w:rsidR="00117B64" w:rsidRPr="00117B64" w:rsidRDefault="00117B64" w:rsidP="00117B64">
            <w:pPr>
              <w:spacing w:after="0" w:line="240" w:lineRule="auto"/>
              <w:jc w:val="both"/>
              <w:rPr>
                <w:rFonts w:ascii="Arial" w:eastAsia="Calibri" w:hAnsi="Arial" w:cs="Arial"/>
                <w:b/>
                <w:sz w:val="24"/>
                <w:szCs w:val="24"/>
              </w:rPr>
            </w:pPr>
            <w:r w:rsidRPr="00117B64">
              <w:rPr>
                <w:rFonts w:ascii="Arial" w:eastAsia="Calibri" w:hAnsi="Arial" w:cs="Arial"/>
                <w:b/>
                <w:sz w:val="24"/>
                <w:szCs w:val="24"/>
              </w:rPr>
              <w:t>TOTAL</w:t>
            </w:r>
          </w:p>
        </w:tc>
        <w:tc>
          <w:tcPr>
            <w:tcW w:w="1492" w:type="dxa"/>
            <w:shd w:val="clear" w:color="auto" w:fill="ACB9CA"/>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147.049</w:t>
            </w:r>
          </w:p>
        </w:tc>
        <w:tc>
          <w:tcPr>
            <w:tcW w:w="1713" w:type="dxa"/>
            <w:shd w:val="clear" w:color="auto" w:fill="ACB9CA"/>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100</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201.619</w:t>
            </w:r>
          </w:p>
        </w:tc>
        <w:tc>
          <w:tcPr>
            <w:tcW w:w="1713" w:type="dxa"/>
            <w:shd w:val="clear" w:color="auto" w:fill="DEEAF6"/>
          </w:tcPr>
          <w:p w:rsidR="00117B64" w:rsidRPr="00117B64" w:rsidRDefault="00117B64" w:rsidP="00117B64">
            <w:pPr>
              <w:spacing w:after="0" w:line="240" w:lineRule="auto"/>
              <w:jc w:val="center"/>
              <w:rPr>
                <w:rFonts w:ascii="Arial" w:eastAsia="Calibri" w:hAnsi="Arial" w:cs="Arial"/>
                <w:b/>
                <w:sz w:val="24"/>
                <w:szCs w:val="24"/>
              </w:rPr>
            </w:pPr>
            <w:r w:rsidRPr="00117B64">
              <w:rPr>
                <w:rFonts w:ascii="Arial" w:eastAsia="Calibri" w:hAnsi="Arial" w:cs="Arial"/>
                <w:b/>
                <w:sz w:val="24"/>
                <w:szCs w:val="24"/>
              </w:rPr>
              <w:t>100</w:t>
            </w:r>
          </w:p>
        </w:tc>
      </w:tr>
    </w:tbl>
    <w:p w:rsidR="00117B64" w:rsidRPr="00117B64" w:rsidRDefault="00117B64" w:rsidP="00117B64">
      <w:pPr>
        <w:spacing w:after="0" w:line="360" w:lineRule="auto"/>
        <w:jc w:val="both"/>
        <w:rPr>
          <w:rFonts w:ascii="Arial" w:eastAsia="Calibri" w:hAnsi="Arial" w:cs="Arial"/>
          <w:sz w:val="18"/>
          <w:szCs w:val="18"/>
        </w:rPr>
      </w:pPr>
      <w:r>
        <w:rPr>
          <w:rFonts w:ascii="Calibri" w:eastAsia="Calibri" w:hAnsi="Calibri" w:cs="Times New Roman"/>
          <w:noProof/>
          <w:lang w:eastAsia="pt-BR"/>
        </w:rPr>
        <w:drawing>
          <wp:anchor distT="5446" distB="5446" distL="121596" distR="121596" simplePos="0" relativeHeight="251665408" behindDoc="0" locked="0" layoutInCell="1" allowOverlap="1">
            <wp:simplePos x="0" y="0"/>
            <wp:positionH relativeFrom="column">
              <wp:posOffset>-91764</wp:posOffset>
            </wp:positionH>
            <wp:positionV relativeFrom="paragraph">
              <wp:posOffset>217536</wp:posOffset>
            </wp:positionV>
            <wp:extent cx="5471795" cy="2449830"/>
            <wp:effectExtent l="0" t="0" r="14605" b="26670"/>
            <wp:wrapSquare wrapText="bothSides"/>
            <wp:docPr id="15"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117B64">
        <w:rPr>
          <w:rFonts w:ascii="Arial" w:eastAsia="Calibri" w:hAnsi="Arial" w:cs="Arial"/>
          <w:sz w:val="18"/>
          <w:szCs w:val="18"/>
        </w:rPr>
        <w:t>Fonte: Censos IBGE</w:t>
      </w:r>
    </w:p>
    <w:p w:rsidR="00117B64" w:rsidRPr="00117B64" w:rsidRDefault="00117B64" w:rsidP="00117B64">
      <w:pPr>
        <w:spacing w:after="0" w:line="240" w:lineRule="auto"/>
        <w:jc w:val="both"/>
        <w:rPr>
          <w:rFonts w:ascii="Arial" w:eastAsia="Calibri" w:hAnsi="Arial" w:cs="Arial"/>
          <w:sz w:val="18"/>
          <w:szCs w:val="18"/>
        </w:rPr>
      </w:pPr>
      <w:r w:rsidRPr="00117B64">
        <w:rPr>
          <w:rFonts w:ascii="Arial" w:eastAsia="Calibri" w:hAnsi="Arial" w:cs="Arial"/>
          <w:sz w:val="18"/>
          <w:szCs w:val="18"/>
        </w:rPr>
        <w:t>Fonte: Censos IBGE</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rPr>
      </w:pPr>
      <w:bookmarkStart w:id="294" w:name="_Toc419440089"/>
      <w:bookmarkStart w:id="295" w:name="_Toc419440590"/>
      <w:bookmarkStart w:id="296" w:name="_Toc419446857"/>
      <w:bookmarkStart w:id="297" w:name="_Toc419447231"/>
      <w:bookmarkStart w:id="298" w:name="_Toc419447494"/>
      <w:bookmarkStart w:id="299" w:name="_Toc418611252"/>
      <w:bookmarkStart w:id="300" w:name="_Toc424641071"/>
      <w:r w:rsidRPr="00117B64">
        <w:rPr>
          <w:rFonts w:ascii="Arial" w:eastAsia="Times New Roman" w:hAnsi="Arial" w:cs="Arial"/>
          <w:b/>
          <w:bCs/>
          <w:iCs/>
          <w:sz w:val="24"/>
          <w:szCs w:val="24"/>
        </w:rPr>
        <w:t>Dados Referentes à Escolaridade e Emprego:</w:t>
      </w:r>
      <w:bookmarkEnd w:id="294"/>
      <w:bookmarkEnd w:id="295"/>
      <w:bookmarkEnd w:id="296"/>
      <w:bookmarkEnd w:id="297"/>
      <w:bookmarkEnd w:id="298"/>
      <w:bookmarkEnd w:id="299"/>
      <w:bookmarkEnd w:id="300"/>
    </w:p>
    <w:p w:rsidR="00117B64" w:rsidRPr="00117B64" w:rsidRDefault="00117B64" w:rsidP="00117B64">
      <w:pPr>
        <w:spacing w:after="0" w:line="360" w:lineRule="auto"/>
        <w:ind w:firstLine="1134"/>
        <w:jc w:val="both"/>
        <w:rPr>
          <w:rFonts w:ascii="Arial" w:eastAsia="Calibri" w:hAnsi="Arial" w:cs="Arial"/>
          <w:sz w:val="24"/>
          <w:szCs w:val="24"/>
        </w:rPr>
      </w:pPr>
    </w:p>
    <w:p w:rsidR="00117B64" w:rsidRPr="00117B64" w:rsidRDefault="00117B64" w:rsidP="00117B64">
      <w:pPr>
        <w:spacing w:after="0" w:line="360" w:lineRule="auto"/>
        <w:ind w:firstLine="1134"/>
        <w:jc w:val="both"/>
        <w:rPr>
          <w:rFonts w:ascii="Arial" w:eastAsia="Calibri" w:hAnsi="Arial" w:cs="Arial"/>
          <w:sz w:val="24"/>
          <w:szCs w:val="24"/>
        </w:rPr>
      </w:pPr>
      <w:r w:rsidRPr="00117B64">
        <w:rPr>
          <w:rFonts w:ascii="Arial" w:eastAsia="Calibri" w:hAnsi="Arial" w:cs="Arial"/>
          <w:sz w:val="24"/>
          <w:szCs w:val="24"/>
        </w:rPr>
        <w:t xml:space="preserve">Analisando-se os dados do IBGE, referentes ao censo de 2010, percebe-se que, coincidentemente com a proporção de mulheres e homens, na faixa etária produtiva, ou economicamente ativa, no Município, os dados de empregabilidade e escolaridade também apresentam uma ligeira preponderância das mulheres na faixa a partir dos 30 anos, seja entre as ocupadas ou </w:t>
      </w:r>
      <w:proofErr w:type="gramStart"/>
      <w:r w:rsidRPr="00117B64">
        <w:rPr>
          <w:rFonts w:ascii="Arial" w:eastAsia="Calibri" w:hAnsi="Arial" w:cs="Arial"/>
          <w:sz w:val="24"/>
          <w:szCs w:val="24"/>
        </w:rPr>
        <w:t>as não</w:t>
      </w:r>
      <w:proofErr w:type="gramEnd"/>
      <w:r w:rsidRPr="00117B64">
        <w:rPr>
          <w:rFonts w:ascii="Arial" w:eastAsia="Calibri" w:hAnsi="Arial" w:cs="Arial"/>
          <w:sz w:val="24"/>
          <w:szCs w:val="24"/>
        </w:rPr>
        <w:t xml:space="preserve"> ocupadas. </w:t>
      </w:r>
    </w:p>
    <w:p w:rsidR="00117B64" w:rsidRPr="00117B64" w:rsidRDefault="00117B64" w:rsidP="00117B64">
      <w:pPr>
        <w:spacing w:after="0" w:line="360" w:lineRule="auto"/>
        <w:ind w:firstLine="1134"/>
        <w:jc w:val="both"/>
        <w:rPr>
          <w:rFonts w:ascii="Arial" w:eastAsia="Calibri" w:hAnsi="Arial" w:cs="Arial"/>
          <w:sz w:val="24"/>
          <w:szCs w:val="24"/>
        </w:rPr>
      </w:pPr>
      <w:r w:rsidRPr="00117B64">
        <w:rPr>
          <w:rFonts w:ascii="Arial" w:eastAsia="Calibri" w:hAnsi="Arial" w:cs="Arial"/>
          <w:sz w:val="24"/>
          <w:szCs w:val="24"/>
        </w:rPr>
        <w:t>Há que se notar também que a mesma proporção é encontrada entre as mulheres brancas e as negras e pardas e os homens da mesma descendência.</w:t>
      </w:r>
    </w:p>
    <w:p w:rsidR="00117B64" w:rsidRPr="00117B64" w:rsidRDefault="00117B64" w:rsidP="00117B64">
      <w:pPr>
        <w:spacing w:after="0" w:line="360" w:lineRule="auto"/>
        <w:ind w:firstLine="1134"/>
        <w:jc w:val="both"/>
        <w:rPr>
          <w:rFonts w:ascii="Arial" w:eastAsia="Calibri" w:hAnsi="Arial" w:cs="Arial"/>
          <w:sz w:val="24"/>
          <w:szCs w:val="24"/>
        </w:rPr>
      </w:pPr>
      <w:r w:rsidRPr="00117B64">
        <w:rPr>
          <w:rFonts w:ascii="Arial" w:eastAsia="Calibri" w:hAnsi="Arial" w:cs="Arial"/>
          <w:sz w:val="24"/>
          <w:szCs w:val="24"/>
        </w:rPr>
        <w:lastRenderedPageBreak/>
        <w:t xml:space="preserve">Note-se também que o grau de ocupação que entre as mulheres negras e pardas mostra-se ligeiramente abaixo daquele das brancas na faixa de 16 a 29, supera-os na faixa subsequente. </w:t>
      </w:r>
    </w:p>
    <w:p w:rsidR="00117B64" w:rsidRPr="00117B64" w:rsidRDefault="00117B64" w:rsidP="00117B64">
      <w:pPr>
        <w:spacing w:after="0" w:line="360" w:lineRule="auto"/>
        <w:ind w:firstLine="1134"/>
        <w:jc w:val="both"/>
        <w:rPr>
          <w:rFonts w:ascii="Arial" w:eastAsia="Calibri" w:hAnsi="Arial" w:cs="Arial"/>
          <w:sz w:val="24"/>
          <w:szCs w:val="24"/>
        </w:rPr>
      </w:pPr>
      <w:r w:rsidRPr="00117B64">
        <w:rPr>
          <w:rFonts w:ascii="Arial" w:eastAsia="Calibri" w:hAnsi="Arial" w:cs="Arial"/>
          <w:sz w:val="24"/>
          <w:szCs w:val="24"/>
        </w:rPr>
        <w:t>A taxa de atividade dos homens já não segue o mesmo padrão, pois há uma preponderância, mesmo que pequena, a favor dos homens brancos em ambas as faixas pesquisadas.</w:t>
      </w:r>
    </w:p>
    <w:p w:rsidR="00117B64" w:rsidRPr="00117B64" w:rsidRDefault="00117B64" w:rsidP="00117B64">
      <w:pPr>
        <w:spacing w:after="0" w:line="360" w:lineRule="auto"/>
        <w:ind w:firstLine="1134"/>
        <w:jc w:val="both"/>
        <w:rPr>
          <w:rFonts w:ascii="Arial" w:eastAsia="Calibri" w:hAnsi="Arial" w:cs="Arial"/>
          <w:sz w:val="18"/>
          <w:szCs w:val="18"/>
        </w:rPr>
      </w:pPr>
      <w:r w:rsidRPr="00117B64">
        <w:rPr>
          <w:rFonts w:ascii="Arial" w:eastAsia="Calibri" w:hAnsi="Arial" w:cs="Arial"/>
          <w:sz w:val="24"/>
          <w:szCs w:val="24"/>
        </w:rPr>
        <w:t xml:space="preserve">Em relação à escolaridade, percebe-se que as maiores taxas de analfabetismo encontram-se entre as mulheres, atingindo 70% além da dos homens (4,10 das mulheres, contra 2,40 dos homens). No entanto, a presença de mulheres no ensino médio e superior é maior que a dos homens, acompanhando a tendência do geral da população, o que poderia indicar que </w:t>
      </w:r>
      <w:proofErr w:type="gramStart"/>
      <w:r w:rsidRPr="00117B64">
        <w:rPr>
          <w:rFonts w:ascii="Arial" w:eastAsia="Calibri" w:hAnsi="Arial" w:cs="Arial"/>
          <w:sz w:val="24"/>
          <w:szCs w:val="24"/>
        </w:rPr>
        <w:t>a porcentagem maior de mulheres analfabetas compõem</w:t>
      </w:r>
      <w:proofErr w:type="gramEnd"/>
      <w:r w:rsidRPr="00117B64">
        <w:rPr>
          <w:rFonts w:ascii="Arial" w:eastAsia="Calibri" w:hAnsi="Arial" w:cs="Arial"/>
          <w:sz w:val="24"/>
          <w:szCs w:val="24"/>
        </w:rPr>
        <w:t xml:space="preserve"> a faixa mais idosa da população.</w:t>
      </w:r>
    </w:p>
    <w:p w:rsidR="00117B64" w:rsidRPr="00117B64" w:rsidRDefault="00117B64" w:rsidP="00117B64">
      <w:pPr>
        <w:spacing w:after="0" w:line="36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r>
        <w:rPr>
          <w:rFonts w:ascii="Calibri" w:eastAsia="Calibri" w:hAnsi="Calibri" w:cs="Times New Roman"/>
          <w:noProof/>
          <w:lang w:eastAsia="pt-BR"/>
        </w:rPr>
        <w:lastRenderedPageBreak/>
        <w:drawing>
          <wp:anchor distT="0" distB="0" distL="114300" distR="114300" simplePos="0" relativeHeight="251666432" behindDoc="0" locked="0" layoutInCell="1" allowOverlap="1">
            <wp:simplePos x="0" y="0"/>
            <wp:positionH relativeFrom="column">
              <wp:posOffset>-3810</wp:posOffset>
            </wp:positionH>
            <wp:positionV relativeFrom="paragraph">
              <wp:posOffset>3810</wp:posOffset>
            </wp:positionV>
            <wp:extent cx="5362575" cy="7941310"/>
            <wp:effectExtent l="0" t="0" r="9525" b="254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2575" cy="7941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B64">
        <w:rPr>
          <w:rFonts w:ascii="Arial" w:eastAsia="Calibri" w:hAnsi="Arial" w:cs="Arial"/>
          <w:sz w:val="18"/>
          <w:szCs w:val="18"/>
        </w:rPr>
        <w:t>Fonte: IBGE cidades.</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numPr>
          <w:ilvl w:val="1"/>
          <w:numId w:val="11"/>
        </w:numPr>
        <w:autoSpaceDE w:val="0"/>
        <w:autoSpaceDN w:val="0"/>
        <w:adjustRightInd w:val="0"/>
        <w:spacing w:after="0" w:line="360" w:lineRule="auto"/>
        <w:jc w:val="both"/>
        <w:outlineLvl w:val="1"/>
        <w:rPr>
          <w:rFonts w:ascii="Arial" w:eastAsia="Calibri" w:hAnsi="Arial" w:cs="Arial"/>
          <w:b/>
          <w:bCs/>
          <w:color w:val="000000"/>
          <w:sz w:val="24"/>
          <w:szCs w:val="24"/>
        </w:rPr>
      </w:pPr>
      <w:bookmarkStart w:id="301" w:name="_Toc419440090"/>
      <w:bookmarkStart w:id="302" w:name="_Toc419440591"/>
      <w:bookmarkStart w:id="303" w:name="_Toc419446858"/>
      <w:bookmarkStart w:id="304" w:name="_Toc419447232"/>
      <w:bookmarkStart w:id="305" w:name="_Toc419447495"/>
      <w:r w:rsidRPr="00117B64">
        <w:rPr>
          <w:rFonts w:ascii="Arial" w:eastAsia="Calibri" w:hAnsi="Arial" w:cs="Arial"/>
          <w:b/>
          <w:bCs/>
          <w:color w:val="000000"/>
          <w:sz w:val="24"/>
          <w:szCs w:val="24"/>
        </w:rPr>
        <w:t xml:space="preserve"> </w:t>
      </w:r>
      <w:bookmarkStart w:id="306" w:name="_Toc418611253"/>
      <w:bookmarkStart w:id="307" w:name="_Toc424641072"/>
      <w:r w:rsidRPr="00117B64">
        <w:rPr>
          <w:rFonts w:ascii="Arial" w:eastAsia="Calibri" w:hAnsi="Arial" w:cs="Arial"/>
          <w:b/>
          <w:bCs/>
          <w:color w:val="000000"/>
          <w:sz w:val="24"/>
          <w:szCs w:val="24"/>
        </w:rPr>
        <w:t>Vegetação</w:t>
      </w:r>
      <w:bookmarkEnd w:id="301"/>
      <w:bookmarkEnd w:id="302"/>
      <w:bookmarkEnd w:id="303"/>
      <w:bookmarkEnd w:id="304"/>
      <w:bookmarkEnd w:id="305"/>
      <w:bookmarkEnd w:id="306"/>
      <w:bookmarkEnd w:id="307"/>
    </w:p>
    <w:p w:rsidR="00117B64" w:rsidRPr="00117B64" w:rsidRDefault="00117B64" w:rsidP="00117B64">
      <w:pPr>
        <w:autoSpaceDE w:val="0"/>
        <w:autoSpaceDN w:val="0"/>
        <w:adjustRightInd w:val="0"/>
        <w:spacing w:after="0"/>
        <w:ind w:left="720"/>
        <w:jc w:val="both"/>
        <w:rPr>
          <w:rFonts w:ascii="Arial" w:eastAsia="Calibri" w:hAnsi="Arial" w:cs="Arial"/>
          <w:b/>
          <w:bCs/>
          <w:color w:val="000000"/>
          <w:sz w:val="24"/>
          <w:szCs w:val="24"/>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bCs/>
          <w:sz w:val="24"/>
          <w:szCs w:val="24"/>
          <w:lang w:eastAsia="pt-BR"/>
        </w:rPr>
        <w:t>A</w:t>
      </w:r>
      <w:r w:rsidRPr="00117B64">
        <w:rPr>
          <w:rFonts w:ascii="Arial" w:eastAsia="Times New Roman" w:hAnsi="Arial" w:cs="Arial"/>
          <w:sz w:val="24"/>
          <w:szCs w:val="24"/>
          <w:lang w:eastAsia="pt-BR"/>
        </w:rPr>
        <w:t xml:space="preserve"> vegetação nativa do planalto do Estado de São Paulo bem como trechos de mata atlântica, foi quase completamente destruída por ações antrópicas, especialmente pelo aumento da área agropecuária, utilização de produtos florestais, crescimento urbano e estabelecimento da malha rodoviária. Em Indaiatuba não foi diferente; </w:t>
      </w:r>
      <w:r w:rsidRPr="00117B64">
        <w:rPr>
          <w:rFonts w:ascii="Arial" w:eastAsia="Times New Roman" w:hAnsi="Arial" w:cs="Arial"/>
          <w:bCs/>
          <w:sz w:val="24"/>
          <w:szCs w:val="24"/>
          <w:lang w:eastAsia="pt-BR"/>
        </w:rPr>
        <w:t>a vegetação natural primária foi praticamente extinta</w:t>
      </w:r>
      <w:r w:rsidRPr="00117B64">
        <w:rPr>
          <w:rFonts w:ascii="Arial" w:eastAsia="Times New Roman" w:hAnsi="Arial" w:cs="Arial"/>
          <w:sz w:val="24"/>
          <w:szCs w:val="24"/>
          <w:lang w:eastAsia="pt-BR"/>
        </w:rPr>
        <w:t xml:space="preserve">. </w:t>
      </w:r>
      <w:r w:rsidRPr="00117B64">
        <w:rPr>
          <w:rFonts w:ascii="Arial" w:eastAsia="Times New Roman" w:hAnsi="Arial" w:cs="Arial"/>
          <w:bCs/>
          <w:sz w:val="24"/>
          <w:szCs w:val="24"/>
          <w:lang w:eastAsia="pt-BR"/>
        </w:rPr>
        <w:t xml:space="preserve">Estão quase extintos também os </w:t>
      </w:r>
      <w:r w:rsidRPr="00117B64">
        <w:rPr>
          <w:rFonts w:ascii="Arial" w:eastAsia="Times New Roman" w:hAnsi="Arial" w:cs="Arial"/>
          <w:bCs/>
          <w:i/>
          <w:iCs/>
          <w:sz w:val="24"/>
          <w:szCs w:val="24"/>
          <w:lang w:eastAsia="pt-BR"/>
        </w:rPr>
        <w:t>indaiás</w:t>
      </w:r>
      <w:r w:rsidRPr="00117B64">
        <w:rPr>
          <w:rFonts w:ascii="Arial" w:eastAsia="Times New Roman" w:hAnsi="Arial" w:cs="Arial"/>
          <w:i/>
          <w:iCs/>
          <w:sz w:val="24"/>
          <w:szCs w:val="24"/>
          <w:lang w:eastAsia="pt-BR"/>
        </w:rPr>
        <w:t>,</w:t>
      </w:r>
      <w:r w:rsidRPr="00117B64">
        <w:rPr>
          <w:rFonts w:ascii="Arial" w:eastAsia="Times New Roman" w:hAnsi="Arial" w:cs="Arial"/>
          <w:sz w:val="24"/>
          <w:szCs w:val="24"/>
          <w:lang w:eastAsia="pt-BR"/>
        </w:rPr>
        <w:t xml:space="preserve"> que deram origem ao nome da cidade por serem abundantes na região.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A</w:t>
      </w:r>
      <w:r w:rsidRPr="00117B64">
        <w:rPr>
          <w:rFonts w:ascii="Arial" w:eastAsia="Times New Roman" w:hAnsi="Arial" w:cs="Arial"/>
          <w:bCs/>
          <w:sz w:val="24"/>
          <w:szCs w:val="24"/>
          <w:lang w:eastAsia="pt-BR"/>
        </w:rPr>
        <w:t xml:space="preserve"> </w:t>
      </w:r>
      <w:r w:rsidRPr="00117B64">
        <w:rPr>
          <w:rFonts w:ascii="Arial" w:eastAsia="Times New Roman" w:hAnsi="Arial" w:cs="Arial"/>
          <w:sz w:val="24"/>
          <w:szCs w:val="24"/>
          <w:lang w:eastAsia="pt-BR"/>
        </w:rPr>
        <w:t xml:space="preserve">vegetação de fundos de vales (matas justapostas aos rios e ribeirões, brejos, matas de brejos, lagoas) é especialmente suscetível a essas ações, às quais se somam ainda: construção de lagoas de uso agrícola e piscícola e de reservatórios para geração de energia e suprimento de água, assoreamento, drenagem e aterragem e estabelecimento de plantas invasoras exóticas. </w:t>
      </w:r>
      <w:r w:rsidRPr="00117B64">
        <w:rPr>
          <w:rFonts w:ascii="Arial" w:eastAsia="Times New Roman" w:hAnsi="Arial" w:cs="Arial"/>
          <w:bCs/>
          <w:sz w:val="24"/>
          <w:szCs w:val="24"/>
          <w:lang w:eastAsia="pt-BR"/>
        </w:rPr>
        <w:t>Por vários motivos é necessária a recuperação de parte das florestas outrora existentes na bacia do rio Jundiaí, tributário do rio Tietê, na cidade de Indaiatuba</w:t>
      </w:r>
      <w:r w:rsidRPr="00117B64">
        <w:rPr>
          <w:rFonts w:ascii="Arial" w:eastAsia="Times New Roman" w:hAnsi="Arial" w:cs="Arial"/>
          <w:sz w:val="24"/>
          <w:szCs w:val="24"/>
          <w:lang w:eastAsia="pt-BR"/>
        </w:rPr>
        <w:t xml:space="preserve">. Além de cumprir legislação estadual e federal, podemos citar os seguintes: 1) preservar a diversidade florística (vegetal) própria da região; </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roofErr w:type="gramStart"/>
      <w:r w:rsidRPr="00117B64">
        <w:rPr>
          <w:rFonts w:ascii="Arial" w:eastAsia="Times New Roman" w:hAnsi="Arial" w:cs="Arial"/>
          <w:sz w:val="24"/>
          <w:szCs w:val="24"/>
          <w:lang w:eastAsia="pt-BR"/>
        </w:rPr>
        <w:t>2</w:t>
      </w:r>
      <w:proofErr w:type="gramEnd"/>
      <w:r w:rsidRPr="00117B64">
        <w:rPr>
          <w:rFonts w:ascii="Arial" w:eastAsia="Times New Roman" w:hAnsi="Arial" w:cs="Arial"/>
          <w:sz w:val="24"/>
          <w:szCs w:val="24"/>
          <w:lang w:eastAsia="pt-BR"/>
        </w:rPr>
        <w:t xml:space="preserve">) oferecer abrigo e alimento à fauna silvestre: mamíferos, aves (incluindo migratórias), répteis, anfíbios, peixes e invertebrados; 3 propiciar o aumento das populações das espécies nativas, vegetais e animais, reduzindo os riscos de extinção total ou regional; 4) propiciar a manutenção dos processos hídricos naturais, aumentando a infiltração das águas pluviais (das chuvas) e reduzindo os escoamentos superficiais (enxurradas); 5) estabilizar as margens do rio Jundiaí, reduzindo o desbarrancamento na ocorrência de torrentes; aumentar a produção de água, reduzindo as secas estivais (no inverno); 6) aumentar a estabilidade das encostas e reduzir a erosão das terras nas encostas servidas pelos cursos d’água; 7) reduzir o assoreamento dos </w:t>
      </w:r>
      <w:r w:rsidRPr="00117B64">
        <w:rPr>
          <w:rFonts w:ascii="Arial" w:eastAsia="Times New Roman" w:hAnsi="Arial" w:cs="Arial"/>
          <w:sz w:val="24"/>
          <w:szCs w:val="24"/>
          <w:lang w:eastAsia="pt-BR"/>
        </w:rPr>
        <w:lastRenderedPageBreak/>
        <w:t xml:space="preserve">cursos d’água e assim prolongar a vida útil das barragens a jusante; 8) reduzir a poluição dos cursos d’água por produtos utilizados na agricultura; 9) propiciar a utilização das florestas como recursos pedagógicos para a prática da educação ambiental; 10) interconectar áreas naturais ainda existentes, garantindo a circulação livre dos animais silvestres e o fluxo gênico vegetal (dispersão do pólen e das sementes); 11) manter populações estáveis de plantas de interesse humano (medicinais, fornecedoras de madeira, fibrosas, ornamentais e outras) e de microrganismos de interesse industrial; 12 preservar a qualidade e o volume de água para abastecimento humano, agrícola e industrial; 13) aumentar as áreas apropriadas para abrigo de predadores naturais de pragas agrícolas e 14) garantir recursos naturais apropriados para exploração do turismo ecológico. </w:t>
      </w:r>
    </w:p>
    <w:p w:rsidR="00117B64" w:rsidRPr="00117B64" w:rsidRDefault="00117B64" w:rsidP="00117B64">
      <w:pPr>
        <w:autoSpaceDE w:val="0"/>
        <w:autoSpaceDN w:val="0"/>
        <w:adjustRightInd w:val="0"/>
        <w:spacing w:after="0" w:line="360" w:lineRule="auto"/>
        <w:ind w:firstLine="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Em Indaiatuba existem grandes porções de vegetação, mas a maior parte se situa próxima à linha divisória do município, estando assim afastadas do centro urbano. Há um fragmento particularmente grande no limite oriental, onde a imagem de satélite indica presença de vegetação densa e saudável, com tamanho suficientemente grande para prover suporte à vida selvagem (WWF, 2004).</w:t>
      </w:r>
    </w:p>
    <w:p w:rsidR="00117B64" w:rsidRPr="00117B64" w:rsidRDefault="00117B64" w:rsidP="00117B64">
      <w:pPr>
        <w:autoSpaceDE w:val="0"/>
        <w:autoSpaceDN w:val="0"/>
        <w:adjustRightInd w:val="0"/>
        <w:spacing w:after="0" w:line="360" w:lineRule="auto"/>
        <w:ind w:firstLine="1134"/>
        <w:jc w:val="both"/>
        <w:rPr>
          <w:rFonts w:ascii="Arial" w:eastAsia="Calibri" w:hAnsi="Arial" w:cs="Arial"/>
          <w:b/>
          <w:bCs/>
          <w:color w:val="000000"/>
          <w:sz w:val="24"/>
          <w:szCs w:val="24"/>
        </w:rPr>
      </w:pPr>
    </w:p>
    <w:p w:rsidR="00117B64" w:rsidRPr="00117B64" w:rsidRDefault="00117B64" w:rsidP="00117B64">
      <w:pPr>
        <w:spacing w:after="0" w:line="240" w:lineRule="auto"/>
        <w:jc w:val="both"/>
        <w:rPr>
          <w:rFonts w:ascii="Arial" w:eastAsia="Calibri" w:hAnsi="Arial" w:cs="Arial"/>
          <w:sz w:val="18"/>
          <w:szCs w:val="18"/>
        </w:rPr>
      </w:pPr>
      <w:r w:rsidRPr="00117B64">
        <w:rPr>
          <w:rFonts w:ascii="Arial" w:eastAsia="Calibri" w:hAnsi="Arial" w:cs="Arial"/>
          <w:sz w:val="18"/>
          <w:szCs w:val="18"/>
        </w:rPr>
        <w:t xml:space="preserve"> </w:t>
      </w:r>
    </w:p>
    <w:p w:rsidR="00117B64" w:rsidRPr="00117B64" w:rsidRDefault="00117B64" w:rsidP="00C739A8">
      <w:pPr>
        <w:numPr>
          <w:ilvl w:val="1"/>
          <w:numId w:val="11"/>
        </w:numPr>
        <w:autoSpaceDE w:val="0"/>
        <w:autoSpaceDN w:val="0"/>
        <w:adjustRightInd w:val="0"/>
        <w:spacing w:after="0" w:line="360" w:lineRule="auto"/>
        <w:jc w:val="both"/>
        <w:outlineLvl w:val="1"/>
        <w:rPr>
          <w:rFonts w:ascii="Arial" w:eastAsia="Calibri" w:hAnsi="Arial" w:cs="Arial"/>
          <w:b/>
          <w:bCs/>
          <w:color w:val="000000"/>
          <w:sz w:val="24"/>
          <w:szCs w:val="24"/>
        </w:rPr>
      </w:pPr>
      <w:bookmarkStart w:id="308" w:name="_Toc419440091"/>
      <w:bookmarkStart w:id="309" w:name="_Toc419440592"/>
      <w:bookmarkStart w:id="310" w:name="_Toc419446859"/>
      <w:bookmarkStart w:id="311" w:name="_Toc419447233"/>
      <w:bookmarkStart w:id="312" w:name="_Toc419447496"/>
      <w:r w:rsidRPr="00117B64">
        <w:rPr>
          <w:rFonts w:ascii="Arial" w:eastAsia="Calibri" w:hAnsi="Arial" w:cs="Arial"/>
          <w:b/>
          <w:bCs/>
          <w:color w:val="000000"/>
          <w:sz w:val="24"/>
          <w:szCs w:val="24"/>
        </w:rPr>
        <w:t xml:space="preserve"> </w:t>
      </w:r>
      <w:bookmarkStart w:id="313" w:name="_Toc418611254"/>
      <w:bookmarkStart w:id="314" w:name="_Toc424641073"/>
      <w:r w:rsidRPr="00117B64">
        <w:rPr>
          <w:rFonts w:ascii="Arial" w:eastAsia="Calibri" w:hAnsi="Arial" w:cs="Arial"/>
          <w:b/>
          <w:bCs/>
          <w:color w:val="000000"/>
          <w:sz w:val="24"/>
          <w:szCs w:val="24"/>
        </w:rPr>
        <w:t>Clima</w:t>
      </w:r>
      <w:bookmarkEnd w:id="308"/>
      <w:bookmarkEnd w:id="309"/>
      <w:bookmarkEnd w:id="310"/>
      <w:bookmarkEnd w:id="311"/>
      <w:bookmarkEnd w:id="312"/>
      <w:bookmarkEnd w:id="313"/>
      <w:bookmarkEnd w:id="314"/>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ind w:firstLine="1134"/>
        <w:jc w:val="both"/>
        <w:rPr>
          <w:rFonts w:ascii="Arial" w:eastAsia="Calibri" w:hAnsi="Arial" w:cs="Arial"/>
          <w:sz w:val="24"/>
          <w:szCs w:val="24"/>
        </w:rPr>
      </w:pPr>
      <w:r w:rsidRPr="00117B64">
        <w:rPr>
          <w:rFonts w:ascii="Arial" w:eastAsia="Calibri" w:hAnsi="Arial" w:cs="Arial"/>
          <w:bCs/>
          <w:sz w:val="24"/>
          <w:szCs w:val="24"/>
        </w:rPr>
        <w:t xml:space="preserve">O clima de Indaiatuba é o tropical de altitude, </w:t>
      </w:r>
      <w:r w:rsidRPr="00117B64">
        <w:rPr>
          <w:rFonts w:ascii="Arial" w:eastAsia="Calibri" w:hAnsi="Arial" w:cs="Arial"/>
          <w:sz w:val="24"/>
          <w:szCs w:val="24"/>
        </w:rPr>
        <w:t xml:space="preserve">típico das áreas mais elevadas dos estados do Sudeste (Espírito Santo, Minas Gerais, Rio de Janeiro e São Paulo). A temperatura média anual no município, considerando os últimos 30 anos, foi de </w:t>
      </w:r>
      <w:r w:rsidRPr="00117B64">
        <w:rPr>
          <w:rFonts w:ascii="Arial" w:eastAsia="Times New Roman" w:hAnsi="Arial" w:cs="Arial"/>
          <w:color w:val="000000"/>
          <w:sz w:val="24"/>
          <w:szCs w:val="24"/>
          <w:lang w:eastAsia="pt-BR"/>
        </w:rPr>
        <w:t xml:space="preserve">21,29167° (mínima média de 16,5 e máxima média de 26,08333), </w:t>
      </w:r>
      <w:r w:rsidRPr="00117B64">
        <w:rPr>
          <w:rFonts w:ascii="Arial" w:eastAsia="Calibri" w:hAnsi="Arial" w:cs="Arial"/>
          <w:sz w:val="24"/>
          <w:szCs w:val="24"/>
        </w:rPr>
        <w:t>mais baixa nas áreas mais altas do relevo. Uma característica desse clima são as geadas durante o inverno. No último ano (2014), no entanto, esse padrão se alterou minimamente, visto que a temperatura média anual foi 22,45.</w:t>
      </w:r>
    </w:p>
    <w:p w:rsidR="00117B64" w:rsidRPr="00117B64" w:rsidRDefault="00117B64" w:rsidP="00117B64">
      <w:pPr>
        <w:spacing w:after="0" w:line="360" w:lineRule="auto"/>
        <w:jc w:val="both"/>
        <w:rPr>
          <w:rFonts w:ascii="Arial" w:eastAsia="Times New Roman" w:hAnsi="Arial" w:cs="Arial"/>
          <w:b/>
          <w:bCs/>
          <w:color w:val="000000"/>
          <w:sz w:val="24"/>
          <w:szCs w:val="24"/>
          <w:lang w:eastAsia="pt-BR"/>
        </w:rPr>
      </w:pPr>
      <w:r w:rsidRPr="00117B64">
        <w:rPr>
          <w:rFonts w:ascii="Arial" w:eastAsia="Times New Roman" w:hAnsi="Arial" w:cs="Arial"/>
          <w:color w:val="000000"/>
          <w:sz w:val="24"/>
          <w:szCs w:val="24"/>
          <w:lang w:eastAsia="pt-BR"/>
        </w:rPr>
        <w:lastRenderedPageBreak/>
        <w:t xml:space="preserve">Mínima média: </w:t>
      </w:r>
      <w:r w:rsidRPr="00117B64">
        <w:rPr>
          <w:rFonts w:ascii="Arial" w:eastAsia="Times New Roman" w:hAnsi="Arial" w:cs="Arial"/>
          <w:b/>
          <w:bCs/>
          <w:color w:val="000000"/>
          <w:sz w:val="24"/>
          <w:szCs w:val="24"/>
          <w:lang w:eastAsia="pt-BR"/>
        </w:rPr>
        <w:t xml:space="preserve">16,5 </w:t>
      </w:r>
    </w:p>
    <w:p w:rsidR="00117B64" w:rsidRPr="00117B64" w:rsidRDefault="00117B64" w:rsidP="00117B64">
      <w:pPr>
        <w:spacing w:after="0" w:line="360" w:lineRule="auto"/>
        <w:jc w:val="both"/>
        <w:rPr>
          <w:rFonts w:ascii="Arial" w:eastAsia="Times New Roman" w:hAnsi="Arial" w:cs="Arial"/>
          <w:b/>
          <w:bCs/>
          <w:color w:val="000000"/>
          <w:sz w:val="24"/>
          <w:szCs w:val="24"/>
          <w:lang w:eastAsia="pt-BR"/>
        </w:rPr>
      </w:pPr>
      <w:r w:rsidRPr="00117B64">
        <w:rPr>
          <w:rFonts w:ascii="Arial" w:eastAsia="Times New Roman" w:hAnsi="Arial" w:cs="Arial"/>
          <w:color w:val="000000"/>
          <w:sz w:val="24"/>
          <w:szCs w:val="24"/>
          <w:lang w:eastAsia="pt-BR"/>
        </w:rPr>
        <w:t>Máxima média:</w:t>
      </w:r>
      <w:r w:rsidRPr="00117B64">
        <w:rPr>
          <w:rFonts w:ascii="Arial" w:eastAsia="Calibri" w:hAnsi="Arial" w:cs="Arial"/>
          <w:b/>
          <w:bCs/>
          <w:color w:val="000000"/>
          <w:sz w:val="24"/>
          <w:szCs w:val="24"/>
        </w:rPr>
        <w:t xml:space="preserve"> </w:t>
      </w:r>
      <w:r w:rsidRPr="00117B64">
        <w:rPr>
          <w:rFonts w:ascii="Arial" w:eastAsia="Times New Roman" w:hAnsi="Arial" w:cs="Arial"/>
          <w:b/>
          <w:bCs/>
          <w:color w:val="000000"/>
          <w:sz w:val="24"/>
          <w:szCs w:val="24"/>
          <w:lang w:eastAsia="pt-BR"/>
        </w:rPr>
        <w:t>26,08333</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p>
    <w:p w:rsidR="00117B64" w:rsidRPr="00117B64" w:rsidRDefault="00117B64" w:rsidP="00117B64">
      <w:pPr>
        <w:spacing w:after="0" w:line="360" w:lineRule="auto"/>
        <w:jc w:val="both"/>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Temperaturas médias mensais e precipitação nos últimos 30 anos em Indaiatuba</w:t>
      </w:r>
    </w:p>
    <w:p w:rsidR="00117B64" w:rsidRPr="00117B64" w:rsidRDefault="00117B64" w:rsidP="00117B64">
      <w:pPr>
        <w:spacing w:after="0" w:line="240" w:lineRule="auto"/>
        <w:jc w:val="both"/>
        <w:rPr>
          <w:rFonts w:ascii="Arial" w:eastAsia="Calibri" w:hAnsi="Arial" w:cs="Arial"/>
          <w:sz w:val="18"/>
          <w:szCs w:val="18"/>
        </w:rPr>
      </w:pPr>
      <w:r>
        <w:rPr>
          <w:rFonts w:ascii="Arial" w:eastAsia="Calibri" w:hAnsi="Arial" w:cs="Arial"/>
          <w:noProof/>
          <w:sz w:val="18"/>
          <w:szCs w:val="18"/>
          <w:lang w:eastAsia="pt-BR"/>
        </w:rPr>
        <w:drawing>
          <wp:anchor distT="4487" distB="2524" distL="120971" distR="120554" simplePos="0" relativeHeight="251667456" behindDoc="0" locked="0" layoutInCell="1" allowOverlap="1">
            <wp:simplePos x="0" y="0"/>
            <wp:positionH relativeFrom="column">
              <wp:posOffset>2861</wp:posOffset>
            </wp:positionH>
            <wp:positionV relativeFrom="paragraph">
              <wp:posOffset>83862</wp:posOffset>
            </wp:positionV>
            <wp:extent cx="5263515" cy="2235835"/>
            <wp:effectExtent l="0" t="0" r="13335" b="12065"/>
            <wp:wrapSquare wrapText="bothSides"/>
            <wp:docPr id="13"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117B64">
        <w:rPr>
          <w:rFonts w:ascii="Arial" w:eastAsia="Calibri" w:hAnsi="Arial" w:cs="Arial"/>
          <w:bCs/>
          <w:sz w:val="18"/>
          <w:szCs w:val="18"/>
        </w:rPr>
        <w:t xml:space="preserve">Fonte: </w:t>
      </w:r>
      <w:r w:rsidRPr="00117B64">
        <w:rPr>
          <w:rFonts w:ascii="Arial" w:eastAsia="Times New Roman" w:hAnsi="Arial" w:cs="Arial"/>
          <w:sz w:val="18"/>
          <w:szCs w:val="18"/>
          <w:lang w:eastAsia="pt-BR"/>
        </w:rPr>
        <w:t xml:space="preserve">INMET/CFS/Interpolação </w:t>
      </w:r>
      <w:r w:rsidRPr="00117B64">
        <w:rPr>
          <w:rFonts w:ascii="Arial" w:eastAsia="Calibri" w:hAnsi="Arial" w:cs="Arial"/>
          <w:bCs/>
          <w:sz w:val="18"/>
          <w:szCs w:val="18"/>
        </w:rPr>
        <w:t>http://www.climatempo.com.br/climatologia/455/indaiatuba-sp</w:t>
      </w:r>
    </w:p>
    <w:p w:rsidR="00117B64" w:rsidRPr="00117B64" w:rsidRDefault="00117B64" w:rsidP="00117B64">
      <w:pPr>
        <w:spacing w:after="0"/>
        <w:jc w:val="both"/>
        <w:rPr>
          <w:rFonts w:ascii="Arial" w:eastAsia="Calibri" w:hAnsi="Arial" w:cs="Arial"/>
          <w:b/>
          <w:bCs/>
          <w:sz w:val="24"/>
          <w:szCs w:val="24"/>
        </w:rPr>
      </w:pPr>
    </w:p>
    <w:p w:rsidR="00117B64" w:rsidRPr="00117B64" w:rsidRDefault="005E4873" w:rsidP="00117B64">
      <w:pPr>
        <w:spacing w:after="0"/>
        <w:jc w:val="both"/>
        <w:rPr>
          <w:rFonts w:ascii="Arial" w:eastAsia="Calibri" w:hAnsi="Arial" w:cs="Arial"/>
          <w:b/>
          <w:bCs/>
          <w:sz w:val="24"/>
          <w:szCs w:val="24"/>
        </w:rPr>
      </w:pPr>
      <w:r>
        <w:rPr>
          <w:rFonts w:ascii="Calibri" w:eastAsia="Calibri" w:hAnsi="Calibri" w:cs="Times New Roman"/>
          <w:noProof/>
          <w:sz w:val="20"/>
          <w:szCs w:val="20"/>
        </w:rPr>
        <w:pict>
          <v:shape id="_x0000_s1035" type="#_x0000_t75" style="position:absolute;left:0;text-align:left;margin-left:-.3pt;margin-top:37.9pt;width:417.8pt;height:203.2pt;z-index:251668480">
            <v:imagedata r:id="rId18" o:title=""/>
            <o:lock v:ext="edit" aspectratio="f"/>
            <w10:wrap type="square"/>
          </v:shape>
          <o:OLEObject Type="Embed" ProgID="Excel.Sheet.8" ShapeID="_x0000_s1035" DrawAspect="Content" ObjectID="_1499237545" r:id="rId19">
            <o:FieldCodes>\s</o:FieldCodes>
          </o:OLEObject>
        </w:pict>
      </w:r>
      <w:r w:rsidR="00117B64" w:rsidRPr="00117B64">
        <w:rPr>
          <w:rFonts w:ascii="Arial" w:eastAsia="Calibri" w:hAnsi="Arial" w:cs="Arial"/>
          <w:b/>
          <w:bCs/>
          <w:sz w:val="24"/>
          <w:szCs w:val="24"/>
        </w:rPr>
        <w:t>Comparação das médias anuais de precipitação no ano de 2014 e nos últimos 30 anos:</w:t>
      </w:r>
    </w:p>
    <w:p w:rsidR="00117B64" w:rsidRPr="00117B64" w:rsidRDefault="00117B64" w:rsidP="00117B64">
      <w:pPr>
        <w:spacing w:after="0"/>
        <w:jc w:val="both"/>
        <w:rPr>
          <w:rFonts w:ascii="Arial" w:eastAsia="Calibri" w:hAnsi="Arial" w:cs="Arial"/>
          <w:sz w:val="18"/>
          <w:szCs w:val="18"/>
        </w:rPr>
      </w:pPr>
      <w:r w:rsidRPr="00117B64">
        <w:rPr>
          <w:rFonts w:ascii="Arial" w:eastAsia="Calibri" w:hAnsi="Arial" w:cs="Arial"/>
          <w:bCs/>
          <w:sz w:val="18"/>
          <w:szCs w:val="18"/>
        </w:rPr>
        <w:lastRenderedPageBreak/>
        <w:t xml:space="preserve">Fonte: </w:t>
      </w:r>
      <w:hyperlink r:id="rId20" w:history="1">
        <w:r w:rsidRPr="00117B64">
          <w:rPr>
            <w:rFonts w:ascii="Arial" w:eastAsia="Calibri" w:hAnsi="Arial" w:cs="Arial"/>
            <w:sz w:val="18"/>
            <w:szCs w:val="18"/>
            <w:u w:val="single"/>
          </w:rPr>
          <w:t>http://www.inmet.gov.br/portal/index.php?r=bdmep/bdmep</w:t>
        </w:r>
      </w:hyperlink>
    </w:p>
    <w:p w:rsidR="00117B64" w:rsidRPr="00117B64" w:rsidRDefault="005E4873" w:rsidP="00117B64">
      <w:pPr>
        <w:spacing w:after="0"/>
        <w:jc w:val="both"/>
        <w:rPr>
          <w:rFonts w:ascii="Arial" w:eastAsia="Calibri" w:hAnsi="Arial" w:cs="Arial"/>
          <w:sz w:val="18"/>
          <w:szCs w:val="18"/>
        </w:rPr>
      </w:pPr>
      <w:hyperlink r:id="rId21" w:history="1">
        <w:r w:rsidR="00117B64" w:rsidRPr="00117B64">
          <w:rPr>
            <w:rFonts w:ascii="Arial" w:eastAsia="Calibri" w:hAnsi="Arial" w:cs="Arial"/>
            <w:bCs/>
            <w:sz w:val="18"/>
            <w:szCs w:val="18"/>
            <w:u w:val="single"/>
          </w:rPr>
          <w:t>http://www.climatempo.com.br/climatologia/455/indaiatuba-sp</w:t>
        </w:r>
      </w:hyperlink>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ind w:firstLine="1134"/>
        <w:jc w:val="both"/>
        <w:rPr>
          <w:rFonts w:ascii="Arial" w:eastAsia="Calibri" w:hAnsi="Arial" w:cs="Arial"/>
          <w:bCs/>
          <w:sz w:val="24"/>
          <w:szCs w:val="24"/>
        </w:rPr>
      </w:pPr>
      <w:r w:rsidRPr="00117B64">
        <w:rPr>
          <w:rFonts w:ascii="Arial" w:eastAsia="Calibri" w:hAnsi="Arial" w:cs="Arial"/>
          <w:bCs/>
          <w:sz w:val="24"/>
          <w:szCs w:val="24"/>
        </w:rPr>
        <w:t>Como se percebe, o ano de 2014 foi atípico, quando comparado aos trinta últimos anos, no que diz respeito a precipitações, bem como a temperaturas. Enquanto as precipitações foram menos abundantes (com exceção dos meses de abril, novembro e dezembro) e mais irregulares, as temperaturas máximas foram mais altas durante todo o período, com picos muito significativos em janeiro, fevereiro e março. As temperaturas mínimas também foram maiores durante todo o ano de 2014, com a única exceção em agosto, quando foi menor que a média dos últimos trinta anos.</w:t>
      </w:r>
    </w:p>
    <w:p w:rsidR="00117B64" w:rsidRPr="00117B64" w:rsidRDefault="005E4873" w:rsidP="00117B64">
      <w:pPr>
        <w:autoSpaceDE w:val="0"/>
        <w:autoSpaceDN w:val="0"/>
        <w:adjustRightInd w:val="0"/>
        <w:spacing w:after="0"/>
        <w:jc w:val="both"/>
        <w:rPr>
          <w:rFonts w:ascii="Arial" w:eastAsia="Calibri" w:hAnsi="Arial" w:cs="Arial"/>
          <w:b/>
          <w:bCs/>
          <w:color w:val="000000"/>
          <w:sz w:val="24"/>
          <w:szCs w:val="24"/>
        </w:rPr>
      </w:pPr>
      <w:r>
        <w:rPr>
          <w:rFonts w:ascii="Arial" w:eastAsia="Calibri" w:hAnsi="Arial" w:cs="Arial"/>
          <w:b/>
          <w:bCs/>
          <w:noProof/>
          <w:color w:val="000000"/>
          <w:sz w:val="24"/>
          <w:szCs w:val="24"/>
          <w:lang w:eastAsia="pt-BR"/>
        </w:rPr>
        <w:pict>
          <v:shape id="_x0000_s1036" type="#_x0000_t75" style="position:absolute;left:0;text-align:left;margin-left:-.3pt;margin-top:35.5pt;width:416.2pt;height:180.05pt;z-index:251669504">
            <v:imagedata r:id="rId22" o:title=""/>
            <o:lock v:ext="edit" aspectratio="f"/>
            <w10:wrap type="square"/>
          </v:shape>
          <o:OLEObject Type="Embed" ProgID="Excel.Sheet.8" ShapeID="_x0000_s1036" DrawAspect="Content" ObjectID="_1499237546" r:id="rId23">
            <o:FieldCodes>\s</o:FieldCodes>
          </o:OLEObject>
        </w:pict>
      </w:r>
      <w:r w:rsidR="00117B64" w:rsidRPr="00117B64">
        <w:rPr>
          <w:rFonts w:ascii="Arial" w:eastAsia="Calibri" w:hAnsi="Arial" w:cs="Arial"/>
          <w:b/>
          <w:bCs/>
          <w:color w:val="000000"/>
          <w:sz w:val="24"/>
          <w:szCs w:val="24"/>
        </w:rPr>
        <w:t>Comparação das temperaturas máximas mensais de 2014 e da média dos últimos 30 anos</w:t>
      </w:r>
    </w:p>
    <w:p w:rsidR="00117B64" w:rsidRPr="00117B64" w:rsidRDefault="00117B64" w:rsidP="00117B64">
      <w:pPr>
        <w:spacing w:after="0"/>
        <w:jc w:val="both"/>
        <w:rPr>
          <w:rFonts w:ascii="Arial" w:eastAsia="Calibri" w:hAnsi="Arial" w:cs="Arial"/>
          <w:sz w:val="18"/>
          <w:szCs w:val="18"/>
        </w:rPr>
      </w:pPr>
      <w:r w:rsidRPr="00117B64">
        <w:rPr>
          <w:rFonts w:ascii="Arial" w:eastAsia="Calibri" w:hAnsi="Arial" w:cs="Arial"/>
          <w:bCs/>
          <w:sz w:val="18"/>
          <w:szCs w:val="18"/>
        </w:rPr>
        <w:t xml:space="preserve">Fontes: </w:t>
      </w:r>
      <w:hyperlink r:id="rId24" w:history="1">
        <w:r w:rsidRPr="00117B64">
          <w:rPr>
            <w:rFonts w:ascii="Arial" w:eastAsia="Calibri" w:hAnsi="Arial" w:cs="Arial"/>
            <w:sz w:val="18"/>
            <w:szCs w:val="18"/>
            <w:u w:val="single"/>
          </w:rPr>
          <w:t>http://www.inmet.gov.br/portal/index.php?r=bdmep/bdmep</w:t>
        </w:r>
      </w:hyperlink>
    </w:p>
    <w:p w:rsidR="00117B64" w:rsidRPr="00117B64" w:rsidRDefault="005E4873" w:rsidP="00117B64">
      <w:pPr>
        <w:spacing w:after="0"/>
        <w:ind w:firstLine="708"/>
        <w:jc w:val="both"/>
        <w:rPr>
          <w:rFonts w:ascii="Arial" w:eastAsia="Calibri" w:hAnsi="Arial" w:cs="Arial"/>
          <w:bCs/>
          <w:sz w:val="18"/>
          <w:szCs w:val="18"/>
          <w:u w:val="single"/>
        </w:rPr>
      </w:pPr>
      <w:hyperlink r:id="rId25" w:history="1">
        <w:r w:rsidR="00117B64" w:rsidRPr="00117B64">
          <w:rPr>
            <w:rFonts w:ascii="Arial" w:eastAsia="Calibri" w:hAnsi="Arial" w:cs="Arial"/>
            <w:bCs/>
            <w:sz w:val="18"/>
            <w:szCs w:val="18"/>
            <w:u w:val="single"/>
          </w:rPr>
          <w:t>http://www.climatempo.com.br/climatologia/455/indaiatuba-sp</w:t>
        </w:r>
      </w:hyperlink>
    </w:p>
    <w:p w:rsidR="00117B64" w:rsidRPr="00117B64" w:rsidRDefault="00117B64" w:rsidP="00117B64">
      <w:pPr>
        <w:spacing w:after="0"/>
        <w:ind w:firstLine="708"/>
        <w:jc w:val="both"/>
        <w:rPr>
          <w:rFonts w:ascii="Arial" w:eastAsia="Calibri" w:hAnsi="Arial" w:cs="Arial"/>
          <w:bCs/>
          <w:sz w:val="18"/>
          <w:szCs w:val="18"/>
          <w:u w:val="single"/>
        </w:rPr>
      </w:pPr>
    </w:p>
    <w:p w:rsidR="00117B64" w:rsidRPr="00117B64" w:rsidRDefault="00117B64" w:rsidP="00117B64">
      <w:pPr>
        <w:spacing w:after="0"/>
        <w:ind w:firstLine="708"/>
        <w:jc w:val="both"/>
        <w:rPr>
          <w:rFonts w:ascii="Arial" w:eastAsia="Calibri" w:hAnsi="Arial" w:cs="Arial"/>
          <w:bCs/>
          <w:sz w:val="18"/>
          <w:szCs w:val="18"/>
        </w:rPr>
      </w:pPr>
    </w:p>
    <w:p w:rsidR="00117B64" w:rsidRPr="00117B64" w:rsidRDefault="005E4873" w:rsidP="00117B64">
      <w:pPr>
        <w:autoSpaceDE w:val="0"/>
        <w:autoSpaceDN w:val="0"/>
        <w:adjustRightInd w:val="0"/>
        <w:spacing w:after="0"/>
        <w:jc w:val="both"/>
        <w:rPr>
          <w:rFonts w:ascii="Arial" w:eastAsia="Calibri" w:hAnsi="Arial" w:cs="Arial"/>
          <w:b/>
          <w:bCs/>
          <w:color w:val="000000"/>
          <w:sz w:val="24"/>
          <w:szCs w:val="24"/>
        </w:rPr>
      </w:pPr>
      <w:r>
        <w:rPr>
          <w:rFonts w:ascii="Calibri" w:eastAsia="Calibri" w:hAnsi="Calibri" w:cs="Calibri"/>
          <w:noProof/>
          <w:color w:val="000000"/>
          <w:sz w:val="24"/>
          <w:szCs w:val="24"/>
        </w:rPr>
        <w:lastRenderedPageBreak/>
        <w:pict>
          <v:shape id="_x0000_s1037" type="#_x0000_t75" style="position:absolute;left:0;text-align:left;margin-left:-.3pt;margin-top:47.6pt;width:429.75pt;height:216.7pt;z-index:251670528">
            <v:imagedata r:id="rId26" o:title=""/>
            <o:lock v:ext="edit" aspectratio="f"/>
            <w10:wrap type="square"/>
          </v:shape>
          <o:OLEObject Type="Embed" ProgID="Excel.Sheet.8" ShapeID="_x0000_s1037" DrawAspect="Content" ObjectID="_1499237547" r:id="rId27">
            <o:FieldCodes>\s</o:FieldCodes>
          </o:OLEObject>
        </w:pict>
      </w:r>
      <w:r w:rsidR="00117B64" w:rsidRPr="00117B64">
        <w:rPr>
          <w:rFonts w:ascii="Arial" w:eastAsia="Calibri" w:hAnsi="Arial" w:cs="Arial"/>
          <w:b/>
          <w:bCs/>
          <w:color w:val="000000"/>
          <w:sz w:val="24"/>
          <w:szCs w:val="24"/>
        </w:rPr>
        <w:t>Comparação das temperaturas mínimas mensais de 2014 e da média dos últimos 30 anos</w:t>
      </w:r>
    </w:p>
    <w:p w:rsidR="00117B64" w:rsidRPr="00117B64" w:rsidRDefault="00117B64" w:rsidP="00117B64">
      <w:pPr>
        <w:spacing w:after="0" w:line="240" w:lineRule="auto"/>
        <w:jc w:val="both"/>
        <w:rPr>
          <w:rFonts w:ascii="Arial" w:eastAsia="Calibri" w:hAnsi="Arial" w:cs="Arial"/>
          <w:b/>
          <w:bCs/>
          <w:sz w:val="24"/>
          <w:szCs w:val="24"/>
        </w:rPr>
      </w:pPr>
    </w:p>
    <w:p w:rsidR="00117B64" w:rsidRPr="00117B64" w:rsidRDefault="00117B64" w:rsidP="00117B64">
      <w:pPr>
        <w:spacing w:after="0" w:line="240" w:lineRule="auto"/>
        <w:jc w:val="both"/>
        <w:rPr>
          <w:rFonts w:ascii="Arial" w:eastAsia="Calibri" w:hAnsi="Arial" w:cs="Arial"/>
          <w:sz w:val="18"/>
          <w:szCs w:val="18"/>
        </w:rPr>
      </w:pPr>
      <w:r w:rsidRPr="00117B64">
        <w:rPr>
          <w:rFonts w:ascii="Arial" w:eastAsia="Calibri" w:hAnsi="Arial" w:cs="Arial"/>
          <w:bCs/>
          <w:sz w:val="18"/>
          <w:szCs w:val="18"/>
        </w:rPr>
        <w:t xml:space="preserve">Fontes: </w:t>
      </w:r>
      <w:hyperlink r:id="rId28" w:history="1">
        <w:r w:rsidRPr="00117B64">
          <w:rPr>
            <w:rFonts w:ascii="Arial" w:eastAsia="Calibri" w:hAnsi="Arial" w:cs="Arial"/>
            <w:sz w:val="18"/>
            <w:szCs w:val="18"/>
            <w:u w:val="single"/>
          </w:rPr>
          <w:t>http://www.inmet.gov.br/portal/index.php?r=bdmep/bdmep</w:t>
        </w:r>
      </w:hyperlink>
    </w:p>
    <w:p w:rsidR="00117B64" w:rsidRPr="00117B64" w:rsidRDefault="005E4873" w:rsidP="00117B64">
      <w:pPr>
        <w:spacing w:after="0"/>
        <w:ind w:firstLine="708"/>
        <w:jc w:val="both"/>
        <w:rPr>
          <w:rFonts w:ascii="Arial" w:eastAsia="Calibri" w:hAnsi="Arial" w:cs="Arial"/>
          <w:bCs/>
          <w:sz w:val="18"/>
          <w:szCs w:val="18"/>
        </w:rPr>
      </w:pPr>
      <w:hyperlink r:id="rId29" w:history="1">
        <w:r w:rsidR="00117B64" w:rsidRPr="00117B64">
          <w:rPr>
            <w:rFonts w:ascii="Arial" w:eastAsia="Calibri" w:hAnsi="Arial" w:cs="Arial"/>
            <w:bCs/>
            <w:sz w:val="18"/>
            <w:szCs w:val="18"/>
            <w:u w:val="single"/>
          </w:rPr>
          <w:t>http://www.climatempo.com.br/climatologia/455/indaiatuba-sp</w:t>
        </w:r>
      </w:hyperlink>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C739A8">
      <w:pPr>
        <w:numPr>
          <w:ilvl w:val="0"/>
          <w:numId w:val="11"/>
        </w:numPr>
        <w:spacing w:after="0" w:line="360" w:lineRule="auto"/>
        <w:contextualSpacing/>
        <w:jc w:val="both"/>
        <w:outlineLvl w:val="0"/>
        <w:rPr>
          <w:rFonts w:ascii="Arial" w:eastAsia="Calibri" w:hAnsi="Arial" w:cs="Arial"/>
          <w:b/>
          <w:sz w:val="24"/>
          <w:szCs w:val="24"/>
        </w:rPr>
      </w:pPr>
      <w:bookmarkStart w:id="315" w:name="_Toc419440092"/>
      <w:bookmarkStart w:id="316" w:name="_Toc419440593"/>
      <w:bookmarkStart w:id="317" w:name="_Toc419446860"/>
      <w:bookmarkStart w:id="318" w:name="_Toc419447234"/>
      <w:bookmarkStart w:id="319" w:name="_Toc419447497"/>
      <w:bookmarkStart w:id="320" w:name="_Toc418611255"/>
      <w:bookmarkStart w:id="321" w:name="_Toc424641074"/>
      <w:r w:rsidRPr="00117B64">
        <w:rPr>
          <w:rFonts w:ascii="Arial" w:eastAsia="Calibri" w:hAnsi="Arial" w:cs="Arial"/>
          <w:b/>
          <w:sz w:val="24"/>
          <w:szCs w:val="24"/>
        </w:rPr>
        <w:t>ASPECTOS SOCIOECONÔMICOS</w:t>
      </w:r>
      <w:bookmarkEnd w:id="315"/>
      <w:bookmarkEnd w:id="316"/>
      <w:bookmarkEnd w:id="317"/>
      <w:bookmarkEnd w:id="318"/>
      <w:bookmarkEnd w:id="319"/>
      <w:bookmarkEnd w:id="320"/>
      <w:bookmarkEnd w:id="321"/>
    </w:p>
    <w:p w:rsidR="00117B64" w:rsidRPr="00117B64" w:rsidRDefault="00117B64" w:rsidP="00117B64">
      <w:pPr>
        <w:ind w:left="720"/>
        <w:contextualSpacing/>
        <w:jc w:val="both"/>
        <w:rPr>
          <w:rFonts w:ascii="Arial" w:eastAsia="Calibri" w:hAnsi="Arial" w:cs="Arial"/>
          <w:b/>
          <w:sz w:val="24"/>
          <w:szCs w:val="24"/>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322" w:name="_Toc419440093"/>
      <w:bookmarkStart w:id="323" w:name="_Toc419440594"/>
      <w:bookmarkStart w:id="324" w:name="_Toc419446861"/>
      <w:bookmarkStart w:id="325" w:name="_Toc419447235"/>
      <w:bookmarkStart w:id="326" w:name="_Toc419447498"/>
      <w:bookmarkStart w:id="327" w:name="_Toc418611256"/>
      <w:bookmarkStart w:id="328" w:name="_Toc424641075"/>
      <w:r w:rsidRPr="00117B64">
        <w:rPr>
          <w:rFonts w:ascii="Arial" w:eastAsia="Times New Roman" w:hAnsi="Arial" w:cs="Arial"/>
          <w:b/>
          <w:bCs/>
          <w:iCs/>
          <w:sz w:val="24"/>
          <w:szCs w:val="24"/>
          <w:lang w:eastAsia="pt-BR"/>
        </w:rPr>
        <w:t>Produto Interno Bruto de Indaiatuba:</w:t>
      </w:r>
      <w:bookmarkEnd w:id="322"/>
      <w:bookmarkEnd w:id="323"/>
      <w:bookmarkEnd w:id="324"/>
      <w:bookmarkEnd w:id="325"/>
      <w:bookmarkEnd w:id="326"/>
      <w:bookmarkEnd w:id="327"/>
      <w:bookmarkEnd w:id="328"/>
    </w:p>
    <w:p w:rsidR="00117B64" w:rsidRPr="00117B64" w:rsidRDefault="00117B64" w:rsidP="00117B64">
      <w:pPr>
        <w:spacing w:after="0" w:line="360" w:lineRule="auto"/>
        <w:ind w:left="1134"/>
        <w:rPr>
          <w:rFonts w:ascii="Calibri" w:eastAsia="Calibri" w:hAnsi="Calibri" w:cs="Times New Roman"/>
          <w:lang w:eastAsia="pt-B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9"/>
        <w:gridCol w:w="1551"/>
        <w:gridCol w:w="1940"/>
      </w:tblGrid>
      <w:tr w:rsidR="00117B64" w:rsidRPr="00117B64" w:rsidTr="00117B64">
        <w:tc>
          <w:tcPr>
            <w:tcW w:w="4979" w:type="dxa"/>
            <w:shd w:val="clear" w:color="auto" w:fill="auto"/>
          </w:tcPr>
          <w:p w:rsidR="00117B64" w:rsidRPr="00117B64" w:rsidRDefault="00117B64" w:rsidP="00117B64">
            <w:pPr>
              <w:spacing w:after="0" w:line="360" w:lineRule="auto"/>
              <w:rPr>
                <w:rFonts w:ascii="Arial" w:eastAsia="Calibri" w:hAnsi="Arial" w:cs="Arial"/>
                <w:b/>
                <w:sz w:val="24"/>
                <w:szCs w:val="24"/>
                <w:lang w:eastAsia="pt-BR"/>
              </w:rPr>
            </w:pPr>
          </w:p>
        </w:tc>
        <w:tc>
          <w:tcPr>
            <w:tcW w:w="1551" w:type="dxa"/>
            <w:shd w:val="clear" w:color="auto" w:fill="auto"/>
          </w:tcPr>
          <w:p w:rsidR="00117B64" w:rsidRPr="00117B64" w:rsidRDefault="00117B64" w:rsidP="00117B64">
            <w:pPr>
              <w:spacing w:after="0" w:line="360" w:lineRule="auto"/>
              <w:jc w:val="right"/>
              <w:rPr>
                <w:rFonts w:ascii="Arial" w:eastAsia="Calibri" w:hAnsi="Arial" w:cs="Arial"/>
                <w:b/>
                <w:sz w:val="24"/>
                <w:szCs w:val="24"/>
                <w:lang w:eastAsia="pt-BR"/>
              </w:rPr>
            </w:pPr>
            <w:r w:rsidRPr="00117B64">
              <w:rPr>
                <w:rFonts w:ascii="Arial" w:eastAsia="Calibri" w:hAnsi="Arial" w:cs="Arial"/>
                <w:b/>
                <w:sz w:val="24"/>
                <w:szCs w:val="24"/>
                <w:lang w:eastAsia="pt-BR"/>
              </w:rPr>
              <w:t>2.000</w:t>
            </w:r>
          </w:p>
        </w:tc>
        <w:tc>
          <w:tcPr>
            <w:tcW w:w="1940" w:type="dxa"/>
            <w:shd w:val="clear" w:color="auto" w:fill="auto"/>
          </w:tcPr>
          <w:p w:rsidR="00117B64" w:rsidRPr="00117B64" w:rsidRDefault="00117B64" w:rsidP="00117B64">
            <w:pPr>
              <w:spacing w:after="0" w:line="360" w:lineRule="auto"/>
              <w:jc w:val="right"/>
              <w:rPr>
                <w:rFonts w:ascii="Arial" w:eastAsia="Calibri" w:hAnsi="Arial" w:cs="Arial"/>
                <w:b/>
                <w:sz w:val="24"/>
                <w:szCs w:val="24"/>
                <w:lang w:eastAsia="pt-BR"/>
              </w:rPr>
            </w:pPr>
            <w:r w:rsidRPr="00117B64">
              <w:rPr>
                <w:rFonts w:ascii="Arial" w:eastAsia="Calibri" w:hAnsi="Arial" w:cs="Arial"/>
                <w:b/>
                <w:sz w:val="24"/>
                <w:szCs w:val="24"/>
                <w:lang w:eastAsia="pt-BR"/>
              </w:rPr>
              <w:t>2.010</w:t>
            </w:r>
          </w:p>
        </w:tc>
      </w:tr>
      <w:tr w:rsidR="00117B64" w:rsidRPr="00117B64" w:rsidTr="00117B64">
        <w:tc>
          <w:tcPr>
            <w:tcW w:w="4979" w:type="dxa"/>
            <w:shd w:val="clear" w:color="auto" w:fill="auto"/>
          </w:tcPr>
          <w:p w:rsidR="00117B64" w:rsidRPr="00117B64" w:rsidRDefault="00117B64" w:rsidP="00117B64">
            <w:pPr>
              <w:spacing w:after="0" w:line="360" w:lineRule="auto"/>
              <w:rPr>
                <w:rFonts w:ascii="Arial" w:eastAsia="Calibri" w:hAnsi="Arial" w:cs="Arial"/>
                <w:sz w:val="24"/>
                <w:szCs w:val="24"/>
                <w:lang w:eastAsia="pt-BR"/>
              </w:rPr>
            </w:pPr>
            <w:r w:rsidRPr="00117B64">
              <w:rPr>
                <w:rFonts w:ascii="Arial" w:eastAsia="Calibri" w:hAnsi="Arial" w:cs="Arial"/>
                <w:sz w:val="24"/>
                <w:szCs w:val="24"/>
                <w:lang w:eastAsia="pt-BR"/>
              </w:rPr>
              <w:t>Valor adicionado bruto agropecuário</w:t>
            </w:r>
          </w:p>
        </w:tc>
        <w:tc>
          <w:tcPr>
            <w:tcW w:w="1551"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6.874</w:t>
            </w:r>
          </w:p>
        </w:tc>
        <w:tc>
          <w:tcPr>
            <w:tcW w:w="1940"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25.748.000</w:t>
            </w:r>
          </w:p>
        </w:tc>
      </w:tr>
      <w:tr w:rsidR="00117B64" w:rsidRPr="00117B64" w:rsidTr="00117B64">
        <w:tc>
          <w:tcPr>
            <w:tcW w:w="4979" w:type="dxa"/>
            <w:shd w:val="clear" w:color="auto" w:fill="auto"/>
          </w:tcPr>
          <w:p w:rsidR="00117B64" w:rsidRPr="00117B64" w:rsidRDefault="00117B64" w:rsidP="00117B64">
            <w:pPr>
              <w:spacing w:after="0" w:line="360" w:lineRule="auto"/>
              <w:rPr>
                <w:rFonts w:ascii="Arial" w:eastAsia="Calibri" w:hAnsi="Arial" w:cs="Arial"/>
                <w:sz w:val="24"/>
                <w:szCs w:val="24"/>
                <w:lang w:eastAsia="pt-BR"/>
              </w:rPr>
            </w:pPr>
            <w:r w:rsidRPr="00117B64">
              <w:rPr>
                <w:rFonts w:ascii="Arial" w:eastAsia="Calibri" w:hAnsi="Arial" w:cs="Arial"/>
                <w:sz w:val="24"/>
                <w:szCs w:val="24"/>
                <w:lang w:eastAsia="pt-BR"/>
              </w:rPr>
              <w:t>Valor adicionado bruto indústria</w:t>
            </w:r>
          </w:p>
        </w:tc>
        <w:tc>
          <w:tcPr>
            <w:tcW w:w="1551"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510.784.000</w:t>
            </w:r>
          </w:p>
        </w:tc>
        <w:tc>
          <w:tcPr>
            <w:tcW w:w="1940"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1.851.741.000</w:t>
            </w:r>
          </w:p>
        </w:tc>
      </w:tr>
      <w:tr w:rsidR="00117B64" w:rsidRPr="00117B64" w:rsidTr="00117B64">
        <w:tc>
          <w:tcPr>
            <w:tcW w:w="4979" w:type="dxa"/>
            <w:shd w:val="clear" w:color="auto" w:fill="auto"/>
          </w:tcPr>
          <w:p w:rsidR="00117B64" w:rsidRPr="00117B64" w:rsidRDefault="00117B64" w:rsidP="00117B64">
            <w:pPr>
              <w:spacing w:after="0" w:line="360" w:lineRule="auto"/>
              <w:rPr>
                <w:rFonts w:ascii="Arial" w:eastAsia="Calibri" w:hAnsi="Arial" w:cs="Arial"/>
                <w:sz w:val="24"/>
                <w:szCs w:val="24"/>
                <w:lang w:eastAsia="pt-BR"/>
              </w:rPr>
            </w:pPr>
            <w:r w:rsidRPr="00117B64">
              <w:rPr>
                <w:rFonts w:ascii="Arial" w:eastAsia="Calibri" w:hAnsi="Arial" w:cs="Arial"/>
                <w:sz w:val="24"/>
                <w:szCs w:val="24"/>
                <w:lang w:eastAsia="pt-BR"/>
              </w:rPr>
              <w:t>Valor adicionado bruto serviços</w:t>
            </w:r>
          </w:p>
        </w:tc>
        <w:tc>
          <w:tcPr>
            <w:tcW w:w="1551"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745.626.000</w:t>
            </w:r>
          </w:p>
        </w:tc>
        <w:tc>
          <w:tcPr>
            <w:tcW w:w="1940" w:type="dxa"/>
            <w:shd w:val="clear" w:color="auto" w:fill="auto"/>
          </w:tcPr>
          <w:p w:rsidR="00117B64" w:rsidRPr="00117B64" w:rsidRDefault="00117B64" w:rsidP="00117B64">
            <w:pPr>
              <w:spacing w:after="0" w:line="360" w:lineRule="auto"/>
              <w:jc w:val="right"/>
              <w:rPr>
                <w:rFonts w:ascii="Arial" w:eastAsia="Calibri" w:hAnsi="Arial" w:cs="Arial"/>
                <w:sz w:val="24"/>
                <w:szCs w:val="24"/>
                <w:lang w:eastAsia="pt-BR"/>
              </w:rPr>
            </w:pPr>
            <w:r w:rsidRPr="00117B64">
              <w:rPr>
                <w:rFonts w:ascii="Arial" w:eastAsia="Calibri" w:hAnsi="Arial" w:cs="Arial"/>
                <w:sz w:val="24"/>
                <w:szCs w:val="24"/>
                <w:lang w:eastAsia="pt-BR"/>
              </w:rPr>
              <w:t>3.223.007.000</w:t>
            </w:r>
          </w:p>
        </w:tc>
      </w:tr>
    </w:tbl>
    <w:p w:rsidR="00117B64" w:rsidRPr="00117B64" w:rsidRDefault="00117B64" w:rsidP="00117B64">
      <w:pPr>
        <w:spacing w:after="0" w:line="360" w:lineRule="auto"/>
        <w:rPr>
          <w:rFonts w:ascii="Arial" w:eastAsia="Calibri" w:hAnsi="Arial" w:cs="Arial"/>
          <w:sz w:val="18"/>
          <w:szCs w:val="18"/>
          <w:lang w:eastAsia="pt-BR"/>
        </w:rPr>
      </w:pPr>
      <w:r w:rsidRPr="00117B64">
        <w:rPr>
          <w:rFonts w:ascii="Arial" w:eastAsia="Calibri" w:hAnsi="Arial" w:cs="Arial"/>
          <w:sz w:val="18"/>
          <w:szCs w:val="18"/>
          <w:lang w:eastAsia="pt-BR"/>
        </w:rPr>
        <w:t xml:space="preserve"> Fonte: IBGE</w:t>
      </w:r>
    </w:p>
    <w:p w:rsidR="00117B64" w:rsidRPr="00117B64" w:rsidRDefault="005E4873" w:rsidP="00117B64">
      <w:pPr>
        <w:spacing w:after="0" w:line="360" w:lineRule="auto"/>
        <w:rPr>
          <w:rFonts w:ascii="Arial" w:eastAsia="Calibri" w:hAnsi="Arial" w:cs="Arial"/>
          <w:sz w:val="18"/>
          <w:szCs w:val="18"/>
          <w:lang w:eastAsia="pt-BR"/>
        </w:rPr>
      </w:pPr>
      <w:r>
        <w:rPr>
          <w:rFonts w:ascii="Calibri" w:eastAsia="Calibri" w:hAnsi="Calibri" w:cs="Times New Roman"/>
          <w:noProof/>
        </w:rPr>
        <w:lastRenderedPageBreak/>
        <w:pict>
          <v:shape id="_x0000_s1038" type="#_x0000_t75" style="position:absolute;margin-left:-.3pt;margin-top:23.45pt;width:435.75pt;height:225.4pt;z-index:251671552">
            <v:imagedata r:id="rId30" o:title=""/>
            <o:lock v:ext="edit" aspectratio="f"/>
            <w10:wrap type="square"/>
          </v:shape>
          <o:OLEObject Type="Embed" ProgID="Excel.Sheet.8" ShapeID="_x0000_s1038" DrawAspect="Content" ObjectID="_1499237548" r:id="rId31">
            <o:FieldCodes>\s</o:FieldCodes>
          </o:OLEObject>
        </w:pict>
      </w:r>
    </w:p>
    <w:p w:rsidR="00117B64" w:rsidRPr="00117B64" w:rsidRDefault="00117B64" w:rsidP="00117B64">
      <w:pPr>
        <w:spacing w:after="0" w:line="360" w:lineRule="auto"/>
        <w:rPr>
          <w:rFonts w:ascii="Arial" w:eastAsia="Times New Roman" w:hAnsi="Arial" w:cs="Arial"/>
          <w:sz w:val="18"/>
          <w:szCs w:val="18"/>
          <w:lang w:eastAsia="pt-BR"/>
        </w:rPr>
      </w:pPr>
      <w:r w:rsidRPr="00117B64">
        <w:rPr>
          <w:rFonts w:ascii="Arial" w:eastAsia="Calibri" w:hAnsi="Arial" w:cs="Arial"/>
          <w:sz w:val="18"/>
          <w:szCs w:val="18"/>
          <w:lang w:eastAsia="pt-BR"/>
        </w:rPr>
        <w:t xml:space="preserve"> </w:t>
      </w:r>
      <w:r w:rsidRPr="00117B64">
        <w:rPr>
          <w:rFonts w:ascii="Arial" w:eastAsia="Times New Roman" w:hAnsi="Arial" w:cs="Arial"/>
          <w:sz w:val="18"/>
          <w:szCs w:val="18"/>
          <w:lang w:eastAsia="pt-BR"/>
        </w:rPr>
        <w:t>Fonte: IBGE</w:t>
      </w:r>
    </w:p>
    <w:p w:rsidR="00117B64" w:rsidRPr="00117B64" w:rsidRDefault="00117B64" w:rsidP="00117B64">
      <w:pPr>
        <w:spacing w:after="0" w:line="360" w:lineRule="auto"/>
        <w:rPr>
          <w:rFonts w:ascii="Arial" w:eastAsia="Times New Roman" w:hAnsi="Arial" w:cs="Arial"/>
          <w:sz w:val="18"/>
          <w:szCs w:val="18"/>
          <w:lang w:eastAsia="pt-BR"/>
        </w:rPr>
      </w:pP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Os dados dos censos do IBGE deixam claro que a renda do município é relacionada preponderantemente aos Serviços e Indústria, os quais tiveram um crescimento bastante significativo entre 2000 e 2010, tendo a agropecuária uma contribuição bastante pequena, embora com algum crescimento no período entre 2000 e 2010, mas que não se aproximou dos demais. </w:t>
      </w:r>
    </w:p>
    <w:p w:rsidR="00117B64" w:rsidRPr="00117B64" w:rsidRDefault="00117B64" w:rsidP="00117B64">
      <w:pPr>
        <w:spacing w:after="0" w:line="360" w:lineRule="auto"/>
        <w:ind w:left="1134"/>
        <w:rPr>
          <w:rFonts w:ascii="Arial" w:eastAsia="Calibri" w:hAnsi="Arial" w:cs="Arial"/>
          <w:i/>
          <w:sz w:val="24"/>
          <w:szCs w:val="24"/>
          <w:lang w:eastAsia="pt-BR"/>
        </w:rPr>
      </w:pPr>
      <w:bookmarkStart w:id="329" w:name="_Toc419440094"/>
      <w:bookmarkStart w:id="330" w:name="_Toc419440595"/>
      <w:bookmarkStart w:id="331" w:name="_Toc419446862"/>
      <w:bookmarkStart w:id="332" w:name="_Toc419447236"/>
      <w:bookmarkStart w:id="333" w:name="_Toc419447499"/>
    </w:p>
    <w:p w:rsidR="00117B64" w:rsidRPr="00117B64" w:rsidRDefault="00117B64" w:rsidP="00117B64">
      <w:pPr>
        <w:spacing w:after="0" w:line="360" w:lineRule="auto"/>
        <w:ind w:left="1134"/>
        <w:rPr>
          <w:rFonts w:ascii="Arial" w:eastAsia="Calibri" w:hAnsi="Arial" w:cs="Arial"/>
          <w:i/>
          <w:sz w:val="24"/>
          <w:szCs w:val="24"/>
          <w:lang w:eastAsia="pt-BR"/>
        </w:rPr>
      </w:pPr>
    </w:p>
    <w:p w:rsidR="00117B64" w:rsidRPr="00117B64" w:rsidRDefault="00117B64" w:rsidP="00117B64">
      <w:pPr>
        <w:spacing w:after="0" w:line="360" w:lineRule="auto"/>
        <w:ind w:left="1134"/>
        <w:rPr>
          <w:rFonts w:ascii="Arial" w:eastAsia="Calibri" w:hAnsi="Arial" w:cs="Arial"/>
          <w:i/>
          <w:sz w:val="24"/>
          <w:szCs w:val="24"/>
          <w:lang w:eastAsia="pt-BR"/>
        </w:rPr>
      </w:pPr>
    </w:p>
    <w:p w:rsidR="00117B64" w:rsidRPr="00117B64" w:rsidRDefault="00117B64" w:rsidP="00117B64">
      <w:pPr>
        <w:spacing w:after="0" w:line="360" w:lineRule="auto"/>
        <w:ind w:left="1134"/>
        <w:rPr>
          <w:rFonts w:ascii="Arial" w:eastAsia="Calibri" w:hAnsi="Arial" w:cs="Arial"/>
          <w:i/>
          <w:sz w:val="24"/>
          <w:szCs w:val="24"/>
          <w:lang w:eastAsia="pt-BR"/>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334" w:name="_Toc418611257"/>
      <w:bookmarkStart w:id="335" w:name="_Toc424641076"/>
      <w:r w:rsidRPr="00117B64">
        <w:rPr>
          <w:rFonts w:ascii="Arial" w:eastAsia="Times New Roman" w:hAnsi="Arial" w:cs="Arial"/>
          <w:b/>
          <w:bCs/>
          <w:iCs/>
          <w:sz w:val="24"/>
          <w:szCs w:val="24"/>
          <w:lang w:eastAsia="pt-BR"/>
        </w:rPr>
        <w:t>Produto Interno Bruto-PIB per capita:</w:t>
      </w:r>
      <w:bookmarkEnd w:id="329"/>
      <w:bookmarkEnd w:id="330"/>
      <w:bookmarkEnd w:id="331"/>
      <w:bookmarkEnd w:id="332"/>
      <w:bookmarkEnd w:id="333"/>
      <w:bookmarkEnd w:id="334"/>
      <w:bookmarkEnd w:id="335"/>
    </w:p>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lastRenderedPageBreak/>
        <w:pict>
          <v:shape id="_x0000_s1039" type="#_x0000_t75" style="position:absolute;margin-left:7.95pt;margin-top:15.1pt;width:409.75pt;height:216.7pt;z-index:251672576">
            <v:imagedata r:id="rId32" o:title=""/>
            <o:lock v:ext="edit" aspectratio="f"/>
            <w10:wrap type="square"/>
          </v:shape>
          <o:OLEObject Type="Embed" ProgID="Excel.Sheet.8" ShapeID="_x0000_s1039" DrawAspect="Content" ObjectID="_1499237549" r:id="rId33">
            <o:FieldCodes>\s</o:FieldCodes>
          </o:OLEObject>
        </w:pict>
      </w:r>
      <w:r w:rsidR="00117B64" w:rsidRPr="00117B64">
        <w:rPr>
          <w:rFonts w:ascii="Arial" w:eastAsia="Calibri" w:hAnsi="Arial" w:cs="Arial"/>
          <w:b/>
          <w:sz w:val="24"/>
          <w:szCs w:val="24"/>
          <w:lang w:eastAsia="pt-BR"/>
        </w:rPr>
        <w:t xml:space="preserve"> </w:t>
      </w:r>
      <w:r w:rsidR="00117B64" w:rsidRPr="00117B64">
        <w:rPr>
          <w:rFonts w:ascii="Arial" w:eastAsia="Times New Roman" w:hAnsi="Arial" w:cs="Arial"/>
          <w:sz w:val="18"/>
          <w:szCs w:val="18"/>
          <w:lang w:eastAsia="pt-BR"/>
        </w:rPr>
        <w:t>Fonte IBGE – SEADE</w:t>
      </w:r>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C739A8">
      <w:pPr>
        <w:numPr>
          <w:ilvl w:val="1"/>
          <w:numId w:val="11"/>
        </w:numPr>
        <w:spacing w:after="0" w:line="360" w:lineRule="auto"/>
        <w:contextualSpacing/>
        <w:jc w:val="both"/>
        <w:outlineLvl w:val="1"/>
        <w:rPr>
          <w:rFonts w:ascii="Arial" w:eastAsia="Times New Roman" w:hAnsi="Arial" w:cs="Arial"/>
          <w:b/>
          <w:sz w:val="24"/>
          <w:szCs w:val="24"/>
          <w:lang w:eastAsia="pt-BR"/>
        </w:rPr>
      </w:pPr>
      <w:bookmarkStart w:id="336" w:name="_Toc419440095"/>
      <w:bookmarkStart w:id="337" w:name="_Toc419440596"/>
      <w:bookmarkStart w:id="338" w:name="_Toc419446863"/>
      <w:bookmarkStart w:id="339" w:name="_Toc419447237"/>
      <w:bookmarkStart w:id="340" w:name="_Toc419447500"/>
      <w:r w:rsidRPr="00117B64">
        <w:rPr>
          <w:rFonts w:ascii="Arial" w:eastAsia="Times New Roman" w:hAnsi="Arial" w:cs="Arial"/>
          <w:b/>
          <w:sz w:val="24"/>
          <w:szCs w:val="24"/>
          <w:lang w:eastAsia="pt-BR"/>
        </w:rPr>
        <w:t xml:space="preserve"> </w:t>
      </w:r>
      <w:bookmarkStart w:id="341" w:name="_Toc418611258"/>
      <w:bookmarkStart w:id="342" w:name="_Toc424641077"/>
      <w:r w:rsidRPr="00117B64">
        <w:rPr>
          <w:rFonts w:ascii="Arial" w:eastAsia="Times New Roman" w:hAnsi="Arial" w:cs="Arial"/>
          <w:b/>
          <w:sz w:val="24"/>
          <w:szCs w:val="24"/>
          <w:lang w:eastAsia="pt-BR"/>
        </w:rPr>
        <w:t>Rendimento Médio dos Empregos Formais em 2013</w:t>
      </w:r>
      <w:bookmarkEnd w:id="336"/>
      <w:bookmarkEnd w:id="337"/>
      <w:bookmarkEnd w:id="338"/>
      <w:bookmarkEnd w:id="339"/>
      <w:bookmarkEnd w:id="340"/>
      <w:bookmarkEnd w:id="341"/>
      <w:bookmarkEnd w:id="342"/>
    </w:p>
    <w:p w:rsidR="00117B64" w:rsidRPr="00117B64" w:rsidRDefault="00117B64" w:rsidP="00117B64">
      <w:pPr>
        <w:spacing w:after="0" w:line="360" w:lineRule="auto"/>
        <w:jc w:val="both"/>
        <w:rPr>
          <w:rFonts w:ascii="Arial" w:eastAsia="Times New Roman" w:hAnsi="Arial" w:cs="Arial"/>
          <w:sz w:val="24"/>
          <w:szCs w:val="24"/>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8"/>
        <w:gridCol w:w="1710"/>
        <w:gridCol w:w="1984"/>
        <w:gridCol w:w="1732"/>
      </w:tblGrid>
      <w:tr w:rsidR="00117B64" w:rsidRPr="00117B64" w:rsidTr="00117B64">
        <w:tc>
          <w:tcPr>
            <w:tcW w:w="3218"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p>
        </w:tc>
        <w:tc>
          <w:tcPr>
            <w:tcW w:w="1710" w:type="dxa"/>
            <w:shd w:val="clear" w:color="auto" w:fill="auto"/>
            <w:vAlign w:val="bottom"/>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INDAIATUBA</w:t>
            </w:r>
          </w:p>
        </w:tc>
        <w:tc>
          <w:tcPr>
            <w:tcW w:w="1984" w:type="dxa"/>
            <w:shd w:val="clear" w:color="auto" w:fill="auto"/>
            <w:vAlign w:val="bottom"/>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REGIÃO</w:t>
            </w:r>
          </w:p>
        </w:tc>
        <w:tc>
          <w:tcPr>
            <w:tcW w:w="1732" w:type="dxa"/>
            <w:shd w:val="clear" w:color="auto" w:fill="auto"/>
            <w:vAlign w:val="bottom"/>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ESTADO</w:t>
            </w:r>
          </w:p>
        </w:tc>
      </w:tr>
      <w:tr w:rsidR="00117B64" w:rsidRPr="00117B64" w:rsidTr="00117B64">
        <w:trPr>
          <w:trHeight w:val="366"/>
        </w:trPr>
        <w:tc>
          <w:tcPr>
            <w:tcW w:w="3218"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r w:rsidRPr="00117B64">
              <w:rPr>
                <w:rFonts w:ascii="Arial" w:eastAsia="Times New Roman" w:hAnsi="Arial" w:cs="Arial"/>
                <w:color w:val="000000"/>
                <w:sz w:val="24"/>
                <w:szCs w:val="24"/>
                <w:lang w:eastAsia="pt-BR"/>
              </w:rPr>
              <w:t>Agricultura</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r w:rsidRPr="00117B64">
              <w:rPr>
                <w:rFonts w:ascii="Arial" w:eastAsia="Times New Roman" w:hAnsi="Arial" w:cs="Arial"/>
                <w:color w:val="000000"/>
                <w:sz w:val="24"/>
                <w:szCs w:val="24"/>
                <w:lang w:eastAsia="pt-BR"/>
              </w:rPr>
              <w:t>1.492,66</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r w:rsidRPr="00117B64">
              <w:rPr>
                <w:rFonts w:ascii="Arial" w:eastAsia="Times New Roman" w:hAnsi="Arial" w:cs="Arial"/>
                <w:color w:val="222222"/>
                <w:sz w:val="24"/>
                <w:szCs w:val="24"/>
                <w:lang w:eastAsia="pt-BR"/>
              </w:rPr>
              <w:t>1.645,00</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r w:rsidRPr="00117B64">
              <w:rPr>
                <w:rFonts w:ascii="Arial" w:eastAsia="Times New Roman" w:hAnsi="Arial" w:cs="Arial"/>
                <w:color w:val="222222"/>
                <w:sz w:val="24"/>
                <w:szCs w:val="24"/>
                <w:lang w:eastAsia="pt-BR"/>
              </w:rPr>
              <w:t>1.576,09</w:t>
            </w:r>
          </w:p>
        </w:tc>
      </w:tr>
      <w:tr w:rsidR="00117B64" w:rsidRPr="00117B64" w:rsidTr="00117B64">
        <w:tc>
          <w:tcPr>
            <w:tcW w:w="3218" w:type="dxa"/>
            <w:shd w:val="clear" w:color="auto" w:fill="auto"/>
          </w:tcPr>
          <w:p w:rsidR="00117B64" w:rsidRPr="00117B64" w:rsidRDefault="00117B64" w:rsidP="00117B64">
            <w:pPr>
              <w:spacing w:after="0" w:line="360" w:lineRule="auto"/>
              <w:jc w:val="both"/>
              <w:rPr>
                <w:rFonts w:ascii="Arial" w:eastAsia="Times New Roman" w:hAnsi="Arial" w:cs="Arial"/>
                <w:sz w:val="24"/>
                <w:szCs w:val="24"/>
                <w:lang w:eastAsia="pt-BR"/>
              </w:rPr>
            </w:pPr>
            <w:r w:rsidRPr="00117B64">
              <w:rPr>
                <w:rFonts w:ascii="Arial" w:eastAsia="Times New Roman" w:hAnsi="Arial" w:cs="Arial"/>
                <w:color w:val="000000"/>
                <w:sz w:val="24"/>
                <w:szCs w:val="24"/>
                <w:lang w:eastAsia="pt-BR"/>
              </w:rPr>
              <w:t>Indústria</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3.390,96</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color w:val="222222"/>
                <w:sz w:val="24"/>
                <w:szCs w:val="24"/>
                <w:lang w:eastAsia="pt-BR"/>
              </w:rPr>
            </w:pPr>
            <w:r w:rsidRPr="00117B64">
              <w:rPr>
                <w:rFonts w:ascii="Arial" w:eastAsia="Times New Roman" w:hAnsi="Arial" w:cs="Arial"/>
                <w:color w:val="000000"/>
                <w:sz w:val="24"/>
                <w:szCs w:val="24"/>
                <w:lang w:eastAsia="pt-BR"/>
              </w:rPr>
              <w:t>3.321,81</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color w:val="222222"/>
                <w:sz w:val="24"/>
                <w:szCs w:val="24"/>
                <w:lang w:eastAsia="pt-BR"/>
              </w:rPr>
            </w:pPr>
            <w:r w:rsidRPr="00117B64">
              <w:rPr>
                <w:rFonts w:ascii="Arial" w:eastAsia="Times New Roman" w:hAnsi="Arial" w:cs="Arial"/>
                <w:color w:val="000000"/>
                <w:sz w:val="24"/>
                <w:szCs w:val="24"/>
                <w:lang w:eastAsia="pt-BR"/>
              </w:rPr>
              <w:t>2.979,77</w:t>
            </w:r>
          </w:p>
        </w:tc>
      </w:tr>
      <w:tr w:rsidR="00117B64" w:rsidRPr="00117B64" w:rsidTr="00117B64">
        <w:tc>
          <w:tcPr>
            <w:tcW w:w="3218"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Construção Civil</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2.537,42</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2.197,55</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2.250,68</w:t>
            </w:r>
          </w:p>
        </w:tc>
      </w:tr>
      <w:tr w:rsidR="00117B64" w:rsidRPr="00117B64" w:rsidTr="00117B64">
        <w:tc>
          <w:tcPr>
            <w:tcW w:w="3218"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Comércio</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1.722,53</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2.017,50</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1.954,00</w:t>
            </w:r>
          </w:p>
        </w:tc>
      </w:tr>
      <w:tr w:rsidR="00117B64" w:rsidRPr="00117B64" w:rsidTr="00117B64">
        <w:tc>
          <w:tcPr>
            <w:tcW w:w="3218"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Serviços</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color w:val="222222"/>
                <w:sz w:val="24"/>
                <w:szCs w:val="24"/>
                <w:lang w:eastAsia="pt-BR"/>
              </w:rPr>
            </w:pPr>
            <w:r w:rsidRPr="00117B64">
              <w:rPr>
                <w:rFonts w:ascii="Arial" w:eastAsia="Times New Roman" w:hAnsi="Arial" w:cs="Arial"/>
                <w:color w:val="000000"/>
                <w:sz w:val="24"/>
                <w:szCs w:val="24"/>
                <w:lang w:eastAsia="pt-BR"/>
              </w:rPr>
              <w:t>2.448,89</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color w:val="222222"/>
                <w:sz w:val="24"/>
                <w:szCs w:val="24"/>
                <w:lang w:eastAsia="pt-BR"/>
              </w:rPr>
            </w:pPr>
            <w:r w:rsidRPr="00117B64">
              <w:rPr>
                <w:rFonts w:ascii="Arial" w:eastAsia="Times New Roman" w:hAnsi="Arial" w:cs="Arial"/>
                <w:color w:val="000000"/>
                <w:sz w:val="24"/>
                <w:szCs w:val="24"/>
                <w:lang w:eastAsia="pt-BR"/>
              </w:rPr>
              <w:t>2.599,98</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color w:val="222222"/>
                <w:sz w:val="24"/>
                <w:szCs w:val="24"/>
                <w:lang w:eastAsia="pt-BR"/>
              </w:rPr>
            </w:pPr>
            <w:r w:rsidRPr="00117B64">
              <w:rPr>
                <w:rFonts w:ascii="Arial" w:eastAsia="Times New Roman" w:hAnsi="Arial" w:cs="Arial"/>
                <w:color w:val="000000"/>
                <w:sz w:val="24"/>
                <w:szCs w:val="24"/>
                <w:lang w:eastAsia="pt-BR"/>
              </w:rPr>
              <w:t>2.682,20</w:t>
            </w:r>
          </w:p>
        </w:tc>
      </w:tr>
      <w:tr w:rsidR="00117B64" w:rsidRPr="00117B64" w:rsidTr="00117B64">
        <w:tc>
          <w:tcPr>
            <w:tcW w:w="3218" w:type="dxa"/>
            <w:shd w:val="clear" w:color="auto" w:fill="auto"/>
          </w:tcPr>
          <w:p w:rsidR="00117B64" w:rsidRPr="00117B64" w:rsidRDefault="00117B64" w:rsidP="00117B64">
            <w:pPr>
              <w:spacing w:after="0" w:line="360" w:lineRule="auto"/>
              <w:rPr>
                <w:rFonts w:ascii="Arial" w:eastAsia="Times New Roman" w:hAnsi="Arial" w:cs="Arial"/>
                <w:color w:val="222222"/>
                <w:sz w:val="24"/>
                <w:szCs w:val="24"/>
                <w:lang w:eastAsia="pt-BR"/>
              </w:rPr>
            </w:pPr>
            <w:r w:rsidRPr="00117B64">
              <w:rPr>
                <w:rFonts w:ascii="Arial" w:eastAsia="Times New Roman" w:hAnsi="Arial" w:cs="Arial"/>
                <w:color w:val="222222"/>
                <w:sz w:val="24"/>
                <w:szCs w:val="24"/>
                <w:lang w:eastAsia="pt-BR"/>
              </w:rPr>
              <w:t>Total de Empregos Formais</w:t>
            </w:r>
          </w:p>
        </w:tc>
        <w:tc>
          <w:tcPr>
            <w:tcW w:w="1710"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2.661,60</w:t>
            </w:r>
          </w:p>
        </w:tc>
        <w:tc>
          <w:tcPr>
            <w:tcW w:w="1984"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2.643,92</w:t>
            </w:r>
          </w:p>
        </w:tc>
        <w:tc>
          <w:tcPr>
            <w:tcW w:w="1732" w:type="dxa"/>
            <w:shd w:val="clear" w:color="auto" w:fill="auto"/>
          </w:tcPr>
          <w:p w:rsidR="00117B64" w:rsidRPr="00117B64" w:rsidRDefault="00117B64" w:rsidP="00117B64">
            <w:pPr>
              <w:spacing w:after="0" w:line="360" w:lineRule="auto"/>
              <w:jc w:val="both"/>
              <w:rPr>
                <w:rFonts w:ascii="Arial" w:eastAsia="Times New Roman" w:hAnsi="Arial" w:cs="Arial"/>
                <w:color w:val="000000"/>
                <w:sz w:val="24"/>
                <w:szCs w:val="24"/>
                <w:lang w:eastAsia="pt-BR"/>
              </w:rPr>
            </w:pPr>
            <w:r w:rsidRPr="00117B64">
              <w:rPr>
                <w:rFonts w:ascii="Arial" w:eastAsia="Times New Roman" w:hAnsi="Arial" w:cs="Arial"/>
                <w:color w:val="222222"/>
                <w:sz w:val="24"/>
                <w:szCs w:val="24"/>
                <w:lang w:eastAsia="pt-BR"/>
              </w:rPr>
              <w:t>2.549,89</w:t>
            </w: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IBGE – SEADE</w:t>
      </w:r>
    </w:p>
    <w:p w:rsidR="00117B64" w:rsidRPr="00117B64" w:rsidRDefault="00117B64" w:rsidP="00117B64">
      <w:pPr>
        <w:spacing w:after="0" w:line="360" w:lineRule="auto"/>
        <w:jc w:val="both"/>
        <w:rPr>
          <w:rFonts w:ascii="Arial" w:eastAsia="Times New Roman" w:hAnsi="Arial" w:cs="Arial"/>
          <w:sz w:val="24"/>
          <w:szCs w:val="24"/>
          <w:lang w:eastAsia="pt-BR"/>
        </w:rPr>
      </w:pPr>
    </w:p>
    <w:p w:rsidR="00117B64" w:rsidRPr="00117B64" w:rsidRDefault="00117B64" w:rsidP="00117B64">
      <w:pPr>
        <w:spacing w:after="0" w:line="360" w:lineRule="auto"/>
        <w:ind w:left="1134"/>
        <w:jc w:val="both"/>
        <w:rPr>
          <w:rFonts w:ascii="Arial" w:eastAsia="Times New Roman" w:hAnsi="Arial" w:cs="Arial"/>
          <w:sz w:val="18"/>
          <w:szCs w:val="18"/>
          <w:lang w:eastAsia="pt-BR"/>
        </w:rPr>
      </w:pPr>
    </w:p>
    <w:p w:rsidR="00117B64" w:rsidRPr="00117B64" w:rsidRDefault="00117B64" w:rsidP="00117B64">
      <w:pPr>
        <w:spacing w:after="0" w:line="360" w:lineRule="auto"/>
        <w:ind w:left="1134"/>
        <w:jc w:val="both"/>
        <w:rPr>
          <w:rFonts w:ascii="Arial" w:eastAsia="Times New Roman" w:hAnsi="Arial" w:cs="Arial"/>
          <w:sz w:val="18"/>
          <w:szCs w:val="18"/>
          <w:lang w:eastAsia="pt-BR"/>
        </w:rPr>
      </w:pPr>
    </w:p>
    <w:p w:rsidR="00117B64" w:rsidRPr="00117B64" w:rsidRDefault="00117B64" w:rsidP="00117B64">
      <w:pPr>
        <w:spacing w:after="0" w:line="360" w:lineRule="auto"/>
        <w:ind w:left="1134"/>
        <w:jc w:val="both"/>
        <w:rPr>
          <w:rFonts w:ascii="Arial" w:eastAsia="Times New Roman" w:hAnsi="Arial" w:cs="Arial"/>
          <w:sz w:val="18"/>
          <w:szCs w:val="18"/>
          <w:lang w:eastAsia="pt-BR"/>
        </w:rPr>
      </w:pPr>
    </w:p>
    <w:p w:rsidR="00117B64" w:rsidRPr="00117B64" w:rsidRDefault="005E4873" w:rsidP="00117B64">
      <w:pPr>
        <w:spacing w:after="0" w:line="360" w:lineRule="auto"/>
        <w:jc w:val="both"/>
        <w:rPr>
          <w:rFonts w:ascii="Arial" w:eastAsia="Times New Roman" w:hAnsi="Arial" w:cs="Arial"/>
          <w:sz w:val="18"/>
          <w:szCs w:val="18"/>
          <w:lang w:eastAsia="pt-BR"/>
        </w:rPr>
      </w:pPr>
      <w:r>
        <w:rPr>
          <w:rFonts w:ascii="Calibri" w:eastAsia="Calibri" w:hAnsi="Calibri" w:cs="Times New Roman"/>
          <w:noProof/>
        </w:rPr>
        <w:lastRenderedPageBreak/>
        <w:pict>
          <v:shape id="_x0000_s1040" type="#_x0000_t75" style="position:absolute;left:0;text-align:left;margin-left:9.45pt;margin-top:1.1pt;width:406.5pt;height:182.25pt;z-index:251673600">
            <v:imagedata r:id="rId34" o:title=""/>
            <o:lock v:ext="edit" aspectratio="f"/>
            <w10:wrap type="square"/>
          </v:shape>
          <o:OLEObject Type="Embed" ProgID="Excel.Sheet.8" ShapeID="_x0000_s1040" DrawAspect="Content" ObjectID="_1499237550" r:id="rId35">
            <o:FieldCodes>\s</o:FieldCodes>
          </o:OLEObject>
        </w:pict>
      </w:r>
      <w:r w:rsidR="00117B64" w:rsidRPr="00117B64">
        <w:rPr>
          <w:rFonts w:ascii="Arial" w:eastAsia="Times New Roman" w:hAnsi="Arial" w:cs="Arial"/>
          <w:sz w:val="18"/>
          <w:szCs w:val="18"/>
          <w:lang w:eastAsia="pt-BR"/>
        </w:rPr>
        <w:t xml:space="preserve">  Fonte IBGE – SEADE</w:t>
      </w:r>
    </w:p>
    <w:p w:rsidR="00117B64" w:rsidRPr="00117B64" w:rsidRDefault="00117B64" w:rsidP="00117B64">
      <w:pPr>
        <w:spacing w:after="0" w:line="360" w:lineRule="auto"/>
        <w:ind w:firstLine="1134"/>
        <w:contextualSpacing/>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Como se percebe, o rendimento médio dos empregos formais no município, não segue exatamente os indicadores do Produto Interno Bruto, pois os maiores rendimentos médios de empregos encontram-se na Indústria e não nos Serviços, embora os menores rendimentos sejam também na área de Agricultura, a qual é a menos contribuinte para o PIB municipal. Percebe-se também que o total de empregos no município é maior que na Região e no Estado, bem como os rendimentos na indústria e na Construção civil. </w:t>
      </w: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343" w:name="_Toc419440096"/>
      <w:bookmarkStart w:id="344" w:name="_Toc419440597"/>
      <w:bookmarkStart w:id="345" w:name="_Toc419446864"/>
      <w:bookmarkStart w:id="346" w:name="_Toc419447238"/>
      <w:bookmarkStart w:id="347" w:name="_Toc419447501"/>
      <w:bookmarkStart w:id="348" w:name="_Toc418611259"/>
      <w:bookmarkStart w:id="349" w:name="_Toc424641078"/>
      <w:r w:rsidRPr="00117B64">
        <w:rPr>
          <w:rFonts w:ascii="Arial" w:eastAsia="Times New Roman" w:hAnsi="Arial" w:cs="Arial"/>
          <w:b/>
          <w:iCs/>
          <w:color w:val="000000"/>
          <w:sz w:val="24"/>
          <w:szCs w:val="24"/>
          <w:lang w:eastAsia="pt-BR"/>
        </w:rPr>
        <w:t>Domicílios no Município e Indaiatuba</w:t>
      </w:r>
      <w:bookmarkEnd w:id="343"/>
      <w:bookmarkEnd w:id="344"/>
      <w:bookmarkEnd w:id="345"/>
      <w:bookmarkEnd w:id="346"/>
      <w:bookmarkEnd w:id="347"/>
      <w:bookmarkEnd w:id="348"/>
      <w:bookmarkEnd w:id="349"/>
    </w:p>
    <w:p w:rsidR="00117B64" w:rsidRPr="00117B64" w:rsidRDefault="005E4873" w:rsidP="00117B64">
      <w:pPr>
        <w:spacing w:after="0" w:line="360" w:lineRule="auto"/>
        <w:ind w:left="1134"/>
        <w:jc w:val="both"/>
        <w:rPr>
          <w:rFonts w:ascii="Arial" w:eastAsia="Times New Roman" w:hAnsi="Arial" w:cs="Arial"/>
          <w:sz w:val="24"/>
          <w:szCs w:val="24"/>
          <w:lang w:eastAsia="pt-BR"/>
        </w:rPr>
      </w:pPr>
      <w:r>
        <w:rPr>
          <w:rFonts w:ascii="Arial" w:eastAsia="Times New Roman" w:hAnsi="Arial" w:cs="Arial"/>
          <w:noProof/>
          <w:sz w:val="24"/>
          <w:szCs w:val="24"/>
          <w:lang w:eastAsia="pt-BR"/>
        </w:rPr>
        <w:pict>
          <v:shape id="_x0000_s1041" type="#_x0000_t75" style="position:absolute;left:0;text-align:left;margin-left:1.2pt;margin-top:123.1pt;width:426.85pt;height:164.2pt;z-index:251674624">
            <v:imagedata r:id="rId36" o:title=""/>
            <o:lock v:ext="edit" aspectratio="f"/>
            <w10:wrap type="square"/>
          </v:shape>
          <o:OLEObject Type="Embed" ProgID="Excel.Sheet.8" ShapeID="_x0000_s1041" DrawAspect="Content" ObjectID="_1499237551" r:id="rId37">
            <o:FieldCodes>\s</o:FieldCodes>
          </o:OLEObject>
        </w:pict>
      </w:r>
    </w:p>
    <w:tbl>
      <w:tblPr>
        <w:tblW w:w="8222" w:type="dxa"/>
        <w:tblInd w:w="212" w:type="dxa"/>
        <w:tblCellMar>
          <w:left w:w="70" w:type="dxa"/>
          <w:right w:w="70" w:type="dxa"/>
        </w:tblCellMar>
        <w:tblLook w:val="04A0" w:firstRow="1" w:lastRow="0" w:firstColumn="1" w:lastColumn="0" w:noHBand="0" w:noVBand="1"/>
      </w:tblPr>
      <w:tblGrid>
        <w:gridCol w:w="5245"/>
        <w:gridCol w:w="2977"/>
      </w:tblGrid>
      <w:tr w:rsidR="00117B64" w:rsidRPr="00117B64" w:rsidTr="00117B64">
        <w:trPr>
          <w:trHeight w:val="300"/>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0"/>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Domicílios particulares </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61.333</w:t>
            </w:r>
          </w:p>
        </w:tc>
      </w:tr>
      <w:tr w:rsidR="00117B64" w:rsidRPr="00117B64" w:rsidTr="00117B64">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Domicílios com Automóvel </w:t>
            </w:r>
          </w:p>
        </w:tc>
        <w:tc>
          <w:tcPr>
            <w:tcW w:w="297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40.255</w:t>
            </w:r>
          </w:p>
        </w:tc>
      </w:tr>
      <w:tr w:rsidR="00117B64" w:rsidRPr="00117B64" w:rsidTr="00117B64">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Domicílios urbanos</w:t>
            </w:r>
          </w:p>
        </w:tc>
        <w:tc>
          <w:tcPr>
            <w:tcW w:w="297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60.772</w:t>
            </w:r>
          </w:p>
        </w:tc>
      </w:tr>
      <w:tr w:rsidR="00117B64" w:rsidRPr="00117B64" w:rsidTr="00117B64">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Domicílios urbanos com Automóvel </w:t>
            </w:r>
          </w:p>
        </w:tc>
        <w:tc>
          <w:tcPr>
            <w:tcW w:w="297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39.850</w:t>
            </w:r>
          </w:p>
        </w:tc>
      </w:tr>
      <w:tr w:rsidR="00117B64" w:rsidRPr="00117B64" w:rsidTr="00117B64">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Domicílios rurais</w:t>
            </w:r>
          </w:p>
        </w:tc>
        <w:tc>
          <w:tcPr>
            <w:tcW w:w="297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561</w:t>
            </w:r>
          </w:p>
        </w:tc>
      </w:tr>
      <w:tr w:rsidR="00117B64" w:rsidRPr="00117B64" w:rsidTr="00117B64">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Domicílios rurais com Automóvel </w:t>
            </w:r>
          </w:p>
        </w:tc>
        <w:tc>
          <w:tcPr>
            <w:tcW w:w="297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405</w:t>
            </w: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lastRenderedPageBreak/>
        <w:t xml:space="preserve"> Fonte IBGE </w:t>
      </w:r>
    </w:p>
    <w:p w:rsidR="00117B64" w:rsidRPr="00117B64" w:rsidRDefault="00117B64" w:rsidP="00117B64">
      <w:pPr>
        <w:spacing w:after="0" w:line="360" w:lineRule="auto"/>
        <w:jc w:val="both"/>
        <w:rPr>
          <w:rFonts w:ascii="Arial" w:eastAsia="Times New Roman" w:hAnsi="Arial" w:cs="Arial"/>
          <w:sz w:val="18"/>
          <w:szCs w:val="18"/>
          <w:lang w:eastAsia="pt-BR"/>
        </w:rPr>
      </w:pPr>
    </w:p>
    <w:p w:rsidR="00117B64" w:rsidRPr="00117B64" w:rsidRDefault="00117B64" w:rsidP="00C739A8">
      <w:pPr>
        <w:numPr>
          <w:ilvl w:val="1"/>
          <w:numId w:val="11"/>
        </w:numPr>
        <w:spacing w:after="0" w:line="360" w:lineRule="auto"/>
        <w:contextualSpacing/>
        <w:jc w:val="both"/>
        <w:outlineLvl w:val="1"/>
        <w:rPr>
          <w:rFonts w:ascii="Arial" w:eastAsia="Times New Roman" w:hAnsi="Arial" w:cs="Arial"/>
          <w:b/>
          <w:sz w:val="24"/>
          <w:szCs w:val="24"/>
          <w:lang w:eastAsia="pt-BR"/>
        </w:rPr>
      </w:pPr>
      <w:bookmarkStart w:id="350" w:name="_Toc419440097"/>
      <w:bookmarkStart w:id="351" w:name="_Toc419440598"/>
      <w:bookmarkStart w:id="352" w:name="_Toc419446865"/>
      <w:bookmarkStart w:id="353" w:name="_Toc419447239"/>
      <w:bookmarkStart w:id="354" w:name="_Toc419447502"/>
      <w:r w:rsidRPr="00117B64">
        <w:rPr>
          <w:rFonts w:ascii="Arial" w:eastAsia="Times New Roman" w:hAnsi="Arial" w:cs="Arial"/>
          <w:b/>
          <w:sz w:val="24"/>
          <w:szCs w:val="24"/>
          <w:lang w:eastAsia="pt-BR"/>
        </w:rPr>
        <w:t xml:space="preserve"> </w:t>
      </w:r>
      <w:bookmarkStart w:id="355" w:name="_Toc418611260"/>
      <w:bookmarkStart w:id="356" w:name="_Toc424641079"/>
      <w:r w:rsidRPr="00117B64">
        <w:rPr>
          <w:rFonts w:ascii="Arial" w:eastAsia="Times New Roman" w:hAnsi="Arial" w:cs="Arial"/>
          <w:b/>
          <w:sz w:val="24"/>
          <w:szCs w:val="24"/>
          <w:lang w:eastAsia="pt-BR"/>
        </w:rPr>
        <w:t>Índice de Desenvolvimento Humano Municipal - IDHM – PNUD</w:t>
      </w:r>
      <w:bookmarkEnd w:id="350"/>
      <w:bookmarkEnd w:id="351"/>
      <w:bookmarkEnd w:id="352"/>
      <w:bookmarkEnd w:id="353"/>
      <w:bookmarkEnd w:id="354"/>
      <w:bookmarkEnd w:id="355"/>
      <w:bookmarkEnd w:id="356"/>
    </w:p>
    <w:p w:rsidR="00117B64" w:rsidRPr="00117B64" w:rsidRDefault="00117B64" w:rsidP="00117B64">
      <w:pPr>
        <w:spacing w:after="0" w:line="360" w:lineRule="auto"/>
        <w:ind w:firstLine="1134"/>
        <w:jc w:val="both"/>
        <w:rPr>
          <w:rFonts w:ascii="Arial" w:eastAsia="Times New Roman" w:hAnsi="Arial" w:cs="Arial"/>
          <w:sz w:val="24"/>
          <w:szCs w:val="24"/>
          <w:lang w:eastAsia="pt-BR"/>
        </w:rPr>
      </w:pPr>
    </w:p>
    <w:p w:rsidR="00117B64" w:rsidRPr="00117B64" w:rsidRDefault="00117B64" w:rsidP="00117B64">
      <w:pPr>
        <w:shd w:val="clear" w:color="auto" w:fill="FFFFFF"/>
        <w:spacing w:before="150" w:after="150" w:line="360" w:lineRule="auto"/>
        <w:ind w:firstLine="1134"/>
        <w:contextualSpacing/>
        <w:jc w:val="both"/>
        <w:textAlignment w:val="baseline"/>
        <w:rPr>
          <w:rFonts w:ascii="Arial" w:eastAsia="Times New Roman" w:hAnsi="Arial" w:cs="Arial"/>
          <w:sz w:val="24"/>
          <w:szCs w:val="24"/>
          <w:lang w:eastAsia="pt-BR"/>
        </w:rPr>
      </w:pPr>
      <w:r w:rsidRPr="00117B64">
        <w:rPr>
          <w:rFonts w:ascii="Arial" w:eastAsia="Times New Roman" w:hAnsi="Arial" w:cs="Arial"/>
          <w:sz w:val="24"/>
          <w:szCs w:val="24"/>
          <w:lang w:eastAsia="pt-BR"/>
        </w:rPr>
        <w:t>O Índice de Desenvolvimento Humano Municipal (IDHM), desenvolvido pelo Programa das Nações Unidas pelo Desenvolvimento (PNUD) é uma medida composta de indicadores de três dimensões do desenvolvimento humano: longevidade, educação e renda.</w:t>
      </w:r>
    </w:p>
    <w:p w:rsidR="00117B64" w:rsidRPr="00117B64" w:rsidRDefault="00117B64" w:rsidP="00117B64">
      <w:pPr>
        <w:shd w:val="clear" w:color="auto" w:fill="FFFFFF"/>
        <w:spacing w:before="150" w:after="150" w:line="360" w:lineRule="auto"/>
        <w:ind w:firstLine="1134"/>
        <w:contextualSpacing/>
        <w:jc w:val="both"/>
        <w:textAlignment w:val="baseline"/>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O índice varia de 0 a 1. Quanto mais próximo de </w:t>
      </w:r>
      <w:proofErr w:type="gramStart"/>
      <w:r w:rsidRPr="00117B64">
        <w:rPr>
          <w:rFonts w:ascii="Arial" w:eastAsia="Times New Roman" w:hAnsi="Arial" w:cs="Arial"/>
          <w:sz w:val="24"/>
          <w:szCs w:val="24"/>
          <w:lang w:eastAsia="pt-BR"/>
        </w:rPr>
        <w:t>1</w:t>
      </w:r>
      <w:proofErr w:type="gramEnd"/>
      <w:r w:rsidRPr="00117B64">
        <w:rPr>
          <w:rFonts w:ascii="Arial" w:eastAsia="Times New Roman" w:hAnsi="Arial" w:cs="Arial"/>
          <w:sz w:val="24"/>
          <w:szCs w:val="24"/>
          <w:lang w:eastAsia="pt-BR"/>
        </w:rPr>
        <w:t>, maior o desenvolvimento humano.</w:t>
      </w:r>
    </w:p>
    <w:tbl>
      <w:tblPr>
        <w:tblW w:w="8653" w:type="dxa"/>
        <w:tblBorders>
          <w:top w:val="single" w:sz="4" w:space="0" w:color="auto"/>
          <w:left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5"/>
        <w:gridCol w:w="1623"/>
        <w:gridCol w:w="2216"/>
        <w:gridCol w:w="1811"/>
        <w:gridCol w:w="1308"/>
      </w:tblGrid>
      <w:tr w:rsidR="00117B64" w:rsidRPr="00117B64" w:rsidTr="00117B64">
        <w:trPr>
          <w:trHeight w:val="325"/>
        </w:trPr>
        <w:tc>
          <w:tcPr>
            <w:tcW w:w="1695" w:type="dxa"/>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p>
        </w:tc>
        <w:tc>
          <w:tcPr>
            <w:tcW w:w="1623" w:type="dxa"/>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w:t>
            </w:r>
          </w:p>
        </w:tc>
        <w:tc>
          <w:tcPr>
            <w:tcW w:w="2216" w:type="dxa"/>
            <w:shd w:val="clear" w:color="auto" w:fill="auto"/>
            <w:noWrap/>
            <w:vAlign w:val="bottom"/>
            <w:hideMark/>
          </w:tcPr>
          <w:p w:rsidR="00117B64" w:rsidRPr="00117B64" w:rsidRDefault="00117B64" w:rsidP="00117B64">
            <w:pPr>
              <w:spacing w:after="0" w:line="240" w:lineRule="auto"/>
              <w:ind w:left="200"/>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Indaiatuba</w:t>
            </w:r>
          </w:p>
        </w:tc>
        <w:tc>
          <w:tcPr>
            <w:tcW w:w="1811" w:type="dxa"/>
            <w:shd w:val="clear" w:color="auto" w:fill="auto"/>
            <w:noWrap/>
            <w:vAlign w:val="bottom"/>
            <w:hideMark/>
          </w:tcPr>
          <w:p w:rsidR="00117B64" w:rsidRPr="00117B64" w:rsidRDefault="00117B64" w:rsidP="00117B64">
            <w:pPr>
              <w:spacing w:after="0" w:line="240" w:lineRule="auto"/>
              <w:ind w:left="12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Estado </w:t>
            </w:r>
          </w:p>
        </w:tc>
        <w:tc>
          <w:tcPr>
            <w:tcW w:w="1308" w:type="dxa"/>
            <w:shd w:val="clear" w:color="auto" w:fill="auto"/>
            <w:noWrap/>
            <w:vAlign w:val="bottom"/>
            <w:hideMark/>
          </w:tcPr>
          <w:p w:rsidR="00117B64" w:rsidRPr="00117B64" w:rsidRDefault="00117B64" w:rsidP="00117B64">
            <w:pPr>
              <w:spacing w:after="0" w:line="240" w:lineRule="auto"/>
              <w:ind w:left="10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Brasil</w:t>
            </w:r>
          </w:p>
        </w:tc>
      </w:tr>
      <w:tr w:rsidR="00117B64" w:rsidRPr="00117B64" w:rsidTr="00117B64">
        <w:trPr>
          <w:trHeight w:val="325"/>
        </w:trPr>
        <w:tc>
          <w:tcPr>
            <w:tcW w:w="1695" w:type="dxa"/>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IDHM</w:t>
            </w:r>
          </w:p>
        </w:tc>
        <w:tc>
          <w:tcPr>
            <w:tcW w:w="1623" w:type="dxa"/>
            <w:shd w:val="clear" w:color="auto" w:fill="auto"/>
            <w:noWrap/>
            <w:vAlign w:val="bottom"/>
            <w:hideMark/>
          </w:tcPr>
          <w:p w:rsidR="00117B64" w:rsidRPr="00117B64" w:rsidRDefault="00117B64" w:rsidP="00117B64">
            <w:pPr>
              <w:spacing w:after="0" w:line="240" w:lineRule="auto"/>
              <w:ind w:left="6" w:firstLine="28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1991</w:t>
            </w:r>
          </w:p>
        </w:tc>
        <w:tc>
          <w:tcPr>
            <w:tcW w:w="2216" w:type="dxa"/>
            <w:shd w:val="clear" w:color="auto" w:fill="auto"/>
            <w:noWrap/>
            <w:vAlign w:val="bottom"/>
            <w:hideMark/>
          </w:tcPr>
          <w:p w:rsidR="00117B64" w:rsidRPr="00117B64" w:rsidRDefault="00117B64" w:rsidP="00117B64">
            <w:pPr>
              <w:spacing w:after="0" w:line="240" w:lineRule="auto"/>
              <w:ind w:left="220"/>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0,541</w:t>
            </w:r>
          </w:p>
        </w:tc>
        <w:tc>
          <w:tcPr>
            <w:tcW w:w="1811" w:type="dxa"/>
            <w:shd w:val="clear" w:color="auto" w:fill="auto"/>
            <w:noWrap/>
            <w:vAlign w:val="bottom"/>
            <w:hideMark/>
          </w:tcPr>
          <w:p w:rsidR="00117B64" w:rsidRPr="00117B64" w:rsidRDefault="00117B64" w:rsidP="00117B64">
            <w:pPr>
              <w:spacing w:after="0" w:line="240" w:lineRule="auto"/>
              <w:ind w:left="12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0.578</w:t>
            </w:r>
          </w:p>
        </w:tc>
        <w:tc>
          <w:tcPr>
            <w:tcW w:w="1308" w:type="dxa"/>
            <w:shd w:val="clear" w:color="auto" w:fill="auto"/>
            <w:noWrap/>
            <w:vAlign w:val="bottom"/>
            <w:hideMark/>
          </w:tcPr>
          <w:p w:rsidR="00117B64" w:rsidRPr="00117B64" w:rsidRDefault="00117B64" w:rsidP="00117B64">
            <w:pPr>
              <w:spacing w:after="0" w:line="240" w:lineRule="auto"/>
              <w:ind w:left="10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0,493</w:t>
            </w:r>
          </w:p>
        </w:tc>
      </w:tr>
      <w:tr w:rsidR="00117B64" w:rsidRPr="00117B64" w:rsidTr="00117B64">
        <w:trPr>
          <w:trHeight w:val="325"/>
        </w:trPr>
        <w:tc>
          <w:tcPr>
            <w:tcW w:w="1695"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w:t>
            </w:r>
          </w:p>
        </w:tc>
        <w:tc>
          <w:tcPr>
            <w:tcW w:w="1623"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6" w:firstLine="28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2000</w:t>
            </w:r>
          </w:p>
        </w:tc>
        <w:tc>
          <w:tcPr>
            <w:tcW w:w="2216"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220"/>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0,704</w:t>
            </w:r>
          </w:p>
        </w:tc>
        <w:tc>
          <w:tcPr>
            <w:tcW w:w="1811"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2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0,702</w:t>
            </w:r>
          </w:p>
        </w:tc>
        <w:tc>
          <w:tcPr>
            <w:tcW w:w="1308"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0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0,612</w:t>
            </w:r>
          </w:p>
        </w:tc>
      </w:tr>
      <w:tr w:rsidR="00117B64" w:rsidRPr="00117B64" w:rsidTr="00117B64">
        <w:trPr>
          <w:trHeight w:val="325"/>
        </w:trPr>
        <w:tc>
          <w:tcPr>
            <w:tcW w:w="1695"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w:t>
            </w:r>
          </w:p>
        </w:tc>
        <w:tc>
          <w:tcPr>
            <w:tcW w:w="1623"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6" w:firstLine="28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2010</w:t>
            </w:r>
          </w:p>
        </w:tc>
        <w:tc>
          <w:tcPr>
            <w:tcW w:w="2216"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220"/>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0,788</w:t>
            </w:r>
          </w:p>
        </w:tc>
        <w:tc>
          <w:tcPr>
            <w:tcW w:w="1811"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2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0,783</w:t>
            </w:r>
          </w:p>
        </w:tc>
        <w:tc>
          <w:tcPr>
            <w:tcW w:w="1308" w:type="dxa"/>
            <w:tcBorders>
              <w:bottom w:val="single" w:sz="4" w:space="0" w:color="auto"/>
            </w:tcBorders>
            <w:shd w:val="clear" w:color="auto" w:fill="auto"/>
            <w:noWrap/>
            <w:vAlign w:val="bottom"/>
            <w:hideMark/>
          </w:tcPr>
          <w:p w:rsidR="00117B64" w:rsidRPr="00117B64" w:rsidRDefault="00117B64" w:rsidP="00117B64">
            <w:pPr>
              <w:spacing w:after="0" w:line="240" w:lineRule="auto"/>
              <w:ind w:left="10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0,727</w:t>
            </w: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IBGE – SEADE</w:t>
      </w:r>
    </w:p>
    <w:p w:rsidR="00117B64" w:rsidRPr="00117B64" w:rsidRDefault="005E4873" w:rsidP="00117B64">
      <w:pPr>
        <w:spacing w:after="0" w:line="360" w:lineRule="auto"/>
        <w:ind w:firstLine="1134"/>
        <w:jc w:val="both"/>
        <w:rPr>
          <w:rFonts w:ascii="Arial" w:eastAsia="Times New Roman" w:hAnsi="Arial" w:cs="Arial"/>
          <w:sz w:val="24"/>
          <w:szCs w:val="24"/>
          <w:lang w:eastAsia="pt-BR"/>
        </w:rPr>
      </w:pPr>
      <w:r>
        <w:rPr>
          <w:rFonts w:ascii="Calibri" w:eastAsia="Calibri" w:hAnsi="Calibri" w:cs="Times New Roman"/>
          <w:noProof/>
        </w:rPr>
        <w:pict>
          <v:shape id="_x0000_s1042" type="#_x0000_t75" style="position:absolute;left:0;text-align:left;margin-left:-.3pt;margin-top:90pt;width:425.25pt;height:244.1pt;z-index:251675648">
            <v:imagedata r:id="rId38" o:title=""/>
            <o:lock v:ext="edit" aspectratio="f"/>
            <w10:wrap type="square"/>
          </v:shape>
          <o:OLEObject Type="Embed" ProgID="Excel.Sheet.8" ShapeID="_x0000_s1042" DrawAspect="Content" ObjectID="_1499237552" r:id="rId39">
            <o:FieldCodes>\s</o:FieldCodes>
          </o:OLEObject>
        </w:pict>
      </w:r>
      <w:r w:rsidR="00117B64" w:rsidRPr="00117B64">
        <w:rPr>
          <w:rFonts w:ascii="Arial" w:eastAsia="Times New Roman" w:hAnsi="Arial" w:cs="Arial"/>
          <w:sz w:val="24"/>
          <w:szCs w:val="24"/>
          <w:lang w:eastAsia="pt-BR"/>
        </w:rPr>
        <w:t>Como se percebe, o IDHM-PNUD de Indaiatuba é ligeiramente maior que o do Estado de S. Paulo e do Brasil, tendência que se apresentou após 2000, embora em 1991, fosse ligeiramente menor que o do Estado, já era significantemente maior que o do Brasil.</w:t>
      </w:r>
      <w:r w:rsidR="00117B64" w:rsidRPr="00117B64">
        <w:rPr>
          <w:rFonts w:ascii="Arial" w:eastAsia="Times New Roman" w:hAnsi="Arial" w:cs="Arial"/>
          <w:sz w:val="18"/>
          <w:szCs w:val="18"/>
          <w:lang w:eastAsia="pt-BR"/>
        </w:rPr>
        <w:t xml:space="preserve"> </w:t>
      </w:r>
    </w:p>
    <w:p w:rsidR="00117B64" w:rsidRPr="00DE3E99" w:rsidRDefault="00DE3E99" w:rsidP="00DE3E99">
      <w:pPr>
        <w:spacing w:after="0" w:line="360" w:lineRule="auto"/>
        <w:jc w:val="both"/>
        <w:rPr>
          <w:rFonts w:ascii="Arial" w:eastAsia="Times New Roman" w:hAnsi="Arial" w:cs="Arial"/>
          <w:sz w:val="18"/>
          <w:szCs w:val="18"/>
          <w:lang w:eastAsia="pt-BR"/>
        </w:rPr>
      </w:pPr>
      <w:r>
        <w:rPr>
          <w:rFonts w:ascii="Arial" w:eastAsia="Times New Roman" w:hAnsi="Arial" w:cs="Arial"/>
          <w:sz w:val="18"/>
          <w:szCs w:val="18"/>
          <w:lang w:eastAsia="pt-BR"/>
        </w:rPr>
        <w:t xml:space="preserve"> Fonte IBGE – SEAD</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C739A8">
      <w:pPr>
        <w:numPr>
          <w:ilvl w:val="1"/>
          <w:numId w:val="11"/>
        </w:numPr>
        <w:spacing w:after="0" w:line="240" w:lineRule="auto"/>
        <w:contextualSpacing/>
        <w:jc w:val="both"/>
        <w:outlineLvl w:val="1"/>
        <w:rPr>
          <w:rFonts w:ascii="Arial" w:eastAsia="Times New Roman" w:hAnsi="Arial" w:cs="Arial"/>
          <w:b/>
          <w:bCs/>
          <w:color w:val="000000"/>
          <w:sz w:val="24"/>
          <w:szCs w:val="24"/>
          <w:lang w:eastAsia="pt-BR"/>
        </w:rPr>
      </w:pPr>
      <w:bookmarkStart w:id="357" w:name="_Toc419440098"/>
      <w:bookmarkStart w:id="358" w:name="_Toc419440599"/>
      <w:bookmarkStart w:id="359" w:name="_Toc419446866"/>
      <w:bookmarkStart w:id="360" w:name="_Toc419447240"/>
      <w:bookmarkStart w:id="361" w:name="_Toc419447503"/>
      <w:r w:rsidRPr="00117B64">
        <w:rPr>
          <w:rFonts w:ascii="Arial" w:eastAsia="Times New Roman" w:hAnsi="Arial" w:cs="Arial"/>
          <w:b/>
          <w:bCs/>
          <w:color w:val="000000"/>
          <w:sz w:val="24"/>
          <w:szCs w:val="24"/>
          <w:lang w:eastAsia="pt-BR"/>
        </w:rPr>
        <w:t xml:space="preserve"> </w:t>
      </w:r>
      <w:bookmarkStart w:id="362" w:name="_Toc418611261"/>
      <w:bookmarkStart w:id="363" w:name="_Toc424641080"/>
      <w:r w:rsidRPr="00117B64">
        <w:rPr>
          <w:rFonts w:ascii="Arial" w:eastAsia="Times New Roman" w:hAnsi="Arial" w:cs="Arial"/>
          <w:b/>
          <w:bCs/>
          <w:color w:val="000000"/>
          <w:sz w:val="24"/>
          <w:szCs w:val="24"/>
          <w:lang w:eastAsia="pt-BR"/>
        </w:rPr>
        <w:t>Índice Firjan</w:t>
      </w:r>
      <w:bookmarkEnd w:id="357"/>
      <w:bookmarkEnd w:id="358"/>
      <w:bookmarkEnd w:id="359"/>
      <w:bookmarkEnd w:id="360"/>
      <w:bookmarkEnd w:id="361"/>
      <w:bookmarkEnd w:id="362"/>
      <w:bookmarkEnd w:id="363"/>
    </w:p>
    <w:p w:rsidR="00117B64" w:rsidRPr="00117B64" w:rsidRDefault="00117B64" w:rsidP="00117B64">
      <w:pPr>
        <w:spacing w:after="0" w:line="240" w:lineRule="auto"/>
        <w:ind w:left="720"/>
        <w:contextualSpacing/>
        <w:jc w:val="both"/>
        <w:rPr>
          <w:rFonts w:ascii="Arial" w:eastAsia="Times New Roman" w:hAnsi="Arial" w:cs="Arial"/>
          <w:b/>
          <w:bCs/>
          <w:color w:val="000000"/>
          <w:sz w:val="24"/>
          <w:szCs w:val="24"/>
          <w:lang w:eastAsia="pt-BR"/>
        </w:rPr>
      </w:pPr>
    </w:p>
    <w:tbl>
      <w:tblPr>
        <w:tblW w:w="7534" w:type="dxa"/>
        <w:tblInd w:w="553" w:type="dxa"/>
        <w:tblCellMar>
          <w:left w:w="70" w:type="dxa"/>
          <w:right w:w="70" w:type="dxa"/>
        </w:tblCellMar>
        <w:tblLook w:val="04A0" w:firstRow="1" w:lastRow="0" w:firstColumn="1" w:lastColumn="0" w:noHBand="0" w:noVBand="1"/>
      </w:tblPr>
      <w:tblGrid>
        <w:gridCol w:w="3450"/>
        <w:gridCol w:w="4084"/>
      </w:tblGrid>
      <w:tr w:rsidR="00117B64" w:rsidRPr="00117B64" w:rsidTr="00117B64">
        <w:trPr>
          <w:trHeight w:val="260"/>
        </w:trPr>
        <w:tc>
          <w:tcPr>
            <w:tcW w:w="34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w:t>
            </w:r>
          </w:p>
        </w:tc>
        <w:tc>
          <w:tcPr>
            <w:tcW w:w="4084" w:type="dxa"/>
            <w:tcBorders>
              <w:top w:val="single" w:sz="4" w:space="0" w:color="auto"/>
              <w:left w:val="nil"/>
              <w:bottom w:val="single" w:sz="4" w:space="0" w:color="auto"/>
              <w:right w:val="single" w:sz="4" w:space="0" w:color="auto"/>
            </w:tcBorders>
            <w:shd w:val="clear" w:color="auto" w:fill="auto"/>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IFDM Consolidado</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2011</w:t>
            </w:r>
          </w:p>
        </w:tc>
        <w:tc>
          <w:tcPr>
            <w:tcW w:w="4084" w:type="dxa"/>
            <w:tcBorders>
              <w:top w:val="nil"/>
              <w:left w:val="nil"/>
              <w:bottom w:val="single" w:sz="4" w:space="0" w:color="auto"/>
              <w:right w:val="single" w:sz="4" w:space="0" w:color="auto"/>
            </w:tcBorders>
            <w:shd w:val="clear" w:color="auto" w:fill="auto"/>
            <w:noWrap/>
            <w:vAlign w:val="center"/>
            <w:hideMark/>
          </w:tcPr>
          <w:p w:rsidR="00117B64" w:rsidRPr="00117B64" w:rsidRDefault="00117B64" w:rsidP="00117B64">
            <w:pPr>
              <w:spacing w:after="0" w:line="240" w:lineRule="auto"/>
              <w:ind w:left="474"/>
              <w:jc w:val="both"/>
              <w:rPr>
                <w:rFonts w:ascii="Arial" w:eastAsia="Times New Roman" w:hAnsi="Arial" w:cs="Arial"/>
                <w:sz w:val="24"/>
                <w:szCs w:val="24"/>
                <w:lang w:eastAsia="pt-BR"/>
              </w:rPr>
            </w:pPr>
            <w:r w:rsidRPr="00117B64">
              <w:rPr>
                <w:rFonts w:ascii="Arial" w:eastAsia="Times New Roman" w:hAnsi="Arial" w:cs="Arial"/>
                <w:sz w:val="24"/>
                <w:szCs w:val="24"/>
                <w:lang w:eastAsia="pt-BR"/>
              </w:rPr>
              <w:t>0,8969</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2010</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0,9083</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2009</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0,8683</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2008</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0,8781</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2007</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0,8786</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2006</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0,8747</w:t>
            </w:r>
          </w:p>
        </w:tc>
      </w:tr>
      <w:tr w:rsidR="00117B64" w:rsidRPr="00117B64" w:rsidTr="00117B64">
        <w:trPr>
          <w:trHeight w:val="260"/>
        </w:trPr>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13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2005</w:t>
            </w:r>
          </w:p>
        </w:tc>
        <w:tc>
          <w:tcPr>
            <w:tcW w:w="4084" w:type="dxa"/>
            <w:tcBorders>
              <w:top w:val="nil"/>
              <w:left w:val="nil"/>
              <w:bottom w:val="single" w:sz="4" w:space="0" w:color="auto"/>
              <w:right w:val="single" w:sz="4" w:space="0" w:color="auto"/>
            </w:tcBorders>
            <w:shd w:val="clear" w:color="000000" w:fill="FFFFFF"/>
            <w:noWrap/>
            <w:vAlign w:val="center"/>
            <w:hideMark/>
          </w:tcPr>
          <w:p w:rsidR="00117B64" w:rsidRPr="00117B64" w:rsidRDefault="00117B64" w:rsidP="00117B64">
            <w:pPr>
              <w:spacing w:after="0" w:line="240" w:lineRule="auto"/>
              <w:ind w:left="474"/>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0,883</w:t>
            </w:r>
          </w:p>
        </w:tc>
      </w:tr>
    </w:tbl>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pict>
          <v:shape id="_x0000_s1043" type="#_x0000_t75" style="position:absolute;margin-left:-.3pt;margin-top:21.55pt;width:423.2pt;height:216.7pt;z-index:251676672">
            <v:imagedata r:id="rId40" o:title=""/>
            <o:lock v:ext="edit" aspectratio="f"/>
            <w10:wrap type="square"/>
          </v:shape>
          <o:OLEObject Type="Embed" ProgID="Excel.Sheet.8" ShapeID="_x0000_s1043" DrawAspect="Content" ObjectID="_1499237553" r:id="rId41">
            <o:FieldCodes>\s</o:FieldCodes>
          </o:OLEObject>
        </w:pict>
      </w:r>
    </w:p>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 xml:space="preserve"> Fonte Firjan</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C739A8">
      <w:pPr>
        <w:numPr>
          <w:ilvl w:val="1"/>
          <w:numId w:val="11"/>
        </w:numPr>
        <w:spacing w:after="0" w:line="240" w:lineRule="auto"/>
        <w:contextualSpacing/>
        <w:jc w:val="both"/>
        <w:outlineLvl w:val="1"/>
        <w:rPr>
          <w:rFonts w:ascii="Arial" w:eastAsia="Times New Roman" w:hAnsi="Arial" w:cs="Arial"/>
          <w:b/>
          <w:bCs/>
          <w:color w:val="000000"/>
          <w:sz w:val="24"/>
          <w:szCs w:val="24"/>
          <w:lang w:eastAsia="pt-BR"/>
        </w:rPr>
      </w:pPr>
      <w:bookmarkStart w:id="364" w:name="_Toc419440099"/>
      <w:bookmarkStart w:id="365" w:name="_Toc419440600"/>
      <w:bookmarkStart w:id="366" w:name="_Toc419446867"/>
      <w:bookmarkStart w:id="367" w:name="_Toc419447241"/>
      <w:bookmarkStart w:id="368" w:name="_Toc419447504"/>
      <w:r w:rsidRPr="00117B64">
        <w:rPr>
          <w:rFonts w:ascii="Arial" w:eastAsia="Times New Roman" w:hAnsi="Arial" w:cs="Arial"/>
          <w:b/>
          <w:bCs/>
          <w:color w:val="000000"/>
          <w:sz w:val="24"/>
          <w:szCs w:val="24"/>
          <w:lang w:eastAsia="pt-BR"/>
        </w:rPr>
        <w:t xml:space="preserve"> </w:t>
      </w:r>
      <w:bookmarkStart w:id="369" w:name="_Toc418611262"/>
      <w:bookmarkStart w:id="370" w:name="_Toc424641081"/>
      <w:r w:rsidRPr="00117B64">
        <w:rPr>
          <w:rFonts w:ascii="Arial" w:eastAsia="Times New Roman" w:hAnsi="Arial" w:cs="Arial"/>
          <w:b/>
          <w:bCs/>
          <w:color w:val="000000"/>
          <w:sz w:val="24"/>
          <w:szCs w:val="24"/>
          <w:lang w:eastAsia="pt-BR"/>
        </w:rPr>
        <w:t>Infraestrutura Urbana – Nível de Atendimento (Em %) em 2010:</w:t>
      </w:r>
      <w:bookmarkEnd w:id="364"/>
      <w:bookmarkEnd w:id="365"/>
      <w:bookmarkEnd w:id="366"/>
      <w:bookmarkEnd w:id="367"/>
      <w:bookmarkEnd w:id="368"/>
      <w:bookmarkEnd w:id="369"/>
      <w:bookmarkEnd w:id="370"/>
    </w:p>
    <w:p w:rsidR="00117B64" w:rsidRPr="00117B64" w:rsidRDefault="00117B64" w:rsidP="00117B64">
      <w:pPr>
        <w:spacing w:after="0" w:line="360" w:lineRule="auto"/>
        <w:rPr>
          <w:rFonts w:ascii="Arial" w:eastAsia="Calibri" w:hAnsi="Arial" w:cs="Arial"/>
          <w:b/>
          <w:sz w:val="24"/>
          <w:szCs w:val="24"/>
          <w:lang w:eastAsia="pt-BR"/>
        </w:rPr>
      </w:pPr>
    </w:p>
    <w:tbl>
      <w:tblPr>
        <w:tblW w:w="8589" w:type="dxa"/>
        <w:tblInd w:w="55" w:type="dxa"/>
        <w:tblCellMar>
          <w:left w:w="70" w:type="dxa"/>
          <w:right w:w="70" w:type="dxa"/>
        </w:tblCellMar>
        <w:tblLook w:val="04A0" w:firstRow="1" w:lastRow="0" w:firstColumn="1" w:lastColumn="0" w:noHBand="0" w:noVBand="1"/>
      </w:tblPr>
      <w:tblGrid>
        <w:gridCol w:w="3975"/>
        <w:gridCol w:w="1540"/>
        <w:gridCol w:w="1304"/>
        <w:gridCol w:w="1770"/>
      </w:tblGrid>
      <w:tr w:rsidR="00117B64" w:rsidRPr="00117B64" w:rsidTr="00117B64">
        <w:trPr>
          <w:trHeight w:val="300"/>
        </w:trPr>
        <w:tc>
          <w:tcPr>
            <w:tcW w:w="39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Infraestrutura Urbana – Nível de Atendimento (Em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9"/>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Indaiatuba</w:t>
            </w:r>
          </w:p>
        </w:tc>
        <w:tc>
          <w:tcPr>
            <w:tcW w:w="1304"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9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Região</w:t>
            </w:r>
          </w:p>
        </w:tc>
        <w:tc>
          <w:tcPr>
            <w:tcW w:w="177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90" w:firstLine="3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Estado</w:t>
            </w:r>
          </w:p>
        </w:tc>
      </w:tr>
      <w:tr w:rsidR="00117B64" w:rsidRPr="00117B64" w:rsidTr="00117B64">
        <w:trPr>
          <w:trHeight w:val="300"/>
        </w:trPr>
        <w:tc>
          <w:tcPr>
            <w:tcW w:w="397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Coleta de Lixo</w:t>
            </w:r>
          </w:p>
        </w:tc>
        <w:tc>
          <w:tcPr>
            <w:tcW w:w="154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99,67</w:t>
            </w:r>
          </w:p>
        </w:tc>
        <w:tc>
          <w:tcPr>
            <w:tcW w:w="13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92"/>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99,75</w:t>
            </w:r>
          </w:p>
        </w:tc>
        <w:tc>
          <w:tcPr>
            <w:tcW w:w="17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90" w:firstLine="3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99,66</w:t>
            </w:r>
          </w:p>
        </w:tc>
      </w:tr>
      <w:tr w:rsidR="00117B64" w:rsidRPr="00117B64" w:rsidTr="00117B64">
        <w:trPr>
          <w:trHeight w:val="300"/>
        </w:trPr>
        <w:tc>
          <w:tcPr>
            <w:tcW w:w="397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Abastecimento de Água </w:t>
            </w:r>
          </w:p>
        </w:tc>
        <w:tc>
          <w:tcPr>
            <w:tcW w:w="154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94,96</w:t>
            </w:r>
          </w:p>
        </w:tc>
        <w:tc>
          <w:tcPr>
            <w:tcW w:w="13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92"/>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98,13</w:t>
            </w:r>
          </w:p>
        </w:tc>
        <w:tc>
          <w:tcPr>
            <w:tcW w:w="17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90" w:firstLine="3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97,91</w:t>
            </w:r>
          </w:p>
        </w:tc>
      </w:tr>
      <w:tr w:rsidR="00117B64" w:rsidRPr="00117B64" w:rsidTr="00117B64">
        <w:trPr>
          <w:trHeight w:val="300"/>
        </w:trPr>
        <w:tc>
          <w:tcPr>
            <w:tcW w:w="397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Esgoto Sanitário </w:t>
            </w:r>
          </w:p>
        </w:tc>
        <w:tc>
          <w:tcPr>
            <w:tcW w:w="154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9"/>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94,13</w:t>
            </w:r>
          </w:p>
        </w:tc>
        <w:tc>
          <w:tcPr>
            <w:tcW w:w="13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92"/>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87,75</w:t>
            </w:r>
          </w:p>
        </w:tc>
        <w:tc>
          <w:tcPr>
            <w:tcW w:w="17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90" w:firstLine="36"/>
              <w:jc w:val="both"/>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89,91</w:t>
            </w:r>
          </w:p>
        </w:tc>
      </w:tr>
    </w:tbl>
    <w:p w:rsidR="00117B64" w:rsidRPr="00DE3E99" w:rsidRDefault="00117B64" w:rsidP="00DE3E99">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IBGE e SEADE</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lastRenderedPageBreak/>
        <w:pict>
          <v:shape id="_x0000_s1044" type="#_x0000_t75" style="position:absolute;margin-left:-.3pt;margin-top:21.55pt;width:420pt;height:239.85pt;z-index:251677696">
            <v:imagedata r:id="rId42" o:title=""/>
            <o:lock v:ext="edit" aspectratio="f"/>
            <w10:wrap type="square"/>
          </v:shape>
          <o:OLEObject Type="Embed" ProgID="Excel.Sheet.8" ShapeID="_x0000_s1044" DrawAspect="Content" ObjectID="_1499237554" r:id="rId43">
            <o:FieldCodes>\s</o:FieldCodes>
          </o:OLEObject>
        </w:pict>
      </w:r>
    </w:p>
    <w:p w:rsidR="00117B64" w:rsidRPr="00117B64" w:rsidRDefault="00117B64" w:rsidP="00117B64">
      <w:pPr>
        <w:spacing w:after="0" w:line="360" w:lineRule="auto"/>
        <w:rPr>
          <w:rFonts w:ascii="Arial" w:eastAsia="Times New Roman" w:hAnsi="Arial" w:cs="Arial"/>
          <w:sz w:val="18"/>
          <w:szCs w:val="18"/>
          <w:lang w:eastAsia="pt-BR"/>
        </w:rPr>
      </w:pPr>
      <w:r w:rsidRPr="00117B64">
        <w:rPr>
          <w:rFonts w:ascii="Arial" w:eastAsia="Times New Roman" w:hAnsi="Arial" w:cs="Arial"/>
          <w:sz w:val="18"/>
          <w:szCs w:val="18"/>
          <w:lang w:eastAsia="pt-BR"/>
        </w:rPr>
        <w:t xml:space="preserve"> Fonte: IBGE e SEADE</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C739A8">
      <w:pPr>
        <w:numPr>
          <w:ilvl w:val="0"/>
          <w:numId w:val="11"/>
        </w:numPr>
        <w:spacing w:after="0" w:line="360" w:lineRule="auto"/>
        <w:contextualSpacing/>
        <w:jc w:val="both"/>
        <w:outlineLvl w:val="0"/>
        <w:rPr>
          <w:rFonts w:ascii="Arial" w:eastAsia="Times New Roman" w:hAnsi="Arial" w:cs="Arial"/>
          <w:b/>
          <w:sz w:val="24"/>
          <w:szCs w:val="24"/>
          <w:lang w:eastAsia="pt-BR"/>
        </w:rPr>
      </w:pPr>
      <w:bookmarkStart w:id="371" w:name="_Toc419440100"/>
      <w:bookmarkStart w:id="372" w:name="_Toc419440601"/>
      <w:bookmarkStart w:id="373" w:name="_Toc419446868"/>
      <w:bookmarkStart w:id="374" w:name="_Toc419447242"/>
      <w:bookmarkStart w:id="375" w:name="_Toc419447505"/>
      <w:bookmarkStart w:id="376" w:name="_Toc418611263"/>
      <w:bookmarkStart w:id="377" w:name="_Toc424641082"/>
      <w:r w:rsidRPr="00117B64">
        <w:rPr>
          <w:rFonts w:ascii="Arial" w:eastAsia="Times New Roman" w:hAnsi="Arial" w:cs="Arial"/>
          <w:b/>
          <w:sz w:val="24"/>
          <w:szCs w:val="24"/>
          <w:lang w:eastAsia="pt-BR"/>
        </w:rPr>
        <w:t>A EDUCAÇÃO NO MUNICÍPIO DE INDAIATUBA:</w:t>
      </w:r>
      <w:bookmarkEnd w:id="371"/>
      <w:bookmarkEnd w:id="372"/>
      <w:bookmarkEnd w:id="373"/>
      <w:bookmarkEnd w:id="374"/>
      <w:bookmarkEnd w:id="375"/>
      <w:bookmarkEnd w:id="376"/>
      <w:bookmarkEnd w:id="377"/>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C739A8">
      <w:pPr>
        <w:keepNext/>
        <w:numPr>
          <w:ilvl w:val="1"/>
          <w:numId w:val="11"/>
        </w:numPr>
        <w:spacing w:before="240" w:after="60" w:line="360" w:lineRule="auto"/>
        <w:outlineLvl w:val="1"/>
        <w:rPr>
          <w:rFonts w:ascii="Arial" w:eastAsia="Times New Roman" w:hAnsi="Arial" w:cs="Arial"/>
          <w:b/>
          <w:bCs/>
          <w:iCs/>
          <w:sz w:val="24"/>
          <w:szCs w:val="24"/>
          <w:lang w:eastAsia="pt-BR"/>
        </w:rPr>
      </w:pPr>
      <w:bookmarkStart w:id="378" w:name="_Toc419440102"/>
      <w:bookmarkStart w:id="379" w:name="_Toc419440603"/>
      <w:bookmarkStart w:id="380" w:name="_Toc419446870"/>
      <w:bookmarkStart w:id="381" w:name="_Toc419447244"/>
      <w:bookmarkStart w:id="382" w:name="_Toc419447507"/>
      <w:bookmarkStart w:id="383" w:name="_Toc418611264"/>
      <w:bookmarkStart w:id="384" w:name="_Toc424641083"/>
      <w:r w:rsidRPr="00117B64">
        <w:rPr>
          <w:rFonts w:ascii="Arial" w:eastAsia="Times New Roman" w:hAnsi="Arial" w:cs="Arial"/>
          <w:b/>
          <w:iCs/>
          <w:sz w:val="24"/>
          <w:szCs w:val="24"/>
        </w:rPr>
        <w:t>Evolução do PIB do Município e sua relação com os Investimentos em Educação:</w:t>
      </w:r>
      <w:bookmarkEnd w:id="378"/>
      <w:bookmarkEnd w:id="379"/>
      <w:bookmarkEnd w:id="380"/>
      <w:bookmarkEnd w:id="381"/>
      <w:bookmarkEnd w:id="382"/>
      <w:bookmarkEnd w:id="383"/>
      <w:bookmarkEnd w:id="384"/>
    </w:p>
    <w:p w:rsidR="00117B64" w:rsidRPr="00117B64" w:rsidRDefault="00117B64" w:rsidP="00117B64">
      <w:pPr>
        <w:spacing w:after="0" w:line="360" w:lineRule="auto"/>
        <w:rPr>
          <w:rFonts w:ascii="Arial" w:eastAsia="Calibri" w:hAnsi="Arial" w:cs="Arial"/>
          <w:b/>
          <w:sz w:val="24"/>
          <w:szCs w:val="24"/>
          <w:lang w:eastAsia="pt-BR"/>
        </w:rPr>
      </w:pPr>
    </w:p>
    <w:tbl>
      <w:tblPr>
        <w:tblW w:w="8520" w:type="dxa"/>
        <w:tblInd w:w="55" w:type="dxa"/>
        <w:tblCellMar>
          <w:left w:w="70" w:type="dxa"/>
          <w:right w:w="70" w:type="dxa"/>
        </w:tblCellMar>
        <w:tblLook w:val="04A0" w:firstRow="1" w:lastRow="0" w:firstColumn="1" w:lastColumn="0" w:noHBand="0" w:noVBand="1"/>
      </w:tblPr>
      <w:tblGrid>
        <w:gridCol w:w="1058"/>
        <w:gridCol w:w="2061"/>
        <w:gridCol w:w="2141"/>
        <w:gridCol w:w="1843"/>
        <w:gridCol w:w="1417"/>
      </w:tblGrid>
      <w:tr w:rsidR="00117B64" w:rsidRPr="00117B64" w:rsidTr="00117B64">
        <w:trPr>
          <w:trHeight w:val="315"/>
        </w:trPr>
        <w:tc>
          <w:tcPr>
            <w:tcW w:w="1058" w:type="dxa"/>
            <w:tcBorders>
              <w:top w:val="single" w:sz="8" w:space="0" w:color="auto"/>
              <w:left w:val="single" w:sz="8" w:space="0" w:color="auto"/>
              <w:bottom w:val="single" w:sz="8" w:space="0" w:color="auto"/>
              <w:right w:val="nil"/>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ANO</w:t>
            </w:r>
          </w:p>
        </w:tc>
        <w:tc>
          <w:tcPr>
            <w:tcW w:w="206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17B64" w:rsidRPr="00117B64" w:rsidRDefault="00117B64" w:rsidP="00117B64">
            <w:pPr>
              <w:spacing w:after="0" w:line="240" w:lineRule="auto"/>
              <w:ind w:left="38" w:hanging="26"/>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PIB</w:t>
            </w:r>
          </w:p>
        </w:tc>
        <w:tc>
          <w:tcPr>
            <w:tcW w:w="2141" w:type="dxa"/>
            <w:tcBorders>
              <w:top w:val="single" w:sz="8" w:space="0" w:color="auto"/>
              <w:left w:val="nil"/>
              <w:bottom w:val="single" w:sz="8" w:space="0" w:color="auto"/>
              <w:right w:val="nil"/>
            </w:tcBorders>
            <w:shd w:val="clear" w:color="auto" w:fill="auto"/>
            <w:noWrap/>
            <w:vAlign w:val="bottom"/>
            <w:hideMark/>
          </w:tcPr>
          <w:p w:rsidR="00117B64" w:rsidRPr="00117B64" w:rsidRDefault="00117B64" w:rsidP="00117B64">
            <w:pPr>
              <w:spacing w:after="0" w:line="240" w:lineRule="auto"/>
              <w:ind w:right="-73"/>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PIB PER CAPITA</w:t>
            </w:r>
          </w:p>
        </w:tc>
        <w:tc>
          <w:tcPr>
            <w:tcW w:w="184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INVEST. EM ED.</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rsidR="00117B64" w:rsidRPr="00117B64" w:rsidRDefault="00117B64" w:rsidP="00117B64">
            <w:pPr>
              <w:spacing w:after="0" w:line="240" w:lineRule="auto"/>
              <w:ind w:left="43"/>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 PIB</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2000</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1.570.837.000,20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10.682,33</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30.512.457,85</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1,942433</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2001</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1.604.418.000,20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10.523,60</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30.749.394,79</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1,916545</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2002</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1.676.898.000,50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10.698,05</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34.876.063,51</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2,079796</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2003</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2.443.892.000,90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15.155,64</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39.871.712,53</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1,631484</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2004</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3.150.155.000,00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19.006,03</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49.955.744,31</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1,585819</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2005</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3.341.310.000,80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18.991,73</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54.781.784,84</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1,63953</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lastRenderedPageBreak/>
              <w:t>2006</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3.503.130.000,10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19.340,95</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63.423.066,11</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1,810469</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2007</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3.997.439.000,00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21.460,34</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82.228.963,35</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2,057041</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2008</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4.593.993.000,90</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25.448,11</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95.113.990,35</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2,070399</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2009</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5.156.204.000,63</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28.053,19</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109.756.057,70</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2,128621</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2010</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5.833.224.000,91</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28.931,92</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118.836.697,70</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2,037239</w:t>
            </w:r>
          </w:p>
        </w:tc>
      </w:tr>
      <w:tr w:rsidR="00117B64" w:rsidRPr="00117B64" w:rsidTr="00117B64">
        <w:trPr>
          <w:trHeight w:val="30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2011</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5.982.815.000,15</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29.069,89</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148.556.364,48</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2,483051</w:t>
            </w:r>
          </w:p>
        </w:tc>
      </w:tr>
      <w:tr w:rsidR="00117B64" w:rsidRPr="00117B64" w:rsidTr="00117B64">
        <w:trPr>
          <w:trHeight w:val="230"/>
        </w:trPr>
        <w:tc>
          <w:tcPr>
            <w:tcW w:w="1058"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2012</w:t>
            </w:r>
          </w:p>
        </w:tc>
        <w:tc>
          <w:tcPr>
            <w:tcW w:w="206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38" w:hanging="2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6.163.097.000,54</w:t>
            </w:r>
          </w:p>
        </w:tc>
        <w:tc>
          <w:tcPr>
            <w:tcW w:w="214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right="-7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29.367,80</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jc w:val="center"/>
              <w:rPr>
                <w:rFonts w:ascii="Arial" w:eastAsia="Calibri" w:hAnsi="Arial" w:cs="Arial"/>
                <w:color w:val="000000"/>
                <w:sz w:val="24"/>
                <w:szCs w:val="24"/>
              </w:rPr>
            </w:pPr>
            <w:r w:rsidRPr="00117B64">
              <w:rPr>
                <w:rFonts w:ascii="Arial" w:eastAsia="Calibri" w:hAnsi="Arial" w:cs="Arial"/>
                <w:color w:val="000000"/>
                <w:sz w:val="24"/>
                <w:szCs w:val="24"/>
              </w:rPr>
              <w:t>159.105.170,12</w:t>
            </w:r>
          </w:p>
        </w:tc>
        <w:tc>
          <w:tcPr>
            <w:tcW w:w="14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480" w:lineRule="auto"/>
              <w:ind w:left="43"/>
              <w:jc w:val="center"/>
              <w:rPr>
                <w:rFonts w:ascii="Arial" w:eastAsia="Calibri" w:hAnsi="Arial" w:cs="Arial"/>
                <w:color w:val="000000"/>
                <w:sz w:val="24"/>
                <w:szCs w:val="24"/>
              </w:rPr>
            </w:pPr>
            <w:r w:rsidRPr="00117B64">
              <w:rPr>
                <w:rFonts w:ascii="Arial" w:eastAsia="Calibri" w:hAnsi="Arial" w:cs="Arial"/>
                <w:color w:val="000000"/>
                <w:sz w:val="24"/>
                <w:szCs w:val="24"/>
              </w:rPr>
              <w:t>2,581578</w:t>
            </w:r>
          </w:p>
        </w:tc>
      </w:tr>
    </w:tbl>
    <w:p w:rsidR="00117B64" w:rsidRPr="00117B64" w:rsidRDefault="00117B64" w:rsidP="00117B64">
      <w:pPr>
        <w:spacing w:after="0" w:line="360" w:lineRule="auto"/>
        <w:jc w:val="both"/>
        <w:rPr>
          <w:rFonts w:ascii="Arial" w:eastAsia="Calibri" w:hAnsi="Arial" w:cs="Arial"/>
          <w:sz w:val="18"/>
          <w:szCs w:val="18"/>
        </w:rPr>
      </w:pPr>
      <w:r w:rsidRPr="00117B64">
        <w:rPr>
          <w:rFonts w:ascii="Arial" w:eastAsia="Calibri" w:hAnsi="Arial" w:cs="Arial"/>
          <w:sz w:val="18"/>
          <w:szCs w:val="18"/>
        </w:rPr>
        <w:t xml:space="preserve">Fontes: IBGE e dados da Sec. Mun. De </w:t>
      </w:r>
      <w:proofErr w:type="gramStart"/>
      <w:r w:rsidRPr="00117B64">
        <w:rPr>
          <w:rFonts w:ascii="Arial" w:eastAsia="Calibri" w:hAnsi="Arial" w:cs="Arial"/>
          <w:sz w:val="18"/>
          <w:szCs w:val="18"/>
        </w:rPr>
        <w:t>Educação</w:t>
      </w:r>
      <w:proofErr w:type="gramEnd"/>
    </w:p>
    <w:p w:rsidR="00DE3E99"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pict>
          <v:shape id="_x0000_s1046" type="#_x0000_t75" style="position:absolute;margin-left:-.3pt;margin-top:259.5pt;width:425.25pt;height:235.45pt;z-index:251679744">
            <v:imagedata r:id="rId44" o:title=""/>
            <o:lock v:ext="edit" aspectratio="f"/>
            <w10:wrap type="square"/>
          </v:shape>
          <o:OLEObject Type="Embed" ProgID="Excel.Sheet.8" ShapeID="_x0000_s1046" DrawAspect="Content" ObjectID="_1499237555" r:id="rId45">
            <o:FieldCodes>\s</o:FieldCodes>
          </o:OLEObject>
        </w:pict>
      </w:r>
      <w:r>
        <w:rPr>
          <w:rFonts w:ascii="Calibri" w:eastAsia="Calibri" w:hAnsi="Calibri" w:cs="Times New Roman"/>
          <w:noProof/>
        </w:rPr>
        <w:pict>
          <v:shape id="_x0000_s1045" type="#_x0000_t75" style="position:absolute;margin-left:-.3pt;margin-top:21pt;width:425.25pt;height:216.75pt;z-index:251678720">
            <v:imagedata r:id="rId46" o:title=""/>
            <o:lock v:ext="edit" aspectratio="f"/>
            <w10:wrap type="square"/>
          </v:shape>
          <o:OLEObject Type="Embed" ProgID="Excel.Sheet.8" ShapeID="_x0000_s1045" DrawAspect="Content" ObjectID="_1499237556" r:id="rId47">
            <o:FieldCodes>\s</o:FieldCodes>
          </o:OLEObject>
        </w:pict>
      </w:r>
    </w:p>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lastRenderedPageBreak/>
        <w:pict>
          <v:shape id="_x0000_s1048" type="#_x0000_t75" style="position:absolute;margin-left:-.3pt;margin-top:239.8pt;width:420pt;height:210.75pt;z-index:251681792">
            <v:imagedata r:id="rId48" o:title=""/>
            <o:lock v:ext="edit" aspectratio="f"/>
            <w10:wrap type="square"/>
          </v:shape>
          <o:OLEObject Type="Embed" ProgID="Excel.Sheet.8" ShapeID="_x0000_s1048" DrawAspect="Content" ObjectID="_1499237557" r:id="rId49">
            <o:FieldCodes>\s</o:FieldCodes>
          </o:OLEObject>
        </w:pict>
      </w:r>
      <w:r>
        <w:rPr>
          <w:rFonts w:ascii="Calibri" w:eastAsia="Calibri" w:hAnsi="Calibri" w:cs="Times New Roman"/>
          <w:noProof/>
        </w:rPr>
        <w:pict>
          <v:shape id="_x0000_s1047" type="#_x0000_t75" style="position:absolute;margin-left:-.3pt;margin-top:.3pt;width:420.9pt;height:226.45pt;z-index:251680768">
            <v:imagedata r:id="rId50" o:title=""/>
            <o:lock v:ext="edit" aspectratio="f"/>
            <w10:wrap type="square"/>
          </v:shape>
          <o:OLEObject Type="Embed" ProgID="Excel.Sheet.8" ShapeID="_x0000_s1047" DrawAspect="Content" ObjectID="_1499237558" r:id="rId51">
            <o:FieldCodes>\s</o:FieldCodes>
          </o:OLEObject>
        </w:pict>
      </w:r>
    </w:p>
    <w:p w:rsidR="00117B64" w:rsidRDefault="00117B64" w:rsidP="00C739A8">
      <w:pPr>
        <w:numPr>
          <w:ilvl w:val="1"/>
          <w:numId w:val="11"/>
        </w:numPr>
        <w:spacing w:after="0" w:line="360" w:lineRule="auto"/>
        <w:contextualSpacing/>
        <w:jc w:val="both"/>
        <w:outlineLvl w:val="1"/>
        <w:rPr>
          <w:rFonts w:ascii="Arial" w:eastAsia="Calibri" w:hAnsi="Arial" w:cs="Arial"/>
          <w:b/>
          <w:sz w:val="24"/>
          <w:szCs w:val="24"/>
        </w:rPr>
      </w:pPr>
      <w:bookmarkStart w:id="385" w:name="_Toc419440103"/>
      <w:bookmarkStart w:id="386" w:name="_Toc419440604"/>
      <w:bookmarkStart w:id="387" w:name="_Toc419446871"/>
      <w:bookmarkStart w:id="388" w:name="_Toc419447245"/>
      <w:bookmarkStart w:id="389" w:name="_Toc419447508"/>
      <w:r w:rsidRPr="00117B64">
        <w:rPr>
          <w:rFonts w:ascii="Arial" w:eastAsia="Calibri" w:hAnsi="Arial" w:cs="Arial"/>
          <w:b/>
          <w:sz w:val="24"/>
          <w:szCs w:val="24"/>
        </w:rPr>
        <w:t xml:space="preserve"> </w:t>
      </w:r>
      <w:bookmarkStart w:id="390" w:name="_Toc418611265"/>
      <w:bookmarkStart w:id="391" w:name="_Toc424641084"/>
      <w:r w:rsidRPr="00117B64">
        <w:rPr>
          <w:rFonts w:ascii="Arial" w:eastAsia="Calibri" w:hAnsi="Arial" w:cs="Arial"/>
          <w:b/>
          <w:sz w:val="24"/>
          <w:szCs w:val="24"/>
        </w:rPr>
        <w:t>Taxas Significativas da Educação no Município:</w:t>
      </w:r>
      <w:bookmarkEnd w:id="385"/>
      <w:bookmarkEnd w:id="386"/>
      <w:bookmarkEnd w:id="387"/>
      <w:bookmarkEnd w:id="388"/>
      <w:bookmarkEnd w:id="389"/>
      <w:bookmarkEnd w:id="390"/>
      <w:bookmarkEnd w:id="391"/>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Default="00DE3E99" w:rsidP="00DE3E99">
      <w:pPr>
        <w:spacing w:after="0" w:line="360" w:lineRule="auto"/>
        <w:contextualSpacing/>
        <w:jc w:val="both"/>
        <w:outlineLvl w:val="1"/>
        <w:rPr>
          <w:rFonts w:ascii="Arial" w:eastAsia="Calibri" w:hAnsi="Arial" w:cs="Arial"/>
          <w:b/>
          <w:sz w:val="24"/>
          <w:szCs w:val="24"/>
        </w:rPr>
      </w:pPr>
    </w:p>
    <w:p w:rsidR="00DE3E99" w:rsidRPr="00117B64" w:rsidRDefault="00DE3E99" w:rsidP="00DE3E99">
      <w:pPr>
        <w:spacing w:after="0" w:line="360" w:lineRule="auto"/>
        <w:contextualSpacing/>
        <w:jc w:val="both"/>
        <w:outlineLvl w:val="1"/>
        <w:rPr>
          <w:rFonts w:ascii="Arial" w:eastAsia="Calibri" w:hAnsi="Arial" w:cs="Arial"/>
          <w:b/>
          <w:sz w:val="24"/>
          <w:szCs w:val="24"/>
        </w:rPr>
      </w:pPr>
    </w:p>
    <w:p w:rsidR="00117B64" w:rsidRPr="00117B64" w:rsidRDefault="00117B64" w:rsidP="00C739A8">
      <w:pPr>
        <w:numPr>
          <w:ilvl w:val="2"/>
          <w:numId w:val="11"/>
        </w:numPr>
        <w:spacing w:after="0" w:line="360" w:lineRule="auto"/>
        <w:contextualSpacing/>
        <w:jc w:val="both"/>
        <w:outlineLvl w:val="2"/>
        <w:rPr>
          <w:rFonts w:ascii="Arial" w:eastAsia="Calibri" w:hAnsi="Arial" w:cs="Arial"/>
          <w:b/>
          <w:sz w:val="24"/>
          <w:szCs w:val="24"/>
        </w:rPr>
      </w:pPr>
      <w:bookmarkStart w:id="392" w:name="_Toc418611266"/>
      <w:bookmarkStart w:id="393" w:name="_Toc424641085"/>
      <w:r w:rsidRPr="00117B64">
        <w:rPr>
          <w:rFonts w:ascii="Arial" w:eastAsia="Times New Roman" w:hAnsi="Arial" w:cs="Arial"/>
          <w:b/>
          <w:bCs/>
          <w:color w:val="000000"/>
          <w:sz w:val="24"/>
          <w:szCs w:val="24"/>
          <w:lang w:eastAsia="pt-BR"/>
        </w:rPr>
        <w:lastRenderedPageBreak/>
        <w:t>Taxa de Abandono</w:t>
      </w:r>
      <w:bookmarkEnd w:id="392"/>
      <w:bookmarkEnd w:id="393"/>
    </w:p>
    <w:tbl>
      <w:tblPr>
        <w:tblW w:w="8379" w:type="dxa"/>
        <w:tblInd w:w="55" w:type="dxa"/>
        <w:tblLayout w:type="fixed"/>
        <w:tblCellMar>
          <w:left w:w="70" w:type="dxa"/>
          <w:right w:w="70" w:type="dxa"/>
        </w:tblCellMar>
        <w:tblLook w:val="04A0" w:firstRow="1" w:lastRow="0" w:firstColumn="1" w:lastColumn="0" w:noHBand="0" w:noVBand="1"/>
      </w:tblPr>
      <w:tblGrid>
        <w:gridCol w:w="1721"/>
        <w:gridCol w:w="1980"/>
        <w:gridCol w:w="2268"/>
        <w:gridCol w:w="2410"/>
      </w:tblGrid>
      <w:tr w:rsidR="00117B64" w:rsidRPr="00117B64" w:rsidTr="00117B64">
        <w:trPr>
          <w:trHeight w:val="853"/>
        </w:trPr>
        <w:tc>
          <w:tcPr>
            <w:tcW w:w="1721"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 </w:t>
            </w:r>
          </w:p>
        </w:tc>
        <w:tc>
          <w:tcPr>
            <w:tcW w:w="1980"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67"/>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Ensino Médio</w:t>
            </w:r>
          </w:p>
        </w:tc>
        <w:tc>
          <w:tcPr>
            <w:tcW w:w="2268"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213"/>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2410"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73"/>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8,2</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0,6</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5</w:t>
            </w:r>
            <w:proofErr w:type="gramEnd"/>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2008</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6,2</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0,2</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1,7</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5,5</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0,1</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1,7</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2010</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5,4</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4,7</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0,1</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1,7</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2012</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4</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0,1</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1,7</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198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4</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0,1</w:t>
            </w:r>
          </w:p>
        </w:tc>
        <w:tc>
          <w:tcPr>
            <w:tcW w:w="241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w:t>
            </w:r>
          </w:p>
        </w:tc>
      </w:tr>
    </w:tbl>
    <w:p w:rsidR="00117B64" w:rsidRDefault="00117B64" w:rsidP="00117B64">
      <w:pPr>
        <w:spacing w:after="0" w:line="36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MEC/INEP/DTDIE</w:t>
      </w:r>
    </w:p>
    <w:p w:rsidR="00DE3E99" w:rsidRDefault="00DE3E99" w:rsidP="00117B64">
      <w:pPr>
        <w:spacing w:after="0" w:line="360" w:lineRule="auto"/>
        <w:rPr>
          <w:rFonts w:ascii="Arial" w:eastAsia="Times New Roman" w:hAnsi="Arial" w:cs="Arial"/>
          <w:color w:val="000000"/>
          <w:sz w:val="18"/>
          <w:szCs w:val="18"/>
          <w:lang w:eastAsia="pt-BR"/>
        </w:rPr>
      </w:pPr>
    </w:p>
    <w:p w:rsidR="00DE3E99" w:rsidRPr="00117B64" w:rsidRDefault="00DE3E99" w:rsidP="00117B64">
      <w:pPr>
        <w:spacing w:after="0" w:line="360" w:lineRule="auto"/>
        <w:rPr>
          <w:rFonts w:ascii="Arial" w:eastAsia="Calibri" w:hAnsi="Arial" w:cs="Arial"/>
          <w:b/>
          <w:sz w:val="18"/>
          <w:szCs w:val="18"/>
          <w:lang w:eastAsia="pt-BR"/>
        </w:rPr>
      </w:pPr>
    </w:p>
    <w:p w:rsidR="00117B64" w:rsidRPr="00117B64" w:rsidRDefault="005E4873" w:rsidP="00117B64">
      <w:pPr>
        <w:spacing w:after="0" w:line="360" w:lineRule="auto"/>
        <w:jc w:val="both"/>
        <w:rPr>
          <w:rFonts w:ascii="Arial" w:eastAsia="Calibri" w:hAnsi="Arial" w:cs="Arial"/>
          <w:b/>
          <w:sz w:val="18"/>
          <w:szCs w:val="18"/>
          <w:u w:val="single"/>
        </w:rPr>
      </w:pPr>
      <w:r>
        <w:rPr>
          <w:rFonts w:ascii="Calibri" w:eastAsia="Calibri" w:hAnsi="Calibri" w:cs="Times New Roman"/>
          <w:noProof/>
        </w:rPr>
        <w:pict>
          <v:shape id="_x0000_s1049" type="#_x0000_t75" style="position:absolute;left:0;text-align:left;margin-left:-.3pt;margin-top:1.6pt;width:425.25pt;height:3in;z-index:251682816">
            <v:imagedata r:id="rId52" o:title=""/>
            <o:lock v:ext="edit" aspectratio="f"/>
            <w10:wrap type="square"/>
          </v:shape>
          <o:OLEObject Type="Embed" ProgID="Excel.Sheet.8" ShapeID="_x0000_s1049" DrawAspect="Content" ObjectID="_1499237559" r:id="rId53">
            <o:FieldCodes>\s</o:FieldCodes>
          </o:OLEObject>
        </w:pict>
      </w:r>
      <w:r w:rsidR="00117B64" w:rsidRPr="00117B64">
        <w:rPr>
          <w:rFonts w:ascii="Arial" w:eastAsia="Times New Roman" w:hAnsi="Arial" w:cs="Arial"/>
          <w:color w:val="000000"/>
          <w:sz w:val="18"/>
          <w:szCs w:val="18"/>
          <w:lang w:eastAsia="pt-BR"/>
        </w:rPr>
        <w:t xml:space="preserve"> Fonte: MEC/INEP/DTDIE</w:t>
      </w:r>
    </w:p>
    <w:p w:rsidR="00117B64" w:rsidRPr="00DE3E99" w:rsidRDefault="00117B64" w:rsidP="00DE3E99">
      <w:pPr>
        <w:keepNext/>
        <w:numPr>
          <w:ilvl w:val="2"/>
          <w:numId w:val="11"/>
        </w:numPr>
        <w:spacing w:before="240" w:after="60" w:line="360" w:lineRule="auto"/>
        <w:outlineLvl w:val="2"/>
        <w:rPr>
          <w:rFonts w:ascii="Arial" w:eastAsia="Times New Roman" w:hAnsi="Arial" w:cs="Arial"/>
          <w:b/>
          <w:bCs/>
          <w:sz w:val="24"/>
          <w:szCs w:val="24"/>
        </w:rPr>
      </w:pPr>
      <w:bookmarkStart w:id="394" w:name="_Toc419440105"/>
      <w:bookmarkStart w:id="395" w:name="_Toc419440606"/>
      <w:bookmarkStart w:id="396" w:name="_Toc419446873"/>
      <w:bookmarkStart w:id="397" w:name="_Toc419447247"/>
      <w:bookmarkStart w:id="398" w:name="_Toc419447510"/>
      <w:bookmarkStart w:id="399" w:name="_Toc418611267"/>
      <w:bookmarkStart w:id="400" w:name="_Toc424641086"/>
      <w:r w:rsidRPr="00117B64">
        <w:rPr>
          <w:rFonts w:ascii="Arial" w:eastAsia="Times New Roman" w:hAnsi="Arial" w:cs="Arial"/>
          <w:b/>
          <w:bCs/>
          <w:sz w:val="24"/>
          <w:szCs w:val="24"/>
        </w:rPr>
        <w:lastRenderedPageBreak/>
        <w:t>Taxa de Aprovação</w:t>
      </w:r>
      <w:bookmarkEnd w:id="394"/>
      <w:bookmarkEnd w:id="395"/>
      <w:bookmarkEnd w:id="396"/>
      <w:bookmarkEnd w:id="397"/>
      <w:bookmarkEnd w:id="398"/>
      <w:bookmarkEnd w:id="399"/>
      <w:r w:rsidR="005E4873">
        <w:rPr>
          <w:rFonts w:ascii="Arial" w:eastAsia="Calibri" w:hAnsi="Arial" w:cs="Arial"/>
          <w:b/>
          <w:bCs/>
          <w:noProof/>
          <w:lang w:eastAsia="pt-BR"/>
        </w:rPr>
        <w:pict>
          <v:shape id="_x0000_s1050" type="#_x0000_t75" style="position:absolute;left:0;text-align:left;margin-left:-.3pt;margin-top:219.9pt;width:421.5pt;height:183.75pt;z-index:251683840;mso-position-horizontal-relative:text;mso-position-vertical-relative:text">
            <v:imagedata r:id="rId54" o:title=""/>
            <o:lock v:ext="edit" aspectratio="f"/>
            <w10:wrap type="square"/>
          </v:shape>
          <o:OLEObject Type="Embed" ProgID="Excel.Sheet.8" ShapeID="_x0000_s1050" DrawAspect="Content" ObjectID="_1499237560" r:id="rId55">
            <o:FieldCodes>\s</o:FieldCodes>
          </o:OLEObject>
        </w:pict>
      </w:r>
      <w:bookmarkEnd w:id="400"/>
    </w:p>
    <w:tbl>
      <w:tblPr>
        <w:tblW w:w="8379" w:type="dxa"/>
        <w:tblInd w:w="55" w:type="dxa"/>
        <w:tblLayout w:type="fixed"/>
        <w:tblCellMar>
          <w:left w:w="70" w:type="dxa"/>
          <w:right w:w="70" w:type="dxa"/>
        </w:tblCellMar>
        <w:tblLook w:val="04A0" w:firstRow="1" w:lastRow="0" w:firstColumn="1" w:lastColumn="0" w:noHBand="0" w:noVBand="1"/>
      </w:tblPr>
      <w:tblGrid>
        <w:gridCol w:w="1721"/>
        <w:gridCol w:w="2122"/>
        <w:gridCol w:w="2268"/>
        <w:gridCol w:w="2268"/>
      </w:tblGrid>
      <w:tr w:rsidR="00117B64" w:rsidRPr="00117B64" w:rsidTr="00117B64">
        <w:trPr>
          <w:trHeight w:val="891"/>
        </w:trPr>
        <w:tc>
          <w:tcPr>
            <w:tcW w:w="1721"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rPr>
                <w:rFonts w:ascii="Calibri" w:eastAsia="Times New Roman" w:hAnsi="Calibri" w:cs="Calibri"/>
                <w:b/>
                <w:bCs/>
                <w:color w:val="000000"/>
                <w:lang w:eastAsia="pt-BR"/>
              </w:rPr>
            </w:pPr>
          </w:p>
        </w:tc>
        <w:tc>
          <w:tcPr>
            <w:tcW w:w="2122"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Ensino Médio</w:t>
            </w:r>
          </w:p>
        </w:tc>
        <w:tc>
          <w:tcPr>
            <w:tcW w:w="2268"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24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2268"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71"/>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82,4</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94,7</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82,5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2007</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91,1</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2008</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82,9</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93,6</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93,1</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84,7</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93,1</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93,8</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2010</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85,9</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91,7</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94,9</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95</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94,1</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2012</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87</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95,9</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94,4</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212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87,8</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96,6</w:t>
            </w:r>
          </w:p>
        </w:tc>
        <w:tc>
          <w:tcPr>
            <w:tcW w:w="2268"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rPr>
                <w:rFonts w:ascii="Calibri" w:eastAsia="Times New Roman" w:hAnsi="Calibri" w:cs="Calibri"/>
                <w:color w:val="000000"/>
                <w:lang w:eastAsia="pt-BR"/>
              </w:rPr>
            </w:pPr>
            <w:r w:rsidRPr="00117B64">
              <w:rPr>
                <w:rFonts w:ascii="Calibri" w:eastAsia="Times New Roman" w:hAnsi="Calibri" w:cs="Calibri"/>
                <w:color w:val="000000"/>
                <w:lang w:eastAsia="pt-BR"/>
              </w:rPr>
              <w:t>95,3</w:t>
            </w:r>
          </w:p>
        </w:tc>
      </w:tr>
      <w:tr w:rsidR="00117B64" w:rsidRPr="00117B64" w:rsidTr="00117B64">
        <w:trPr>
          <w:trHeight w:val="300"/>
        </w:trPr>
        <w:tc>
          <w:tcPr>
            <w:tcW w:w="6111" w:type="dxa"/>
            <w:gridSpan w:val="3"/>
            <w:tcBorders>
              <w:top w:val="nil"/>
              <w:left w:val="nil"/>
              <w:bottom w:val="nil"/>
              <w:right w:val="nil"/>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MEC/INEP/DTDIE</w:t>
            </w:r>
          </w:p>
        </w:tc>
        <w:tc>
          <w:tcPr>
            <w:tcW w:w="2268"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r>
    </w:tbl>
    <w:p w:rsidR="00117B64" w:rsidRPr="00117B64" w:rsidRDefault="00117B64" w:rsidP="00117B64">
      <w:pPr>
        <w:spacing w:after="0" w:line="36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 xml:space="preserve"> Fonte: MEC/INEP/DTDIE</w:t>
      </w:r>
    </w:p>
    <w:p w:rsidR="00117B64" w:rsidRPr="00117B64" w:rsidRDefault="00117B64" w:rsidP="00117B64">
      <w:pPr>
        <w:spacing w:after="0" w:line="360" w:lineRule="auto"/>
        <w:rPr>
          <w:rFonts w:ascii="Arial" w:eastAsia="Times New Roman" w:hAnsi="Arial" w:cs="Arial"/>
          <w:color w:val="000000"/>
          <w:sz w:val="18"/>
          <w:szCs w:val="18"/>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rPr>
      </w:pPr>
      <w:bookmarkStart w:id="401" w:name="_Toc418611268"/>
      <w:bookmarkStart w:id="402" w:name="_Toc424641087"/>
      <w:r w:rsidRPr="00117B64">
        <w:rPr>
          <w:rFonts w:ascii="Arial" w:eastAsia="Times New Roman" w:hAnsi="Arial" w:cs="Arial"/>
          <w:b/>
          <w:color w:val="000000"/>
          <w:sz w:val="24"/>
          <w:szCs w:val="24"/>
          <w:lang w:eastAsia="pt-BR"/>
        </w:rPr>
        <w:t>Taxa de Distorção Idade Série</w:t>
      </w:r>
      <w:bookmarkEnd w:id="401"/>
      <w:bookmarkEnd w:id="402"/>
    </w:p>
    <w:p w:rsidR="00117B64" w:rsidRPr="00117B64" w:rsidRDefault="00117B64" w:rsidP="00117B64">
      <w:pPr>
        <w:spacing w:after="0" w:line="360" w:lineRule="auto"/>
        <w:rPr>
          <w:rFonts w:ascii="Arial" w:eastAsia="Calibri" w:hAnsi="Arial" w:cs="Arial"/>
          <w:b/>
          <w:sz w:val="24"/>
          <w:szCs w:val="24"/>
        </w:rPr>
      </w:pPr>
    </w:p>
    <w:tbl>
      <w:tblPr>
        <w:tblW w:w="8095" w:type="dxa"/>
        <w:tblInd w:w="55" w:type="dxa"/>
        <w:tblCellMar>
          <w:left w:w="70" w:type="dxa"/>
          <w:right w:w="70" w:type="dxa"/>
        </w:tblCellMar>
        <w:tblLook w:val="04A0" w:firstRow="1" w:lastRow="0" w:firstColumn="1" w:lastColumn="0" w:noHBand="0" w:noVBand="1"/>
      </w:tblPr>
      <w:tblGrid>
        <w:gridCol w:w="1721"/>
        <w:gridCol w:w="1664"/>
        <w:gridCol w:w="2159"/>
        <w:gridCol w:w="2551"/>
      </w:tblGrid>
      <w:tr w:rsidR="00117B64" w:rsidRPr="00117B64" w:rsidTr="00117B64">
        <w:trPr>
          <w:trHeight w:val="861"/>
        </w:trPr>
        <w:tc>
          <w:tcPr>
            <w:tcW w:w="1721"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 </w:t>
            </w:r>
          </w:p>
        </w:tc>
        <w:tc>
          <w:tcPr>
            <w:tcW w:w="1664"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209"/>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Ensino Médio</w:t>
            </w:r>
          </w:p>
        </w:tc>
        <w:tc>
          <w:tcPr>
            <w:tcW w:w="2159"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24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2551"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708"/>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22,6</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10,8</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18,6</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2007</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18,9</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6,8</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14,5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2008</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18,2</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5,8</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15,9</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6,4</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11,9</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2010</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16,5</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5,9</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12,3</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14,9</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6,5</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12,1</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lastRenderedPageBreak/>
              <w:t>2012</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14,1</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5,9</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13,6</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5,6</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10,9</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654" w:firstLine="14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2014</w:t>
            </w:r>
          </w:p>
        </w:tc>
        <w:tc>
          <w:tcPr>
            <w:tcW w:w="166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76"/>
              <w:rPr>
                <w:rFonts w:ascii="Calibri" w:eastAsia="Times New Roman" w:hAnsi="Calibri" w:cs="Calibri"/>
                <w:color w:val="000000"/>
                <w:lang w:eastAsia="pt-BR"/>
              </w:rPr>
            </w:pPr>
            <w:r w:rsidRPr="00117B64">
              <w:rPr>
                <w:rFonts w:ascii="Calibri" w:eastAsia="Times New Roman" w:hAnsi="Calibri" w:cs="Calibri"/>
                <w:color w:val="000000"/>
                <w:lang w:eastAsia="pt-BR"/>
              </w:rPr>
              <w:t>12,9</w:t>
            </w:r>
          </w:p>
        </w:tc>
        <w:tc>
          <w:tcPr>
            <w:tcW w:w="21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8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5,6</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9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10,9</w:t>
            </w:r>
          </w:p>
        </w:tc>
      </w:tr>
      <w:tr w:rsidR="00117B64" w:rsidRPr="00117B64" w:rsidTr="00117B64">
        <w:trPr>
          <w:trHeight w:val="300"/>
        </w:trPr>
        <w:tc>
          <w:tcPr>
            <w:tcW w:w="5544" w:type="dxa"/>
            <w:gridSpan w:val="3"/>
            <w:tcBorders>
              <w:top w:val="nil"/>
              <w:left w:val="nil"/>
              <w:bottom w:val="nil"/>
              <w:right w:val="nil"/>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MEC/INEP/DTDIE</w:t>
            </w:r>
          </w:p>
        </w:tc>
        <w:tc>
          <w:tcPr>
            <w:tcW w:w="25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r>
    </w:tbl>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pict>
          <v:shape id="_x0000_s1051" type="#_x0000_t75" style="position:absolute;margin-left:-.3pt;margin-top:21.55pt;width:405.75pt;height:216.75pt;z-index:251684864;mso-position-horizontal-relative:text;mso-position-vertical-relative:text">
            <v:imagedata r:id="rId56" o:title=""/>
            <o:lock v:ext="edit" aspectratio="f"/>
            <w10:wrap type="square"/>
          </v:shape>
          <o:OLEObject Type="Embed" ProgID="Excel.Sheet.8" ShapeID="_x0000_s1051" DrawAspect="Content" ObjectID="_1499237561" r:id="rId57">
            <o:FieldCodes>\s</o:FieldCodes>
          </o:OLEObject>
        </w:pict>
      </w:r>
    </w:p>
    <w:p w:rsidR="00117B64" w:rsidRPr="00117B64" w:rsidRDefault="00117B64" w:rsidP="00117B64">
      <w:pPr>
        <w:spacing w:after="0" w:line="360" w:lineRule="auto"/>
        <w:jc w:val="both"/>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 xml:space="preserve"> Fonte: MEC/INEP/DTDIE</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03" w:name="_Toc419440107"/>
      <w:bookmarkStart w:id="404" w:name="_Toc419440608"/>
      <w:bookmarkStart w:id="405" w:name="_Toc419446875"/>
      <w:bookmarkStart w:id="406" w:name="_Toc419447249"/>
      <w:bookmarkStart w:id="407" w:name="_Toc419447512"/>
      <w:bookmarkStart w:id="408" w:name="_Toc418611269"/>
      <w:bookmarkStart w:id="409" w:name="_Toc424641088"/>
      <w:r w:rsidRPr="00117B64">
        <w:rPr>
          <w:rFonts w:ascii="Arial" w:eastAsia="Times New Roman" w:hAnsi="Arial" w:cs="Arial"/>
          <w:b/>
          <w:color w:val="000000"/>
          <w:sz w:val="24"/>
          <w:szCs w:val="24"/>
          <w:lang w:eastAsia="pt-BR"/>
        </w:rPr>
        <w:t>Taxa de Reprovação</w:t>
      </w:r>
      <w:bookmarkEnd w:id="403"/>
      <w:bookmarkEnd w:id="404"/>
      <w:bookmarkEnd w:id="405"/>
      <w:bookmarkEnd w:id="406"/>
      <w:bookmarkEnd w:id="407"/>
      <w:r w:rsidRPr="00117B64">
        <w:rPr>
          <w:rFonts w:ascii="Arial" w:eastAsia="Times New Roman" w:hAnsi="Arial" w:cs="Arial"/>
          <w:b/>
          <w:color w:val="000000"/>
          <w:sz w:val="24"/>
          <w:szCs w:val="24"/>
          <w:lang w:eastAsia="pt-BR"/>
        </w:rPr>
        <w:t>:</w:t>
      </w:r>
      <w:bookmarkEnd w:id="408"/>
      <w:bookmarkEnd w:id="409"/>
    </w:p>
    <w:tbl>
      <w:tblPr>
        <w:tblW w:w="8095" w:type="dxa"/>
        <w:tblInd w:w="55" w:type="dxa"/>
        <w:tblLayout w:type="fixed"/>
        <w:tblCellMar>
          <w:left w:w="70" w:type="dxa"/>
          <w:right w:w="70" w:type="dxa"/>
        </w:tblCellMar>
        <w:tblLook w:val="04A0" w:firstRow="1" w:lastRow="0" w:firstColumn="1" w:lastColumn="0" w:noHBand="0" w:noVBand="1"/>
      </w:tblPr>
      <w:tblGrid>
        <w:gridCol w:w="1721"/>
        <w:gridCol w:w="1696"/>
        <w:gridCol w:w="2127"/>
        <w:gridCol w:w="2551"/>
      </w:tblGrid>
      <w:tr w:rsidR="00117B64" w:rsidRPr="00117B64" w:rsidTr="00117B64">
        <w:trPr>
          <w:trHeight w:val="633"/>
        </w:trPr>
        <w:tc>
          <w:tcPr>
            <w:tcW w:w="1721"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 </w:t>
            </w:r>
          </w:p>
        </w:tc>
        <w:tc>
          <w:tcPr>
            <w:tcW w:w="1696"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351"/>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Ensino Médio</w:t>
            </w:r>
          </w:p>
        </w:tc>
        <w:tc>
          <w:tcPr>
            <w:tcW w:w="2127"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72"/>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2551"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45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9,4</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4,7</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12,5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2008</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10,9</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6,2</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5,2</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9,8</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6,8</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4,5</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2010</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8,7</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8,3</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10,7</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4,2</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3,8</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2012</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9</w:t>
            </w:r>
            <w:proofErr w:type="gramEnd"/>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4</w:t>
            </w:r>
            <w:proofErr w:type="gramEnd"/>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3,9</w:t>
            </w:r>
          </w:p>
        </w:tc>
      </w:tr>
      <w:tr w:rsidR="00117B64" w:rsidRPr="00117B64" w:rsidTr="00117B64">
        <w:trPr>
          <w:trHeight w:val="300"/>
        </w:trPr>
        <w:tc>
          <w:tcPr>
            <w:tcW w:w="1721"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134"/>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1696"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1"/>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8,2</w:t>
            </w:r>
          </w:p>
        </w:tc>
        <w:tc>
          <w:tcPr>
            <w:tcW w:w="212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w:t>
            </w:r>
          </w:p>
        </w:tc>
        <w:tc>
          <w:tcPr>
            <w:tcW w:w="255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45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3,4</w:t>
            </w:r>
          </w:p>
        </w:tc>
      </w:tr>
    </w:tbl>
    <w:p w:rsidR="00117B64" w:rsidRDefault="00117B64" w:rsidP="00117B64">
      <w:pPr>
        <w:spacing w:after="0" w:line="24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MEC/INEP/DTDIE</w:t>
      </w: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Default="00DE3E99" w:rsidP="00117B64">
      <w:pPr>
        <w:spacing w:after="0" w:line="240" w:lineRule="auto"/>
        <w:rPr>
          <w:rFonts w:ascii="Arial" w:eastAsia="Times New Roman" w:hAnsi="Arial" w:cs="Arial"/>
          <w:color w:val="000000"/>
          <w:sz w:val="18"/>
          <w:szCs w:val="18"/>
          <w:lang w:eastAsia="pt-BR"/>
        </w:rPr>
      </w:pPr>
    </w:p>
    <w:p w:rsidR="00DE3E99" w:rsidRPr="00117B64" w:rsidRDefault="00DE3E99" w:rsidP="00117B64">
      <w:pPr>
        <w:spacing w:after="0" w:line="240" w:lineRule="auto"/>
        <w:rPr>
          <w:rFonts w:ascii="Arial" w:eastAsia="Times New Roman" w:hAnsi="Arial" w:cs="Arial"/>
          <w:color w:val="000000"/>
          <w:sz w:val="18"/>
          <w:szCs w:val="18"/>
          <w:lang w:eastAsia="pt-BR"/>
        </w:rPr>
      </w:pPr>
    </w:p>
    <w:p w:rsidR="00117B64" w:rsidRPr="00117B64" w:rsidRDefault="005E4873" w:rsidP="00117B64">
      <w:pPr>
        <w:spacing w:after="0" w:line="240" w:lineRule="auto"/>
        <w:rPr>
          <w:rFonts w:ascii="Arial" w:eastAsia="Times New Roman" w:hAnsi="Arial" w:cs="Arial"/>
          <w:color w:val="000000"/>
          <w:sz w:val="18"/>
          <w:szCs w:val="18"/>
          <w:lang w:eastAsia="pt-BR"/>
        </w:rPr>
      </w:pPr>
      <w:r>
        <w:rPr>
          <w:rFonts w:ascii="Calibri" w:eastAsia="Calibri" w:hAnsi="Calibri" w:cs="Times New Roman"/>
          <w:noProof/>
        </w:rPr>
        <w:lastRenderedPageBreak/>
        <w:pict>
          <v:shape id="_x0000_s1052" type="#_x0000_t75" style="position:absolute;margin-left:-.3pt;margin-top:.3pt;width:420.9pt;height:222.1pt;z-index:251685888">
            <v:imagedata r:id="rId58" o:title=""/>
            <o:lock v:ext="edit" aspectratio="f"/>
            <w10:wrap type="square"/>
          </v:shape>
          <o:OLEObject Type="Embed" ProgID="Excel.Sheet.8" ShapeID="_x0000_s1052" DrawAspect="Content" ObjectID="_1499237562" r:id="rId59">
            <o:FieldCodes>\s</o:FieldCodes>
          </o:OLEObject>
        </w:pict>
      </w:r>
      <w:r w:rsidR="00117B64" w:rsidRPr="00117B64">
        <w:rPr>
          <w:rFonts w:ascii="Arial" w:eastAsia="Times New Roman" w:hAnsi="Arial" w:cs="Arial"/>
          <w:color w:val="000000"/>
          <w:sz w:val="18"/>
          <w:szCs w:val="18"/>
          <w:lang w:eastAsia="pt-BR"/>
        </w:rPr>
        <w:t xml:space="preserve"> </w:t>
      </w:r>
      <w:r w:rsidR="00117B64" w:rsidRPr="00117B64">
        <w:rPr>
          <w:rFonts w:ascii="Arial" w:eastAsia="Calibri" w:hAnsi="Arial" w:cs="Arial"/>
          <w:sz w:val="18"/>
          <w:szCs w:val="18"/>
        </w:rPr>
        <w:t>Fonte: MEC/INEP/DTDIE</w:t>
      </w:r>
    </w:p>
    <w:p w:rsidR="00DE3E99" w:rsidRDefault="00DE3E99" w:rsidP="00117B64">
      <w:pPr>
        <w:spacing w:after="0" w:line="360" w:lineRule="auto"/>
        <w:rPr>
          <w:rFonts w:ascii="Arial" w:eastAsia="Calibri" w:hAnsi="Arial" w:cs="Arial"/>
          <w:b/>
          <w:sz w:val="24"/>
          <w:szCs w:val="24"/>
          <w:lang w:eastAsia="pt-BR"/>
        </w:rPr>
      </w:pPr>
    </w:p>
    <w:p w:rsidR="00DE3E99" w:rsidRPr="00117B64" w:rsidRDefault="00DE3E99" w:rsidP="00117B64">
      <w:pPr>
        <w:spacing w:after="0" w:line="360" w:lineRule="auto"/>
        <w:rPr>
          <w:rFonts w:ascii="Arial" w:eastAsia="Calibri" w:hAnsi="Arial" w:cs="Arial"/>
          <w:b/>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rPr>
      </w:pPr>
      <w:bookmarkStart w:id="410" w:name="_Toc419440108"/>
      <w:bookmarkStart w:id="411" w:name="_Toc419440609"/>
      <w:bookmarkStart w:id="412" w:name="_Toc419446876"/>
      <w:bookmarkStart w:id="413" w:name="_Toc419447250"/>
      <w:bookmarkStart w:id="414" w:name="_Toc419447513"/>
      <w:bookmarkStart w:id="415" w:name="_Toc418611270"/>
      <w:bookmarkStart w:id="416" w:name="_Toc424641089"/>
      <w:r w:rsidRPr="00117B64">
        <w:rPr>
          <w:rFonts w:ascii="Arial" w:eastAsia="Times New Roman" w:hAnsi="Arial" w:cs="Arial"/>
          <w:b/>
          <w:bCs/>
          <w:sz w:val="24"/>
          <w:szCs w:val="24"/>
        </w:rPr>
        <w:t>Média de Alunos por Turma:</w:t>
      </w:r>
      <w:bookmarkEnd w:id="410"/>
      <w:bookmarkEnd w:id="411"/>
      <w:bookmarkEnd w:id="412"/>
      <w:bookmarkEnd w:id="413"/>
      <w:bookmarkEnd w:id="414"/>
      <w:bookmarkEnd w:id="415"/>
      <w:bookmarkEnd w:id="416"/>
    </w:p>
    <w:p w:rsidR="00117B64" w:rsidRPr="00117B64" w:rsidRDefault="00117B64" w:rsidP="00117B64">
      <w:pPr>
        <w:spacing w:after="0" w:line="360" w:lineRule="auto"/>
        <w:rPr>
          <w:rFonts w:ascii="Arial" w:eastAsia="Calibri" w:hAnsi="Arial" w:cs="Arial"/>
          <w:b/>
          <w:sz w:val="24"/>
          <w:szCs w:val="24"/>
          <w:lang w:eastAsia="pt-BR"/>
        </w:rPr>
      </w:pPr>
    </w:p>
    <w:tbl>
      <w:tblPr>
        <w:tblW w:w="8662" w:type="dxa"/>
        <w:tblInd w:w="55" w:type="dxa"/>
        <w:tblLayout w:type="fixed"/>
        <w:tblCellMar>
          <w:left w:w="70" w:type="dxa"/>
          <w:right w:w="70" w:type="dxa"/>
        </w:tblCellMar>
        <w:tblLook w:val="04A0" w:firstRow="1" w:lastRow="0" w:firstColumn="1" w:lastColumn="0" w:noHBand="0" w:noVBand="1"/>
      </w:tblPr>
      <w:tblGrid>
        <w:gridCol w:w="1149"/>
        <w:gridCol w:w="1014"/>
        <w:gridCol w:w="1217"/>
        <w:gridCol w:w="1600"/>
        <w:gridCol w:w="1670"/>
        <w:gridCol w:w="2012"/>
      </w:tblGrid>
      <w:tr w:rsidR="00117B64" w:rsidRPr="00117B64" w:rsidTr="00117B64">
        <w:trPr>
          <w:trHeight w:val="1023"/>
        </w:trPr>
        <w:tc>
          <w:tcPr>
            <w:tcW w:w="1149"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 </w:t>
            </w:r>
          </w:p>
        </w:tc>
        <w:tc>
          <w:tcPr>
            <w:tcW w:w="1014"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72"/>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Creche</w:t>
            </w:r>
          </w:p>
        </w:tc>
        <w:tc>
          <w:tcPr>
            <w:tcW w:w="1217"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7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Pré-escola</w:t>
            </w:r>
          </w:p>
        </w:tc>
        <w:tc>
          <w:tcPr>
            <w:tcW w:w="1600"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09" w:firstLine="140"/>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1670"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319"/>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c>
          <w:tcPr>
            <w:tcW w:w="2012"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525"/>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Ensino Médio</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1999</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9,4</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20,8</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35,9</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36,6</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2000</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12,5</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20,5</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31,1</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35,9</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38,6</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2001</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10,5</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19,4</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28,8</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33,5</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37,2</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2002</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11,8</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19,9</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27,8</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32,5</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37,9</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2003</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11,3</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20,2</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27</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32,2</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36,2</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2004</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11,5</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21,5</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27,5</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31,2</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35,4</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11,8</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20,5</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26,7</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32,8</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36,3</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2006</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13,1</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20,7</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27,8</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33,6</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36,2</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2007</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11,8</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20,5</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26,7</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32,8</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36,3</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2008</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17</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27</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34</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18</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26</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2010</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13,1</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19</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24,9</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32,5</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33,8</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14,5</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20,9</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25,1</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32,5</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34,1</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2012</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15</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21,1</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25,7</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31,6</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33,1</w:t>
            </w:r>
          </w:p>
        </w:tc>
      </w:tr>
      <w:tr w:rsidR="00117B64" w:rsidRPr="00117B64" w:rsidTr="00117B64">
        <w:trPr>
          <w:trHeight w:val="300"/>
        </w:trPr>
        <w:tc>
          <w:tcPr>
            <w:tcW w:w="1149"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87"/>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1014"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2"/>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15,6</w:t>
            </w:r>
          </w:p>
        </w:tc>
        <w:tc>
          <w:tcPr>
            <w:tcW w:w="1217"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76"/>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22,1</w:t>
            </w:r>
          </w:p>
        </w:tc>
        <w:tc>
          <w:tcPr>
            <w:tcW w:w="160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4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25,2</w:t>
            </w:r>
          </w:p>
        </w:tc>
        <w:tc>
          <w:tcPr>
            <w:tcW w:w="1670"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1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31,7</w:t>
            </w:r>
          </w:p>
        </w:tc>
        <w:tc>
          <w:tcPr>
            <w:tcW w:w="2012"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68"/>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33,2</w:t>
            </w:r>
          </w:p>
        </w:tc>
      </w:tr>
      <w:tr w:rsidR="00117B64" w:rsidRPr="00117B64" w:rsidTr="00117B64">
        <w:trPr>
          <w:trHeight w:val="300"/>
        </w:trPr>
        <w:tc>
          <w:tcPr>
            <w:tcW w:w="3380" w:type="dxa"/>
            <w:gridSpan w:val="3"/>
            <w:tcBorders>
              <w:top w:val="nil"/>
              <w:left w:val="nil"/>
              <w:bottom w:val="nil"/>
              <w:right w:val="nil"/>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18"/>
                <w:szCs w:val="18"/>
                <w:lang w:eastAsia="pt-BR"/>
              </w:rPr>
            </w:pPr>
            <w:r w:rsidRPr="00117B64">
              <w:rPr>
                <w:rFonts w:ascii="Arial" w:eastAsia="Times New Roman" w:hAnsi="Arial" w:cs="Arial"/>
                <w:color w:val="000000"/>
                <w:sz w:val="18"/>
                <w:szCs w:val="18"/>
                <w:lang w:eastAsia="pt-BR"/>
              </w:rPr>
              <w:t>Fonte: MEC/INEP/DTDIE</w:t>
            </w:r>
          </w:p>
        </w:tc>
        <w:tc>
          <w:tcPr>
            <w:tcW w:w="1600"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c>
          <w:tcPr>
            <w:tcW w:w="1670"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c>
          <w:tcPr>
            <w:tcW w:w="2012"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Calibri" w:eastAsia="Times New Roman" w:hAnsi="Calibri" w:cs="Calibri"/>
                <w:color w:val="000000"/>
                <w:lang w:eastAsia="pt-BR"/>
              </w:rPr>
            </w:pPr>
          </w:p>
        </w:tc>
      </w:tr>
    </w:tbl>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5E4873" w:rsidP="00117B64">
      <w:pPr>
        <w:spacing w:after="0" w:line="240" w:lineRule="auto"/>
        <w:ind w:left="142"/>
        <w:jc w:val="both"/>
        <w:rPr>
          <w:rFonts w:ascii="Arial" w:eastAsia="Times New Roman" w:hAnsi="Arial" w:cs="Arial"/>
          <w:color w:val="000000"/>
          <w:sz w:val="18"/>
          <w:szCs w:val="18"/>
          <w:lang w:eastAsia="pt-BR"/>
        </w:rPr>
      </w:pPr>
      <w:r>
        <w:rPr>
          <w:rFonts w:ascii="Calibri" w:eastAsia="Calibri" w:hAnsi="Calibri" w:cs="Times New Roman"/>
          <w:noProof/>
        </w:rPr>
        <w:pict>
          <v:shape id="_x0000_s1053" type="#_x0000_t75" style="position:absolute;left:0;text-align:left;margin-left:-.3pt;margin-top:7.35pt;width:415.5pt;height:225.75pt;z-index:251686912">
            <v:imagedata r:id="rId60" o:title=""/>
            <o:lock v:ext="edit" aspectratio="f"/>
            <w10:wrap type="square"/>
          </v:shape>
          <o:OLEObject Type="Embed" ProgID="Excel.Sheet.8" ShapeID="_x0000_s1053" DrawAspect="Content" ObjectID="_1499237563" r:id="rId61">
            <o:FieldCodes>\s</o:FieldCodes>
          </o:OLEObject>
        </w:pict>
      </w:r>
      <w:r w:rsidR="00117B64" w:rsidRPr="00117B64">
        <w:rPr>
          <w:rFonts w:ascii="Arial" w:eastAsia="Times New Roman" w:hAnsi="Arial" w:cs="Arial"/>
          <w:color w:val="000000"/>
          <w:sz w:val="18"/>
          <w:szCs w:val="18"/>
          <w:lang w:eastAsia="pt-BR"/>
        </w:rPr>
        <w:t>Fonte: MEC/INEP/DTDIE</w:t>
      </w:r>
    </w:p>
    <w:p w:rsidR="00117B64" w:rsidRPr="00117B64" w:rsidRDefault="00117B64" w:rsidP="00117B64">
      <w:pPr>
        <w:spacing w:after="0" w:line="240" w:lineRule="auto"/>
        <w:ind w:left="142"/>
        <w:jc w:val="both"/>
        <w:rPr>
          <w:rFonts w:ascii="Arial" w:eastAsia="Times New Roman" w:hAnsi="Arial" w:cs="Arial"/>
          <w:color w:val="000000"/>
          <w:sz w:val="18"/>
          <w:szCs w:val="18"/>
          <w:lang w:eastAsia="pt-BR"/>
        </w:rPr>
      </w:pPr>
    </w:p>
    <w:p w:rsidR="00117B64" w:rsidRPr="00117B64" w:rsidRDefault="00117B64" w:rsidP="00117B64">
      <w:pPr>
        <w:spacing w:after="0" w:line="240" w:lineRule="auto"/>
        <w:ind w:left="142"/>
        <w:jc w:val="both"/>
        <w:rPr>
          <w:rFonts w:ascii="Arial" w:eastAsia="Times New Roman" w:hAnsi="Arial" w:cs="Arial"/>
          <w:color w:val="000000"/>
          <w:sz w:val="18"/>
          <w:szCs w:val="18"/>
          <w:lang w:eastAsia="pt-BR"/>
        </w:rPr>
      </w:pPr>
    </w:p>
    <w:p w:rsidR="00117B64" w:rsidRPr="00117B64" w:rsidRDefault="00117B64" w:rsidP="00C739A8">
      <w:pPr>
        <w:numPr>
          <w:ilvl w:val="1"/>
          <w:numId w:val="11"/>
        </w:numPr>
        <w:spacing w:after="0" w:line="360" w:lineRule="auto"/>
        <w:contextualSpacing/>
        <w:jc w:val="both"/>
        <w:outlineLvl w:val="1"/>
        <w:rPr>
          <w:rFonts w:ascii="Arial" w:eastAsia="Times New Roman" w:hAnsi="Arial" w:cs="Arial"/>
          <w:b/>
          <w:sz w:val="24"/>
          <w:szCs w:val="24"/>
          <w:lang w:eastAsia="pt-BR"/>
        </w:rPr>
      </w:pPr>
      <w:bookmarkStart w:id="417" w:name="_Toc419440109"/>
      <w:bookmarkStart w:id="418" w:name="_Toc419440610"/>
      <w:bookmarkStart w:id="419" w:name="_Toc419446877"/>
      <w:bookmarkStart w:id="420" w:name="_Toc419447251"/>
      <w:bookmarkStart w:id="421" w:name="_Toc419447514"/>
      <w:bookmarkStart w:id="422" w:name="_Toc418611271"/>
      <w:bookmarkStart w:id="423" w:name="_Toc424641090"/>
      <w:r w:rsidRPr="00117B64">
        <w:rPr>
          <w:rFonts w:ascii="Arial" w:eastAsia="Times New Roman" w:hAnsi="Arial" w:cs="Arial"/>
          <w:b/>
          <w:sz w:val="24"/>
          <w:szCs w:val="24"/>
          <w:lang w:eastAsia="pt-BR"/>
        </w:rPr>
        <w:t>Educação Infantil:</w:t>
      </w:r>
      <w:bookmarkEnd w:id="417"/>
      <w:bookmarkEnd w:id="418"/>
      <w:bookmarkEnd w:id="419"/>
      <w:bookmarkEnd w:id="420"/>
      <w:bookmarkEnd w:id="421"/>
      <w:bookmarkEnd w:id="422"/>
      <w:bookmarkEnd w:id="423"/>
    </w:p>
    <w:p w:rsidR="00117B64" w:rsidRPr="00117B64" w:rsidRDefault="00117B64" w:rsidP="00117B64">
      <w:pPr>
        <w:spacing w:after="0"/>
        <w:ind w:left="780"/>
        <w:contextualSpacing/>
        <w:jc w:val="both"/>
        <w:rPr>
          <w:rFonts w:ascii="Arial" w:eastAsia="Times New Roman" w:hAnsi="Arial" w:cs="Arial"/>
          <w:b/>
          <w:sz w:val="24"/>
          <w:szCs w:val="24"/>
          <w:lang w:eastAsia="pt-BR"/>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24" w:name="_Toc419440110"/>
      <w:bookmarkStart w:id="425" w:name="_Toc419440611"/>
      <w:bookmarkStart w:id="426" w:name="_Toc419446878"/>
      <w:bookmarkStart w:id="427" w:name="_Toc419447252"/>
      <w:bookmarkStart w:id="428" w:name="_Toc419447515"/>
      <w:bookmarkStart w:id="429" w:name="_Toc418611272"/>
      <w:bookmarkStart w:id="430" w:name="_Toc424641091"/>
      <w:r w:rsidRPr="00117B64">
        <w:rPr>
          <w:rFonts w:ascii="Arial" w:eastAsia="Times New Roman" w:hAnsi="Arial" w:cs="Arial"/>
          <w:b/>
          <w:bCs/>
          <w:sz w:val="24"/>
          <w:szCs w:val="24"/>
          <w:lang w:eastAsia="pt-BR"/>
        </w:rPr>
        <w:t>Creche:</w:t>
      </w:r>
      <w:bookmarkEnd w:id="424"/>
      <w:bookmarkEnd w:id="425"/>
      <w:bookmarkEnd w:id="426"/>
      <w:bookmarkEnd w:id="427"/>
      <w:bookmarkEnd w:id="428"/>
      <w:bookmarkEnd w:id="429"/>
      <w:bookmarkEnd w:id="430"/>
    </w:p>
    <w:p w:rsidR="00117B64" w:rsidRPr="00117B64" w:rsidRDefault="00117B64" w:rsidP="00117B64">
      <w:pPr>
        <w:spacing w:after="0"/>
        <w:ind w:left="780"/>
        <w:contextualSpacing/>
        <w:jc w:val="both"/>
        <w:rPr>
          <w:rFonts w:ascii="Arial" w:eastAsia="Times New Roman" w:hAnsi="Arial" w:cs="Arial"/>
          <w:b/>
          <w:sz w:val="24"/>
          <w:szCs w:val="24"/>
          <w:lang w:eastAsia="pt-BR"/>
        </w:rPr>
      </w:pP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 xml:space="preserve">Desde que as creches passaram a ser de responsabilidade e competência da Secretaria Municipal de Educação, depois do advento da Lei de Diretrizes e Bases da Educação Nacional, a necessidade de se construir novos equipamentos e mantê-los, vem continuamente esbarrando nos limites legais de vinculação financeira, os quais, até 2007, fixavam em até 40% dos recursos destinados à Educação, os gastos com Educação </w:t>
      </w:r>
      <w:proofErr w:type="gramStart"/>
      <w:r w:rsidRPr="00117B64">
        <w:rPr>
          <w:rFonts w:ascii="Arial" w:eastAsia="Times New Roman" w:hAnsi="Arial" w:cs="Arial"/>
          <w:sz w:val="24"/>
          <w:szCs w:val="24"/>
          <w:lang w:eastAsia="ar-SA"/>
        </w:rPr>
        <w:t>Infantil, aí incluídas</w:t>
      </w:r>
      <w:proofErr w:type="gramEnd"/>
      <w:r w:rsidRPr="00117B64">
        <w:rPr>
          <w:rFonts w:ascii="Arial" w:eastAsia="Times New Roman" w:hAnsi="Arial" w:cs="Arial"/>
          <w:sz w:val="24"/>
          <w:szCs w:val="24"/>
          <w:lang w:eastAsia="ar-SA"/>
        </w:rPr>
        <w:t xml:space="preserve"> a pré-escola e a creche. Somente a partir de 2008, com a implantação do Fundo de Acompanhamento e Controle da Educação Básica e Valorização do Magistério – FUNDEB, é que esse limite foi suspenso e o município pode então investir mais na construção de creches.</w:t>
      </w: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lastRenderedPageBreak/>
        <w:t xml:space="preserve">Em Indaiatuba o problema foi agravado pela grande defasagem entre os equipamentos existentes em 1998, por ocasião da entrada em vigência dos dispositivos da LDB, e as necessidades da população. Isso sem levar em conta que, no município, as primeiras creches públicas, ainda ligadas ao serviço social, só vieram a ser construídas e implantadas em 1986, portanto há vinte e sete anos somente. Há, também, que se </w:t>
      </w:r>
      <w:proofErr w:type="gramStart"/>
      <w:r w:rsidRPr="00117B64">
        <w:rPr>
          <w:rFonts w:ascii="Arial" w:eastAsia="Times New Roman" w:hAnsi="Arial" w:cs="Arial"/>
          <w:sz w:val="24"/>
          <w:szCs w:val="24"/>
          <w:lang w:eastAsia="ar-SA"/>
        </w:rPr>
        <w:t>levar</w:t>
      </w:r>
      <w:proofErr w:type="gramEnd"/>
      <w:r w:rsidRPr="00117B64">
        <w:rPr>
          <w:rFonts w:ascii="Arial" w:eastAsia="Times New Roman" w:hAnsi="Arial" w:cs="Arial"/>
          <w:sz w:val="24"/>
          <w:szCs w:val="24"/>
          <w:lang w:eastAsia="ar-SA"/>
        </w:rPr>
        <w:t xml:space="preserve"> em consideração os aspectos demográficos do município: entre 1990 e 2010, houve um crescimento de 100% da população (conforme os censos do Instituto Brasileiro de Geografia e Estatística-IBGE: 1990: 100.948 habitantes e em 2010: 201.619 habitantes).</w:t>
      </w: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Outro aspecto relevante para o atendimento em creches é que, embora não mais tendo o aspecto exclusivo de cuidado de crianças dessa faixa etária, a creche atende primordialmente a filhos de mães trabalhadoras. Os empregos formais de mulheres, no município, cresceram, nestes 20 anos, 265%, muito mais que a população em geral. Contávamos em 1991 com 6.859 empregos formais para mulheres e 25.056 em 2010.</w:t>
      </w: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 xml:space="preserve">Apesar das dificuldades apontadas, do ponto de vista administrativo e pedagógico </w:t>
      </w:r>
      <w:proofErr w:type="gramStart"/>
      <w:r w:rsidRPr="00117B64">
        <w:rPr>
          <w:rFonts w:ascii="Arial" w:eastAsia="Times New Roman" w:hAnsi="Arial" w:cs="Arial"/>
          <w:sz w:val="24"/>
          <w:szCs w:val="24"/>
          <w:lang w:eastAsia="ar-SA"/>
        </w:rPr>
        <w:t>as creches no município, quer</w:t>
      </w:r>
      <w:proofErr w:type="gramEnd"/>
      <w:r w:rsidRPr="00117B64">
        <w:rPr>
          <w:rFonts w:ascii="Arial" w:eastAsia="Times New Roman" w:hAnsi="Arial" w:cs="Arial"/>
          <w:sz w:val="24"/>
          <w:szCs w:val="24"/>
          <w:lang w:eastAsia="ar-SA"/>
        </w:rPr>
        <w:t xml:space="preserve"> as municipais, quer as subvencionadas por recursos municipais ou as particulares autorizadas e supervisionadas pelo poder público municipal, apresentam alto nível técnico e profissional, o que demonstra o grande esforço despendido por todos para desenvolver uma educação com qualidade.</w:t>
      </w:r>
    </w:p>
    <w:p w:rsidR="00117B64" w:rsidRPr="00117B64" w:rsidRDefault="00117B64" w:rsidP="00117B64">
      <w:pPr>
        <w:keepNext/>
        <w:spacing w:before="240" w:after="60"/>
        <w:outlineLvl w:val="2"/>
        <w:rPr>
          <w:rFonts w:ascii="Arial" w:eastAsia="Times New Roman" w:hAnsi="Arial" w:cs="Arial"/>
          <w:b/>
          <w:bCs/>
          <w:color w:val="000000"/>
          <w:sz w:val="18"/>
          <w:szCs w:val="18"/>
          <w:lang w:eastAsia="pt-BR"/>
        </w:rPr>
      </w:pPr>
    </w:p>
    <w:p w:rsidR="00117B64" w:rsidRPr="00117B64" w:rsidRDefault="00117B64" w:rsidP="00C739A8">
      <w:pPr>
        <w:keepNext/>
        <w:numPr>
          <w:ilvl w:val="3"/>
          <w:numId w:val="11"/>
        </w:numPr>
        <w:spacing w:before="240" w:after="60" w:line="360" w:lineRule="auto"/>
        <w:outlineLvl w:val="2"/>
        <w:rPr>
          <w:rFonts w:ascii="Arial" w:eastAsia="Times New Roman" w:hAnsi="Arial" w:cs="Arial"/>
          <w:b/>
          <w:bCs/>
          <w:sz w:val="24"/>
          <w:szCs w:val="24"/>
          <w:lang w:eastAsia="ar-SA"/>
        </w:rPr>
      </w:pPr>
      <w:bookmarkStart w:id="431" w:name="_Toc419440111"/>
      <w:bookmarkStart w:id="432" w:name="_Toc419440612"/>
      <w:bookmarkStart w:id="433" w:name="_Toc419446879"/>
      <w:bookmarkStart w:id="434" w:name="_Toc419447253"/>
      <w:bookmarkStart w:id="435" w:name="_Toc419447516"/>
      <w:bookmarkStart w:id="436" w:name="_Toc418611273"/>
      <w:bookmarkStart w:id="437" w:name="_Toc424641092"/>
      <w:r w:rsidRPr="00117B64">
        <w:rPr>
          <w:rFonts w:ascii="Arial" w:eastAsia="Times New Roman" w:hAnsi="Arial" w:cs="Arial"/>
          <w:b/>
          <w:bCs/>
          <w:sz w:val="24"/>
          <w:szCs w:val="24"/>
          <w:lang w:eastAsia="ar-SA"/>
        </w:rPr>
        <w:t>Evolução do Atendimento em Creche no Município de Indaiatuba:</w:t>
      </w:r>
      <w:bookmarkEnd w:id="431"/>
      <w:bookmarkEnd w:id="432"/>
      <w:bookmarkEnd w:id="433"/>
      <w:bookmarkEnd w:id="434"/>
      <w:bookmarkEnd w:id="435"/>
      <w:bookmarkEnd w:id="436"/>
      <w:bookmarkEnd w:id="437"/>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 xml:space="preserve">Em 1998 com o advento da Lei de Diretrizes e Bases da Educação Nacional-LDBN, quando a Secretaria de Educação do Município assumiu as creches como obrigação educacional, contava com </w:t>
      </w:r>
      <w:proofErr w:type="gramStart"/>
      <w:r w:rsidRPr="00117B64">
        <w:rPr>
          <w:rFonts w:ascii="Arial" w:eastAsia="Times New Roman" w:hAnsi="Arial" w:cs="Arial"/>
          <w:sz w:val="24"/>
          <w:szCs w:val="24"/>
          <w:lang w:eastAsia="ar-SA"/>
        </w:rPr>
        <w:t>7</w:t>
      </w:r>
      <w:proofErr w:type="gramEnd"/>
      <w:r w:rsidRPr="00117B64">
        <w:rPr>
          <w:rFonts w:ascii="Arial" w:eastAsia="Times New Roman" w:hAnsi="Arial" w:cs="Arial"/>
          <w:sz w:val="24"/>
          <w:szCs w:val="24"/>
          <w:lang w:eastAsia="ar-SA"/>
        </w:rPr>
        <w:t xml:space="preserve"> creches, que atendiam, </w:t>
      </w:r>
      <w:r w:rsidRPr="00117B64">
        <w:rPr>
          <w:rFonts w:ascii="Arial" w:eastAsia="Times New Roman" w:hAnsi="Arial" w:cs="Arial"/>
          <w:sz w:val="24"/>
          <w:szCs w:val="24"/>
          <w:lang w:eastAsia="ar-SA"/>
        </w:rPr>
        <w:lastRenderedPageBreak/>
        <w:t>em período integral, a 175 crianças, em idade de quatro meses a seis anos. Não havia demanda reprimida registrada.</w:t>
      </w: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 xml:space="preserve">A municipalidade, dentro de suas possibilidades orçamentárias, tem se dedicado ininterruptamente para ampliar o atendimento à faixa etária. Os últimos Planos </w:t>
      </w:r>
      <w:proofErr w:type="spellStart"/>
      <w:r w:rsidRPr="00117B64">
        <w:rPr>
          <w:rFonts w:ascii="Arial" w:eastAsia="Times New Roman" w:hAnsi="Arial" w:cs="Arial"/>
          <w:sz w:val="24"/>
          <w:szCs w:val="24"/>
          <w:lang w:eastAsia="ar-SA"/>
        </w:rPr>
        <w:t>Pluri</w:t>
      </w:r>
      <w:proofErr w:type="spellEnd"/>
      <w:r w:rsidRPr="00117B64">
        <w:rPr>
          <w:rFonts w:ascii="Arial" w:eastAsia="Times New Roman" w:hAnsi="Arial" w:cs="Arial"/>
          <w:sz w:val="24"/>
          <w:szCs w:val="24"/>
          <w:lang w:eastAsia="ar-SA"/>
        </w:rPr>
        <w:t xml:space="preserve"> Anuais _PPA previram, e </w:t>
      </w:r>
      <w:proofErr w:type="gramStart"/>
      <w:r w:rsidRPr="00117B64">
        <w:rPr>
          <w:rFonts w:ascii="Arial" w:eastAsia="Times New Roman" w:hAnsi="Arial" w:cs="Arial"/>
          <w:sz w:val="24"/>
          <w:szCs w:val="24"/>
          <w:lang w:eastAsia="ar-SA"/>
        </w:rPr>
        <w:t>realizaram,</w:t>
      </w:r>
      <w:proofErr w:type="gramEnd"/>
      <w:r w:rsidRPr="00117B64">
        <w:rPr>
          <w:rFonts w:ascii="Arial" w:eastAsia="Times New Roman" w:hAnsi="Arial" w:cs="Arial"/>
          <w:sz w:val="24"/>
          <w:szCs w:val="24"/>
          <w:lang w:eastAsia="ar-SA"/>
        </w:rPr>
        <w:t xml:space="preserve"> um grande aumento de construções novas e ampliações de prédios já existentes, de modo a ter aumentado exponencialmente o atendimento.</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5E4873" w:rsidP="00117B64">
      <w:pPr>
        <w:spacing w:after="0" w:line="360" w:lineRule="auto"/>
        <w:rPr>
          <w:rFonts w:ascii="Arial" w:eastAsia="Calibri" w:hAnsi="Arial" w:cs="Arial"/>
          <w:b/>
          <w:sz w:val="18"/>
          <w:szCs w:val="18"/>
          <w:lang w:eastAsia="pt-BR"/>
        </w:rPr>
      </w:pPr>
      <w:r>
        <w:rPr>
          <w:rFonts w:ascii="Calibri" w:eastAsia="Calibri" w:hAnsi="Calibri" w:cs="Times New Roman"/>
          <w:noProof/>
        </w:rPr>
        <w:pict>
          <v:shape id="_x0000_s1054" type="#_x0000_t75" style="position:absolute;margin-left:-.3pt;margin-top:13.05pt;width:416.2pt;height:191.2pt;z-index:251687936">
            <v:imagedata r:id="rId62" o:title=""/>
            <o:lock v:ext="edit" aspectratio="f"/>
            <w10:wrap type="square"/>
          </v:shape>
          <o:OLEObject Type="Embed" ProgID="Excel.Sheet.8" ShapeID="_x0000_s1054" DrawAspect="Content" ObjectID="_1499237564" r:id="rId63">
            <o:FieldCodes>\s</o:FieldCodes>
          </o:OLEObject>
        </w:pict>
      </w:r>
      <w:r w:rsidR="00117B64" w:rsidRPr="00117B64">
        <w:rPr>
          <w:rFonts w:ascii="Arial" w:eastAsia="Calibri" w:hAnsi="Arial" w:cs="Arial"/>
          <w:b/>
          <w:sz w:val="24"/>
          <w:szCs w:val="24"/>
          <w:lang w:eastAsia="pt-BR"/>
        </w:rPr>
        <w:t xml:space="preserve"> </w:t>
      </w:r>
      <w:r w:rsidR="00117B64" w:rsidRPr="00117B64">
        <w:rPr>
          <w:rFonts w:ascii="Arial" w:eastAsia="Times New Roman" w:hAnsi="Arial" w:cs="Arial"/>
          <w:sz w:val="18"/>
          <w:szCs w:val="18"/>
          <w:lang w:eastAsia="ar-SA"/>
        </w:rPr>
        <w:t>Fontes: INEP/MEC (censos escolares de 2001 a 2014).</w: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hd w:val="clear" w:color="auto" w:fill="FFFFFF"/>
        <w:suppressAutoHyphens/>
        <w:spacing w:after="0" w:line="360" w:lineRule="auto"/>
        <w:jc w:val="both"/>
        <w:rPr>
          <w:rFonts w:ascii="Arial" w:eastAsia="Times New Roman" w:hAnsi="Arial" w:cs="Arial"/>
          <w:b/>
          <w:sz w:val="24"/>
          <w:szCs w:val="24"/>
          <w:lang w:eastAsia="ar-SA"/>
        </w:rPr>
      </w:pPr>
      <w:r w:rsidRPr="00117B64">
        <w:rPr>
          <w:rFonts w:ascii="Arial" w:eastAsia="Times New Roman" w:hAnsi="Arial" w:cs="Arial"/>
          <w:b/>
          <w:sz w:val="24"/>
          <w:szCs w:val="24"/>
          <w:lang w:eastAsia="ar-SA"/>
        </w:rPr>
        <w:t>Relação das Creches Municipais, por ordem de data de instalação:</w:t>
      </w:r>
    </w:p>
    <w:tbl>
      <w:tblPr>
        <w:tblW w:w="8394" w:type="dxa"/>
        <w:tblLayout w:type="fixed"/>
        <w:tblCellMar>
          <w:left w:w="30" w:type="dxa"/>
          <w:right w:w="30" w:type="dxa"/>
        </w:tblCellMar>
        <w:tblLook w:val="0000" w:firstRow="0" w:lastRow="0" w:firstColumn="0" w:lastColumn="0" w:noHBand="0" w:noVBand="0"/>
      </w:tblPr>
      <w:tblGrid>
        <w:gridCol w:w="456"/>
        <w:gridCol w:w="3969"/>
        <w:gridCol w:w="1559"/>
        <w:gridCol w:w="1134"/>
        <w:gridCol w:w="1276"/>
      </w:tblGrid>
      <w:tr w:rsidR="00117B64" w:rsidRPr="00117B64" w:rsidTr="00117B64">
        <w:trPr>
          <w:trHeight w:val="871"/>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42"/>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Nº</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NOME DA CRECHE</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CATEGORIA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DATA DE INÍCIO</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Nº CRIANÇAS*</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1</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Dona Rosinha Candello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1986</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191</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2</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Creche Pingo</w:t>
            </w:r>
            <w:proofErr w:type="gramEnd"/>
            <w:r w:rsidRPr="00117B64">
              <w:rPr>
                <w:rFonts w:ascii="Arial" w:eastAsia="Times New Roman" w:hAnsi="Arial" w:cs="Arial"/>
                <w:color w:val="000000"/>
                <w:sz w:val="24"/>
                <w:szCs w:val="24"/>
                <w:lang w:eastAsia="pt-BR"/>
              </w:rPr>
              <w:t xml:space="preserve"> de Gente</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1986</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174</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3</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Creche Amiguinhos de Jesus</w:t>
            </w:r>
            <w:proofErr w:type="gramEnd"/>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1986</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4</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José Balduíno de Campos</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1990</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127</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5</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Alice de Matos Wolf</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2000</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102</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6</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Esmeralda M. Paula</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2000</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133</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7</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Lourdes F. Pedro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2001</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229</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8</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Morivaldo Antonio Morais</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2001</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134</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lastRenderedPageBreak/>
              <w:t>9</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Dr Jacomo Nazário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2003</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175</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Luciana C. Carneiro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2003</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208</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Joana Gurgel</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2004</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146</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 Galdino Lopes Chagas</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2004</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166</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val="en-US" w:eastAsia="pt-BR"/>
              </w:rPr>
            </w:pPr>
            <w:r w:rsidRPr="00117B64">
              <w:rPr>
                <w:rFonts w:ascii="Arial" w:eastAsia="Times New Roman" w:hAnsi="Arial" w:cs="Arial"/>
                <w:color w:val="000000"/>
                <w:sz w:val="24"/>
                <w:szCs w:val="24"/>
                <w:lang w:val="en-US" w:eastAsia="pt-BR"/>
              </w:rPr>
              <w:t>Creche Profª Martha Steiner Fruet</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2004</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178</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Jorge Alves Brown</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2004</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213</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Francisca do Amaral</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2005</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132</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 Lauro Fonseca de Souza</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2006</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189</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w:t>
            </w:r>
          </w:p>
        </w:tc>
        <w:tc>
          <w:tcPr>
            <w:tcW w:w="3969"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Maria Estella Amstalden</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2006</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194</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4"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w:t>
            </w:r>
          </w:p>
        </w:tc>
        <w:tc>
          <w:tcPr>
            <w:tcW w:w="3969" w:type="dxa"/>
            <w:tcBorders>
              <w:top w:val="single" w:sz="4" w:space="0" w:color="auto"/>
              <w:left w:val="single" w:sz="4" w:space="0" w:color="auto"/>
              <w:bottom w:val="single" w:sz="4" w:space="0" w:color="auto"/>
              <w:right w:val="single" w:sz="4"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do Complexo Nizio Vieira</w:t>
            </w:r>
          </w:p>
        </w:tc>
        <w:tc>
          <w:tcPr>
            <w:tcW w:w="1559" w:type="dxa"/>
            <w:tcBorders>
              <w:top w:val="single" w:sz="6" w:space="0" w:color="auto"/>
              <w:left w:val="single" w:sz="4"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2007</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213</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w:t>
            </w:r>
          </w:p>
        </w:tc>
        <w:tc>
          <w:tcPr>
            <w:tcW w:w="3969" w:type="dxa"/>
            <w:tcBorders>
              <w:top w:val="single" w:sz="4"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Profaª Maria das D. Tasca Mendes</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2008</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224</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Creche Profª. Vera Tosca M. </w:t>
            </w:r>
            <w:proofErr w:type="gramStart"/>
            <w:r w:rsidRPr="00117B64">
              <w:rPr>
                <w:rFonts w:ascii="Arial" w:eastAsia="Times New Roman" w:hAnsi="Arial" w:cs="Arial"/>
                <w:color w:val="000000"/>
                <w:sz w:val="24"/>
                <w:szCs w:val="24"/>
                <w:lang w:eastAsia="pt-BR"/>
              </w:rPr>
              <w:t>Belluomini</w:t>
            </w:r>
            <w:proofErr w:type="gramEnd"/>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2008</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159</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Vânia A Martin de Melo.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2008</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191</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Ana Maria Pigatto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2009</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170</w:t>
            </w:r>
          </w:p>
        </w:tc>
      </w:tr>
      <w:tr w:rsidR="00117B64" w:rsidRPr="00117B64" w:rsidTr="00117B64">
        <w:trPr>
          <w:trHeight w:val="319"/>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Creche Profª Marina </w:t>
            </w:r>
            <w:proofErr w:type="gramStart"/>
            <w:r w:rsidRPr="00117B64">
              <w:rPr>
                <w:rFonts w:ascii="Arial" w:eastAsia="Times New Roman" w:hAnsi="Arial" w:cs="Arial"/>
                <w:color w:val="000000"/>
                <w:sz w:val="24"/>
                <w:szCs w:val="24"/>
                <w:lang w:eastAsia="pt-BR"/>
              </w:rPr>
              <w:t>D.</w:t>
            </w:r>
            <w:proofErr w:type="gramEnd"/>
            <w:r w:rsidRPr="00117B64">
              <w:rPr>
                <w:rFonts w:ascii="Arial" w:eastAsia="Times New Roman" w:hAnsi="Arial" w:cs="Arial"/>
                <w:color w:val="000000"/>
                <w:sz w:val="24"/>
                <w:szCs w:val="24"/>
                <w:lang w:eastAsia="pt-BR"/>
              </w:rPr>
              <w:t xml:space="preserve"> de Carvalho Macedo</w:t>
            </w:r>
          </w:p>
        </w:tc>
        <w:tc>
          <w:tcPr>
            <w:tcW w:w="1559"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2009</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206</w:t>
            </w:r>
          </w:p>
        </w:tc>
      </w:tr>
      <w:tr w:rsidR="00117B64" w:rsidRPr="00117B64" w:rsidTr="00117B64">
        <w:trPr>
          <w:trHeight w:val="319"/>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Beato José de Anchieta</w:t>
            </w:r>
          </w:p>
        </w:tc>
        <w:tc>
          <w:tcPr>
            <w:tcW w:w="1559" w:type="dxa"/>
            <w:tcBorders>
              <w:top w:val="single" w:sz="4"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4"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2009</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172</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23</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Profª Silvia Lucia Silva Pinto</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2010</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241</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Dalva Coltro Denny</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2012</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75</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27</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do Jardim dos Colibris – São Vicente</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2012</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177</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28</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Janette Vieira Vaqueiro</w:t>
            </w:r>
          </w:p>
        </w:tc>
        <w:tc>
          <w:tcPr>
            <w:tcW w:w="1559" w:type="dxa"/>
            <w:tcBorders>
              <w:top w:val="single" w:sz="6" w:space="0" w:color="auto"/>
              <w:left w:val="single" w:sz="6" w:space="0" w:color="auto"/>
              <w:bottom w:val="nil"/>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2012</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121</w:t>
            </w:r>
          </w:p>
        </w:tc>
      </w:tr>
      <w:tr w:rsidR="00117B64" w:rsidRPr="00117B64" w:rsidTr="00117B64">
        <w:trPr>
          <w:trHeight w:val="290"/>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29</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Oswaldo Antonio Tuon</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2012</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139</w:t>
            </w:r>
          </w:p>
        </w:tc>
      </w:tr>
      <w:tr w:rsidR="00117B64" w:rsidRPr="00117B64" w:rsidTr="00117B64">
        <w:trPr>
          <w:trHeight w:val="290"/>
        </w:trPr>
        <w:tc>
          <w:tcPr>
            <w:tcW w:w="456" w:type="dxa"/>
            <w:tcBorders>
              <w:top w:val="single" w:sz="6" w:space="0" w:color="auto"/>
              <w:left w:val="single" w:sz="6" w:space="0" w:color="auto"/>
              <w:bottom w:val="single" w:sz="6" w:space="0" w:color="auto"/>
              <w:right w:val="nil"/>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30</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José Pavani</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2013</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77</w:t>
            </w:r>
          </w:p>
        </w:tc>
      </w:tr>
      <w:tr w:rsidR="00117B64" w:rsidRPr="00117B64" w:rsidTr="00117B64">
        <w:trPr>
          <w:trHeight w:val="305"/>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31</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Antonio Frederico Ozanan</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 Conveniada</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2013</w:t>
            </w:r>
          </w:p>
        </w:tc>
        <w:tc>
          <w:tcPr>
            <w:tcW w:w="1276" w:type="dxa"/>
            <w:tcBorders>
              <w:top w:val="single" w:sz="6" w:space="0" w:color="auto"/>
              <w:left w:val="single" w:sz="6" w:space="0" w:color="auto"/>
              <w:bottom w:val="nil"/>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147</w:t>
            </w:r>
          </w:p>
        </w:tc>
      </w:tr>
      <w:tr w:rsidR="00117B64" w:rsidRPr="00117B64" w:rsidTr="00117B64">
        <w:trPr>
          <w:trHeight w:val="305"/>
        </w:trPr>
        <w:tc>
          <w:tcPr>
            <w:tcW w:w="45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32</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EMEB Cleonice Lemos Naressi</w:t>
            </w:r>
          </w:p>
        </w:tc>
        <w:tc>
          <w:tcPr>
            <w:tcW w:w="155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1276"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52</w:t>
            </w:r>
          </w:p>
        </w:tc>
      </w:tr>
      <w:tr w:rsidR="00117B64" w:rsidRPr="00117B64" w:rsidTr="00117B64">
        <w:trPr>
          <w:trHeight w:val="305"/>
        </w:trPr>
        <w:tc>
          <w:tcPr>
            <w:tcW w:w="456"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right="7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33</w:t>
            </w:r>
          </w:p>
        </w:tc>
        <w:tc>
          <w:tcPr>
            <w:tcW w:w="3969"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Walda Maria Stocco Prandini</w:t>
            </w:r>
          </w:p>
        </w:tc>
        <w:tc>
          <w:tcPr>
            <w:tcW w:w="1559"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134"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1276"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79</w:t>
            </w:r>
          </w:p>
        </w:tc>
      </w:tr>
    </w:tbl>
    <w:p w:rsidR="00117B64" w:rsidRPr="00117B64" w:rsidRDefault="00117B64" w:rsidP="00117B64">
      <w:pPr>
        <w:ind w:left="720"/>
        <w:contextualSpacing/>
        <w:jc w:val="both"/>
        <w:rPr>
          <w:rFonts w:ascii="Arial" w:eastAsia="Calibri" w:hAnsi="Arial" w:cs="Arial"/>
          <w:b/>
          <w:sz w:val="24"/>
          <w:szCs w:val="24"/>
        </w:rPr>
      </w:pPr>
    </w:p>
    <w:p w:rsidR="00117B64" w:rsidRPr="00117B64" w:rsidRDefault="00117B64" w:rsidP="00117B64">
      <w:pPr>
        <w:spacing w:after="0" w:line="360" w:lineRule="auto"/>
        <w:rPr>
          <w:rFonts w:ascii="Arial" w:eastAsia="Calibri" w:hAnsi="Arial" w:cs="Arial"/>
          <w:b/>
          <w:sz w:val="24"/>
          <w:szCs w:val="24"/>
        </w:rPr>
      </w:pPr>
      <w:r w:rsidRPr="00117B64">
        <w:rPr>
          <w:rFonts w:ascii="Arial" w:eastAsia="Calibri" w:hAnsi="Arial" w:cs="Arial"/>
          <w:b/>
          <w:sz w:val="24"/>
          <w:szCs w:val="24"/>
        </w:rPr>
        <w:lastRenderedPageBreak/>
        <w:t>Relação das Creches Conveniadas, com prédio próprio:</w:t>
      </w:r>
    </w:p>
    <w:tbl>
      <w:tblPr>
        <w:tblW w:w="8394" w:type="dxa"/>
        <w:tblLayout w:type="fixed"/>
        <w:tblCellMar>
          <w:left w:w="30" w:type="dxa"/>
          <w:right w:w="30" w:type="dxa"/>
        </w:tblCellMar>
        <w:tblLook w:val="0000" w:firstRow="0" w:lastRow="0" w:firstColumn="0" w:lastColumn="0" w:noHBand="0" w:noVBand="0"/>
      </w:tblPr>
      <w:tblGrid>
        <w:gridCol w:w="456"/>
        <w:gridCol w:w="3908"/>
        <w:gridCol w:w="1594"/>
        <w:gridCol w:w="1160"/>
        <w:gridCol w:w="1276"/>
      </w:tblGrid>
      <w:tr w:rsidR="00117B64" w:rsidRPr="00117B64" w:rsidTr="00117B64">
        <w:trPr>
          <w:trHeight w:val="351"/>
        </w:trPr>
        <w:tc>
          <w:tcPr>
            <w:tcW w:w="456"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34</w:t>
            </w:r>
          </w:p>
        </w:tc>
        <w:tc>
          <w:tcPr>
            <w:tcW w:w="3908"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11"/>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Casa da Criança Jesus de Nazaré</w:t>
            </w:r>
          </w:p>
        </w:tc>
        <w:tc>
          <w:tcPr>
            <w:tcW w:w="1594"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7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Conveniada</w:t>
            </w:r>
          </w:p>
        </w:tc>
        <w:tc>
          <w:tcPr>
            <w:tcW w:w="1160"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138"/>
              <w:jc w:val="center"/>
              <w:rPr>
                <w:rFonts w:ascii="Arial" w:eastAsia="Calibri" w:hAnsi="Arial" w:cs="Arial"/>
                <w:color w:val="000000"/>
                <w:sz w:val="24"/>
                <w:szCs w:val="24"/>
              </w:rPr>
            </w:pPr>
            <w:r w:rsidRPr="00117B64">
              <w:rPr>
                <w:rFonts w:ascii="Arial" w:eastAsia="Calibri" w:hAnsi="Arial" w:cs="Arial"/>
                <w:color w:val="000000"/>
                <w:sz w:val="24"/>
                <w:szCs w:val="24"/>
              </w:rPr>
              <w:t>1978</w:t>
            </w:r>
          </w:p>
        </w:tc>
        <w:tc>
          <w:tcPr>
            <w:tcW w:w="1276"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253"/>
              <w:jc w:val="center"/>
              <w:rPr>
                <w:rFonts w:ascii="Arial" w:eastAsia="Calibri" w:hAnsi="Arial" w:cs="Arial"/>
                <w:color w:val="000000"/>
                <w:sz w:val="24"/>
                <w:szCs w:val="24"/>
              </w:rPr>
            </w:pPr>
            <w:r w:rsidRPr="00117B64">
              <w:rPr>
                <w:rFonts w:ascii="Arial" w:eastAsia="Calibri" w:hAnsi="Arial" w:cs="Arial"/>
                <w:color w:val="000000"/>
                <w:sz w:val="24"/>
                <w:szCs w:val="24"/>
              </w:rPr>
              <w:t>233</w:t>
            </w:r>
          </w:p>
        </w:tc>
      </w:tr>
      <w:tr w:rsidR="00117B64" w:rsidRPr="00117B64" w:rsidTr="00117B64">
        <w:trPr>
          <w:trHeight w:val="241"/>
        </w:trPr>
        <w:tc>
          <w:tcPr>
            <w:tcW w:w="456"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35</w:t>
            </w:r>
          </w:p>
        </w:tc>
        <w:tc>
          <w:tcPr>
            <w:tcW w:w="3908"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11"/>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Mãe Raínha</w:t>
            </w:r>
          </w:p>
        </w:tc>
        <w:tc>
          <w:tcPr>
            <w:tcW w:w="1594"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7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Conveniada</w:t>
            </w:r>
          </w:p>
        </w:tc>
        <w:tc>
          <w:tcPr>
            <w:tcW w:w="1160"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138"/>
              <w:jc w:val="center"/>
              <w:rPr>
                <w:rFonts w:ascii="Arial" w:eastAsia="Calibri" w:hAnsi="Arial" w:cs="Arial"/>
                <w:color w:val="000000"/>
                <w:sz w:val="24"/>
                <w:szCs w:val="24"/>
              </w:rPr>
            </w:pPr>
            <w:r w:rsidRPr="00117B64">
              <w:rPr>
                <w:rFonts w:ascii="Arial" w:eastAsia="Calibri" w:hAnsi="Arial" w:cs="Arial"/>
                <w:color w:val="000000"/>
                <w:sz w:val="24"/>
                <w:szCs w:val="24"/>
              </w:rPr>
              <w:t>1999</w:t>
            </w:r>
          </w:p>
        </w:tc>
        <w:tc>
          <w:tcPr>
            <w:tcW w:w="1276"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253"/>
              <w:jc w:val="center"/>
              <w:rPr>
                <w:rFonts w:ascii="Arial" w:eastAsia="Calibri" w:hAnsi="Arial" w:cs="Arial"/>
                <w:color w:val="000000"/>
                <w:sz w:val="24"/>
                <w:szCs w:val="24"/>
              </w:rPr>
            </w:pPr>
            <w:r w:rsidRPr="00117B64">
              <w:rPr>
                <w:rFonts w:ascii="Arial" w:eastAsia="Calibri" w:hAnsi="Arial" w:cs="Arial"/>
                <w:color w:val="000000"/>
                <w:sz w:val="24"/>
                <w:szCs w:val="24"/>
              </w:rPr>
              <w:t>79</w:t>
            </w:r>
          </w:p>
        </w:tc>
      </w:tr>
      <w:tr w:rsidR="00117B64" w:rsidRPr="00117B64" w:rsidTr="00117B64">
        <w:trPr>
          <w:trHeight w:val="270"/>
        </w:trPr>
        <w:tc>
          <w:tcPr>
            <w:tcW w:w="456"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36</w:t>
            </w:r>
          </w:p>
        </w:tc>
        <w:tc>
          <w:tcPr>
            <w:tcW w:w="3908"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11"/>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Creche Pedacinho do Céu</w:t>
            </w:r>
          </w:p>
        </w:tc>
        <w:tc>
          <w:tcPr>
            <w:tcW w:w="1594" w:type="dxa"/>
            <w:tcBorders>
              <w:top w:val="single" w:sz="6" w:space="0" w:color="auto"/>
              <w:left w:val="single" w:sz="6" w:space="0" w:color="auto"/>
              <w:bottom w:val="single" w:sz="4" w:space="0" w:color="auto"/>
              <w:right w:val="single" w:sz="6" w:space="0" w:color="auto"/>
            </w:tcBorders>
          </w:tcPr>
          <w:p w:rsidR="00117B64" w:rsidRPr="00117B64" w:rsidRDefault="00117B64" w:rsidP="00117B64">
            <w:pPr>
              <w:autoSpaceDE w:val="0"/>
              <w:autoSpaceDN w:val="0"/>
              <w:adjustRightInd w:val="0"/>
              <w:spacing w:after="0" w:line="240" w:lineRule="auto"/>
              <w:ind w:left="17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Conveniada</w:t>
            </w:r>
          </w:p>
        </w:tc>
        <w:tc>
          <w:tcPr>
            <w:tcW w:w="1160"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138"/>
              <w:jc w:val="center"/>
              <w:rPr>
                <w:rFonts w:ascii="Arial" w:eastAsia="Calibri" w:hAnsi="Arial" w:cs="Arial"/>
                <w:color w:val="000000"/>
                <w:sz w:val="24"/>
                <w:szCs w:val="24"/>
              </w:rPr>
            </w:pPr>
            <w:r w:rsidRPr="00117B64">
              <w:rPr>
                <w:rFonts w:ascii="Arial" w:eastAsia="Calibri" w:hAnsi="Arial" w:cs="Arial"/>
                <w:color w:val="000000"/>
                <w:sz w:val="24"/>
                <w:szCs w:val="24"/>
              </w:rPr>
              <w:t>2002</w:t>
            </w:r>
          </w:p>
        </w:tc>
        <w:tc>
          <w:tcPr>
            <w:tcW w:w="1276" w:type="dxa"/>
            <w:tcBorders>
              <w:top w:val="single" w:sz="6" w:space="0" w:color="auto"/>
              <w:left w:val="single" w:sz="6" w:space="0" w:color="auto"/>
              <w:bottom w:val="single" w:sz="4" w:space="0" w:color="auto"/>
              <w:right w:val="single" w:sz="6" w:space="0" w:color="auto"/>
            </w:tcBorders>
            <w:vAlign w:val="center"/>
          </w:tcPr>
          <w:p w:rsidR="00117B64" w:rsidRPr="00117B64" w:rsidRDefault="00117B64" w:rsidP="00117B64">
            <w:pPr>
              <w:spacing w:after="0" w:line="360" w:lineRule="auto"/>
              <w:ind w:left="253"/>
              <w:jc w:val="center"/>
              <w:rPr>
                <w:rFonts w:ascii="Arial" w:eastAsia="Calibri" w:hAnsi="Arial" w:cs="Arial"/>
                <w:color w:val="000000"/>
                <w:sz w:val="24"/>
                <w:szCs w:val="24"/>
              </w:rPr>
            </w:pPr>
            <w:r w:rsidRPr="00117B64">
              <w:rPr>
                <w:rFonts w:ascii="Arial" w:eastAsia="Calibri" w:hAnsi="Arial" w:cs="Arial"/>
                <w:color w:val="000000"/>
                <w:sz w:val="24"/>
                <w:szCs w:val="24"/>
              </w:rPr>
              <w:t>45</w:t>
            </w:r>
          </w:p>
        </w:tc>
      </w:tr>
    </w:tbl>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autoSpaceDE w:val="0"/>
        <w:autoSpaceDN w:val="0"/>
        <w:adjustRightInd w:val="0"/>
        <w:spacing w:after="0"/>
        <w:jc w:val="both"/>
        <w:rPr>
          <w:rFonts w:ascii="Arial" w:eastAsia="Times New Roman" w:hAnsi="Arial" w:cs="Arial"/>
          <w:b/>
          <w:bCs/>
          <w:color w:val="FF0000"/>
          <w:sz w:val="24"/>
          <w:szCs w:val="24"/>
          <w:lang w:eastAsia="pt-BR"/>
        </w:rPr>
      </w:pPr>
      <w:r w:rsidRPr="00117B64">
        <w:rPr>
          <w:rFonts w:ascii="Arial" w:eastAsia="Times New Roman" w:hAnsi="Arial" w:cs="Arial"/>
          <w:b/>
          <w:bCs/>
          <w:color w:val="000000"/>
          <w:sz w:val="24"/>
          <w:szCs w:val="24"/>
          <w:lang w:eastAsia="pt-BR"/>
        </w:rPr>
        <w:t>Projeção da População de Indaiatuba</w:t>
      </w:r>
      <w:r w:rsidRPr="00117B64">
        <w:rPr>
          <w:rFonts w:ascii="Arial" w:eastAsia="Times New Roman" w:hAnsi="Arial" w:cs="Arial"/>
          <w:b/>
          <w:bCs/>
          <w:color w:val="FF0000"/>
          <w:sz w:val="24"/>
          <w:szCs w:val="24"/>
          <w:lang w:eastAsia="pt-BR"/>
        </w:rPr>
        <w:t xml:space="preserve"> faixa etária 0 a 3 anos</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tbl>
      <w:tblPr>
        <w:tblW w:w="8589" w:type="dxa"/>
        <w:tblInd w:w="55" w:type="dxa"/>
        <w:tblCellMar>
          <w:left w:w="70" w:type="dxa"/>
          <w:right w:w="70" w:type="dxa"/>
        </w:tblCellMar>
        <w:tblLook w:val="04A0" w:firstRow="1" w:lastRow="0" w:firstColumn="1" w:lastColumn="0" w:noHBand="0" w:noVBand="1"/>
      </w:tblPr>
      <w:tblGrid>
        <w:gridCol w:w="797"/>
        <w:gridCol w:w="2052"/>
        <w:gridCol w:w="1522"/>
        <w:gridCol w:w="2308"/>
        <w:gridCol w:w="1618"/>
        <w:gridCol w:w="146"/>
        <w:gridCol w:w="146"/>
      </w:tblGrid>
      <w:tr w:rsidR="00117B64" w:rsidRPr="00117B64" w:rsidTr="00117B64">
        <w:trPr>
          <w:trHeight w:val="300"/>
        </w:trPr>
        <w:tc>
          <w:tcPr>
            <w:tcW w:w="7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rPr>
                <w:rFonts w:ascii="Arial" w:eastAsia="Times New Roman" w:hAnsi="Arial" w:cs="Arial"/>
                <w:b/>
                <w:bCs/>
                <w:color w:val="000000"/>
                <w:lang w:eastAsia="pt-BR"/>
              </w:rPr>
            </w:pPr>
            <w:r w:rsidRPr="00117B64">
              <w:rPr>
                <w:rFonts w:ascii="Arial" w:eastAsia="Times New Roman" w:hAnsi="Arial" w:cs="Arial"/>
                <w:b/>
                <w:bCs/>
                <w:color w:val="000000"/>
                <w:lang w:eastAsia="pt-BR"/>
              </w:rPr>
              <w:t>ANO</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POPULAÇÃO</w:t>
            </w:r>
          </w:p>
        </w:tc>
        <w:tc>
          <w:tcPr>
            <w:tcW w:w="1522"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89" w:firstLine="1"/>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CRECHE</w:t>
            </w:r>
          </w:p>
        </w:tc>
        <w:tc>
          <w:tcPr>
            <w:tcW w:w="2309"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Metas Mun.</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Meta PNE</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2014</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11.384</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6.518</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57,2557976</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11.657</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6.994</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60%</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2016</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11.664</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7.232</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62%</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2017</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11.664</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7.582</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65%</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2018</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11.662</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7.930</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68%</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2019</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11.651</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8.156</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70%</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2020</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11.635</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8.377</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72%</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2025</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11.120</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8.340</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75%</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50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797"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8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2030</w:t>
            </w:r>
          </w:p>
        </w:tc>
        <w:tc>
          <w:tcPr>
            <w:tcW w:w="205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46" w:hanging="66"/>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10.367</w:t>
            </w:r>
          </w:p>
        </w:tc>
        <w:tc>
          <w:tcPr>
            <w:tcW w:w="152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3" w:firstLine="1"/>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8.340</w:t>
            </w:r>
          </w:p>
        </w:tc>
        <w:tc>
          <w:tcPr>
            <w:tcW w:w="23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80%</w:t>
            </w:r>
          </w:p>
        </w:tc>
        <w:tc>
          <w:tcPr>
            <w:tcW w:w="161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Seade</w:t>
      </w:r>
    </w:p>
    <w:p w:rsidR="00117B64" w:rsidRPr="00117B64" w:rsidRDefault="005E4873" w:rsidP="00117B64">
      <w:pPr>
        <w:spacing w:after="0" w:line="360" w:lineRule="auto"/>
        <w:jc w:val="both"/>
        <w:rPr>
          <w:rFonts w:ascii="Arial" w:eastAsia="Times New Roman" w:hAnsi="Arial" w:cs="Arial"/>
          <w:sz w:val="18"/>
          <w:szCs w:val="18"/>
          <w:lang w:eastAsia="pt-BR"/>
        </w:rPr>
      </w:pPr>
      <w:r>
        <w:rPr>
          <w:rFonts w:ascii="Calibri" w:eastAsia="Calibri" w:hAnsi="Calibri" w:cs="Times New Roman"/>
          <w:noProof/>
        </w:rPr>
        <w:pict>
          <v:shape id="_x0000_s1055" type="#_x0000_t75" style="position:absolute;left:0;text-align:left;margin-left:-.3pt;margin-top:11.4pt;width:425.4pt;height:216.7pt;z-index:251688960">
            <v:imagedata r:id="rId64" o:title=""/>
            <o:lock v:ext="edit" aspectratio="f"/>
            <w10:wrap type="square"/>
          </v:shape>
          <o:OLEObject Type="Embed" ProgID="Excel.Sheet.8" ShapeID="_x0000_s1055" DrawAspect="Content" ObjectID="_1499237565" r:id="rId65">
            <o:FieldCodes>\s</o:FieldCodes>
          </o:OLEObject>
        </w:pict>
      </w:r>
      <w:r w:rsidR="00117B64" w:rsidRPr="00117B64">
        <w:rPr>
          <w:rFonts w:ascii="Arial" w:eastAsia="Times New Roman" w:hAnsi="Arial" w:cs="Arial"/>
          <w:sz w:val="16"/>
          <w:szCs w:val="16"/>
          <w:lang w:eastAsia="pt-BR"/>
        </w:rPr>
        <w:t xml:space="preserve"> </w:t>
      </w:r>
      <w:r w:rsidR="00117B64" w:rsidRPr="00117B64">
        <w:rPr>
          <w:rFonts w:ascii="Arial" w:eastAsia="Times New Roman" w:hAnsi="Arial" w:cs="Arial"/>
          <w:sz w:val="18"/>
          <w:szCs w:val="18"/>
          <w:lang w:eastAsia="pt-BR"/>
        </w:rPr>
        <w:t>Fonte: Seade</w:t>
      </w:r>
    </w:p>
    <w:p w:rsidR="00117B64" w:rsidRPr="00117B64" w:rsidRDefault="00117B64" w:rsidP="00117B64">
      <w:pPr>
        <w:spacing w:after="0" w:line="360" w:lineRule="auto"/>
        <w:jc w:val="both"/>
        <w:rPr>
          <w:rFonts w:ascii="Arial" w:eastAsia="Times New Roman" w:hAnsi="Arial" w:cs="Arial"/>
          <w:sz w:val="18"/>
          <w:szCs w:val="18"/>
          <w:lang w:eastAsia="pt-BR"/>
        </w:rPr>
      </w:pPr>
    </w:p>
    <w:p w:rsidR="00C666FB" w:rsidRDefault="00C666FB" w:rsidP="00117B64">
      <w:pPr>
        <w:autoSpaceDE w:val="0"/>
        <w:autoSpaceDN w:val="0"/>
        <w:adjustRightInd w:val="0"/>
        <w:spacing w:after="0"/>
        <w:jc w:val="both"/>
        <w:rPr>
          <w:rFonts w:ascii="Arial" w:eastAsia="Calibri" w:hAnsi="Arial" w:cs="Arial"/>
          <w:b/>
          <w:bCs/>
          <w:color w:val="000000"/>
          <w:sz w:val="24"/>
          <w:szCs w:val="24"/>
        </w:rPr>
      </w:pPr>
    </w:p>
    <w:p w:rsidR="00C666FB" w:rsidRPr="00117B64" w:rsidRDefault="00C666FB"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38" w:name="_Toc419440112"/>
      <w:bookmarkStart w:id="439" w:name="_Toc419440613"/>
      <w:bookmarkStart w:id="440" w:name="_Toc419446880"/>
      <w:bookmarkStart w:id="441" w:name="_Toc419447254"/>
      <w:bookmarkStart w:id="442" w:name="_Toc419447517"/>
      <w:bookmarkStart w:id="443" w:name="_Toc418611274"/>
      <w:bookmarkStart w:id="444" w:name="_Toc424641093"/>
      <w:r w:rsidRPr="00117B64">
        <w:rPr>
          <w:rFonts w:ascii="Arial" w:eastAsia="Times New Roman" w:hAnsi="Arial" w:cs="Arial"/>
          <w:b/>
          <w:bCs/>
          <w:sz w:val="24"/>
          <w:szCs w:val="24"/>
          <w:lang w:eastAsia="pt-BR"/>
        </w:rPr>
        <w:lastRenderedPageBreak/>
        <w:t>Pré-Escola:</w:t>
      </w:r>
      <w:bookmarkEnd w:id="438"/>
      <w:bookmarkEnd w:id="439"/>
      <w:bookmarkEnd w:id="440"/>
      <w:bookmarkEnd w:id="441"/>
      <w:bookmarkEnd w:id="442"/>
      <w:bookmarkEnd w:id="443"/>
      <w:bookmarkEnd w:id="444"/>
    </w:p>
    <w:p w:rsidR="00117B64" w:rsidRPr="00117B64" w:rsidRDefault="00117B64" w:rsidP="00117B64">
      <w:pPr>
        <w:spacing w:after="0" w:line="360" w:lineRule="auto"/>
        <w:ind w:left="1134"/>
        <w:jc w:val="both"/>
        <w:rPr>
          <w:rFonts w:ascii="Arial" w:eastAsia="Times New Roman" w:hAnsi="Arial" w:cs="Arial"/>
          <w:sz w:val="24"/>
          <w:szCs w:val="24"/>
          <w:lang w:eastAsia="pt-BR"/>
        </w:rPr>
      </w:pPr>
    </w:p>
    <w:p w:rsidR="00117B64" w:rsidRPr="00117B64" w:rsidRDefault="00117B64" w:rsidP="00117B64">
      <w:pPr>
        <w:suppressAutoHyphens/>
        <w:spacing w:after="0" w:line="360" w:lineRule="auto"/>
        <w:ind w:firstLine="1134"/>
        <w:jc w:val="both"/>
        <w:rPr>
          <w:rFonts w:ascii="Arial" w:eastAsia="Times New Roman" w:hAnsi="Arial" w:cs="Arial"/>
          <w:sz w:val="24"/>
          <w:szCs w:val="24"/>
          <w:lang w:eastAsia="ar-SA"/>
        </w:rPr>
      </w:pPr>
      <w:r w:rsidRPr="00117B64">
        <w:rPr>
          <w:rFonts w:ascii="Arial" w:eastAsia="Times New Roman" w:hAnsi="Arial" w:cs="Arial"/>
          <w:sz w:val="24"/>
          <w:szCs w:val="24"/>
          <w:lang w:eastAsia="ar-SA"/>
        </w:rPr>
        <w:t xml:space="preserve">A demanda municipal para a </w:t>
      </w:r>
      <w:r w:rsidRPr="00117B64">
        <w:rPr>
          <w:rFonts w:ascii="Arial" w:eastAsia="Times New Roman" w:hAnsi="Arial" w:cs="Arial"/>
          <w:b/>
          <w:sz w:val="24"/>
          <w:szCs w:val="24"/>
          <w:lang w:eastAsia="ar-SA"/>
        </w:rPr>
        <w:t>pré-escola</w:t>
      </w:r>
      <w:r w:rsidRPr="00117B64">
        <w:rPr>
          <w:rFonts w:ascii="Arial" w:eastAsia="Times New Roman" w:hAnsi="Arial" w:cs="Arial"/>
          <w:sz w:val="24"/>
          <w:szCs w:val="24"/>
          <w:lang w:eastAsia="ar-SA"/>
        </w:rPr>
        <w:t xml:space="preserve"> (crianças de quatro e cinco anos), já está totalmente atendida, mesmo que sua obrigatoriedade somente seja exigida em 2016 (Emenda Constitucional nº 59/09).</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tbl>
      <w:tblPr>
        <w:tblW w:w="8364" w:type="dxa"/>
        <w:tblInd w:w="30" w:type="dxa"/>
        <w:tblLayout w:type="fixed"/>
        <w:tblCellMar>
          <w:left w:w="30" w:type="dxa"/>
          <w:right w:w="30" w:type="dxa"/>
        </w:tblCellMar>
        <w:tblLook w:val="0000" w:firstRow="0" w:lastRow="0" w:firstColumn="0" w:lastColumn="0" w:noHBand="0" w:noVBand="0"/>
      </w:tblPr>
      <w:tblGrid>
        <w:gridCol w:w="567"/>
        <w:gridCol w:w="4253"/>
        <w:gridCol w:w="1843"/>
        <w:gridCol w:w="1701"/>
      </w:tblGrid>
      <w:tr w:rsidR="00117B64" w:rsidRPr="00117B64" w:rsidTr="00117B64">
        <w:trPr>
          <w:trHeight w:val="489"/>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b/>
                <w:bCs/>
                <w:color w:val="000000"/>
                <w:lang w:eastAsia="pt-BR"/>
              </w:rPr>
            </w:pPr>
            <w:r w:rsidRPr="00117B64">
              <w:rPr>
                <w:rFonts w:ascii="Arial" w:eastAsia="Times New Roman" w:hAnsi="Arial" w:cs="Arial"/>
                <w:b/>
                <w:bCs/>
                <w:color w:val="000000"/>
                <w:lang w:eastAsia="pt-BR"/>
              </w:rPr>
              <w:t xml:space="preserve">Nº </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NOME DA ESCOLA</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b/>
                <w:color w:val="000000"/>
                <w:lang w:eastAsia="pt-BR"/>
              </w:rPr>
            </w:pPr>
            <w:r w:rsidRPr="00117B64">
              <w:rPr>
                <w:rFonts w:ascii="Arial" w:eastAsia="Times New Roman" w:hAnsi="Arial" w:cs="Arial"/>
                <w:b/>
                <w:color w:val="000000"/>
                <w:lang w:eastAsia="pt-BR"/>
              </w:rPr>
              <w:t>Dependência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Nº CRIANÇAS</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1</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 Cleonice Lemos Naressi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138</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2</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Galdino Augusto Lopes Chagas</w:t>
            </w:r>
          </w:p>
        </w:tc>
        <w:tc>
          <w:tcPr>
            <w:tcW w:w="1843" w:type="dxa"/>
            <w:tcBorders>
              <w:top w:val="single" w:sz="6" w:space="0" w:color="auto"/>
              <w:left w:val="single" w:sz="6" w:space="0" w:color="auto"/>
              <w:bottom w:val="single" w:sz="6" w:space="0" w:color="auto"/>
              <w:right w:val="single" w:sz="6" w:space="0" w:color="auto"/>
            </w:tcBorders>
            <w:shd w:val="solid" w:color="FFFFFF" w:fill="auto"/>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3</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Janette Vieira Vaqueiro</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4</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Joanna Gurgel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5</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Walda Maria Stocco Prandini </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271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6</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Doardo Borsari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7</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Dom Ildefonso Stehele</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ight="254"/>
              <w:jc w:val="center"/>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8</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Elizabeth de L. Cardeal </w:t>
            </w:r>
            <w:proofErr w:type="gramStart"/>
            <w:r w:rsidRPr="00117B64">
              <w:rPr>
                <w:rFonts w:ascii="Arial" w:eastAsia="Times New Roman" w:hAnsi="Arial" w:cs="Arial"/>
                <w:color w:val="000000"/>
                <w:sz w:val="24"/>
                <w:szCs w:val="24"/>
                <w:lang w:eastAsia="pt-BR"/>
              </w:rPr>
              <w:t>Sigrist</w:t>
            </w:r>
            <w:proofErr w:type="gramEnd"/>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178</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54"/>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9</w:t>
            </w:r>
            <w:proofErr w:type="gramEnd"/>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Cecília Ifanger</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Ignez Pinezzi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155</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Nazareth Pimentel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Renata G. Brandão Anadão</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68</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Sylvia T. de Camargo Sannazzaro</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56</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Yolanda Steffen</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Arquimedes Prandini </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Elvira Maria Maffei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116</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Escola Ambiental Bosque do Saber</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Francisca Lucinda Bueno</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João Emílio Angelieri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Conceição Giacomini Bega</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130</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João de Campos</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José de Campos</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213</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23</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Myioji Takahara</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Nizio Vieira Infantil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501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Parque das Nações</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175</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Patrocínia Robles Provenza</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472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27</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Sinésia Martini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28</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Suely Terezinha Amstalden</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29</w:t>
            </w:r>
          </w:p>
        </w:tc>
        <w:tc>
          <w:tcPr>
            <w:tcW w:w="425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289"/>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Vera Tosca Magnusson Belluomini</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133</w:t>
            </w:r>
          </w:p>
        </w:tc>
      </w:tr>
    </w:tbl>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DE3E99" w:rsidRDefault="00DE3E99" w:rsidP="00117B64">
      <w:pPr>
        <w:autoSpaceDE w:val="0"/>
        <w:autoSpaceDN w:val="0"/>
        <w:adjustRightInd w:val="0"/>
        <w:spacing w:after="0"/>
        <w:jc w:val="both"/>
        <w:rPr>
          <w:rFonts w:ascii="Arial" w:eastAsia="Times New Roman" w:hAnsi="Arial" w:cs="Arial"/>
          <w:b/>
          <w:bCs/>
          <w:color w:val="000000"/>
          <w:sz w:val="24"/>
          <w:szCs w:val="24"/>
          <w:lang w:eastAsia="pt-BR"/>
        </w:rPr>
      </w:pP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Times New Roman" w:hAnsi="Arial" w:cs="Arial"/>
          <w:b/>
          <w:bCs/>
          <w:color w:val="000000"/>
          <w:sz w:val="24"/>
          <w:szCs w:val="24"/>
          <w:lang w:eastAsia="pt-BR"/>
        </w:rPr>
        <w:lastRenderedPageBreak/>
        <w:t>Projeção da População de Indaiatuba</w:t>
      </w:r>
      <w:r w:rsidRPr="00117B64">
        <w:rPr>
          <w:rFonts w:ascii="Arial" w:eastAsia="Times New Roman" w:hAnsi="Arial" w:cs="Arial"/>
          <w:b/>
          <w:bCs/>
          <w:color w:val="FF0000"/>
          <w:sz w:val="24"/>
          <w:szCs w:val="24"/>
          <w:lang w:eastAsia="pt-BR"/>
        </w:rPr>
        <w:t xml:space="preserve"> faixa etária 4 a 5 anos</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tbl>
      <w:tblPr>
        <w:tblW w:w="8589" w:type="dxa"/>
        <w:tblInd w:w="55" w:type="dxa"/>
        <w:tblCellMar>
          <w:left w:w="70" w:type="dxa"/>
          <w:right w:w="70" w:type="dxa"/>
        </w:tblCellMar>
        <w:tblLook w:val="04A0" w:firstRow="1" w:lastRow="0" w:firstColumn="1" w:lastColumn="0" w:noHBand="0" w:noVBand="1"/>
      </w:tblPr>
      <w:tblGrid>
        <w:gridCol w:w="865"/>
        <w:gridCol w:w="2148"/>
        <w:gridCol w:w="1674"/>
        <w:gridCol w:w="2185"/>
        <w:gridCol w:w="1571"/>
        <w:gridCol w:w="146"/>
      </w:tblGrid>
      <w:tr w:rsidR="00117B64" w:rsidRPr="00117B64" w:rsidTr="00117B64">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ANO</w:t>
            </w:r>
          </w:p>
        </w:tc>
        <w:tc>
          <w:tcPr>
            <w:tcW w:w="2148"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POPULAÇÃO</w:t>
            </w:r>
          </w:p>
        </w:tc>
        <w:tc>
          <w:tcPr>
            <w:tcW w:w="1674"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PRÉ</w:t>
            </w:r>
          </w:p>
        </w:tc>
        <w:tc>
          <w:tcPr>
            <w:tcW w:w="2185"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Metas Mun.</w:t>
            </w:r>
          </w:p>
        </w:tc>
        <w:tc>
          <w:tcPr>
            <w:tcW w:w="1571"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Meta PNE</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2014</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5.390</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09"/>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5.672</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105,231911</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5.440</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5.712</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2016</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5.556</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5.833</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2017</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5.674</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5.957</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2018</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5.674</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5.957</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2019</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5.908</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6.203</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2020</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6.024</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6.325</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2025</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5.821</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6.112</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2030</w:t>
            </w:r>
          </w:p>
        </w:tc>
        <w:tc>
          <w:tcPr>
            <w:tcW w:w="214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7"/>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5.439</w:t>
            </w:r>
          </w:p>
        </w:tc>
        <w:tc>
          <w:tcPr>
            <w:tcW w:w="167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9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5,710</w:t>
            </w:r>
          </w:p>
        </w:tc>
        <w:tc>
          <w:tcPr>
            <w:tcW w:w="218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0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105</w:t>
            </w:r>
          </w:p>
        </w:tc>
        <w:tc>
          <w:tcPr>
            <w:tcW w:w="15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74"/>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bl>
    <w:p w:rsidR="00117B64" w:rsidRPr="00117B64" w:rsidRDefault="005E4873" w:rsidP="00117B64">
      <w:pPr>
        <w:spacing w:after="0" w:line="360" w:lineRule="auto"/>
        <w:jc w:val="both"/>
        <w:rPr>
          <w:rFonts w:ascii="Arial" w:eastAsia="Times New Roman" w:hAnsi="Arial" w:cs="Arial"/>
          <w:caps/>
          <w:sz w:val="18"/>
          <w:szCs w:val="18"/>
          <w:lang w:eastAsia="pt-BR"/>
        </w:rPr>
      </w:pPr>
      <w:r>
        <w:rPr>
          <w:rFonts w:ascii="Calibri" w:eastAsia="Calibri" w:hAnsi="Calibri" w:cs="Times New Roman"/>
          <w:noProof/>
          <w:sz w:val="16"/>
          <w:szCs w:val="16"/>
        </w:rPr>
        <w:pict>
          <v:shape id="_x0000_s1056" type="#_x0000_t75" style="position:absolute;left:0;text-align:left;margin-left:-.3pt;margin-top:22.5pt;width:422.25pt;height:208.55pt;z-index:251689984;mso-position-horizontal-relative:text;mso-position-vertical-relative:text">
            <v:imagedata r:id="rId66" o:title=""/>
            <o:lock v:ext="edit" aspectratio="f"/>
            <w10:wrap type="square"/>
          </v:shape>
          <o:OLEObject Type="Embed" ProgID="Excel.Sheet.8" ShapeID="_x0000_s1056" DrawAspect="Content" ObjectID="_1499237566" r:id="rId67">
            <o:FieldCodes>\s</o:FieldCodes>
          </o:OLEObject>
        </w:pict>
      </w:r>
      <w:r w:rsidR="00117B64" w:rsidRPr="00117B64">
        <w:rPr>
          <w:rFonts w:ascii="Arial" w:eastAsia="Times New Roman" w:hAnsi="Arial" w:cs="Arial"/>
          <w:caps/>
          <w:sz w:val="16"/>
          <w:szCs w:val="16"/>
          <w:lang w:eastAsia="pt-BR"/>
        </w:rPr>
        <w:t>Fonte</w:t>
      </w:r>
      <w:r w:rsidR="00117B64" w:rsidRPr="00117B64">
        <w:rPr>
          <w:rFonts w:ascii="Arial" w:eastAsia="Times New Roman" w:hAnsi="Arial" w:cs="Arial"/>
          <w:caps/>
          <w:sz w:val="18"/>
          <w:szCs w:val="18"/>
          <w:lang w:eastAsia="pt-BR"/>
        </w:rPr>
        <w:t>: SEADE</w:t>
      </w:r>
    </w:p>
    <w:p w:rsidR="00117B64" w:rsidRPr="00117B64" w:rsidRDefault="00117B64" w:rsidP="00117B64">
      <w:pPr>
        <w:spacing w:after="0" w:line="360" w:lineRule="auto"/>
        <w:jc w:val="both"/>
        <w:rPr>
          <w:rFonts w:ascii="Arial" w:eastAsia="Times New Roman" w:hAnsi="Arial" w:cs="Arial"/>
          <w:caps/>
          <w:sz w:val="18"/>
          <w:szCs w:val="18"/>
          <w:lang w:eastAsia="pt-BR"/>
        </w:rPr>
      </w:pPr>
      <w:r w:rsidRPr="00117B64">
        <w:rPr>
          <w:rFonts w:ascii="Arial" w:eastAsia="Times New Roman" w:hAnsi="Arial" w:cs="Arial"/>
          <w:caps/>
          <w:sz w:val="16"/>
          <w:szCs w:val="16"/>
          <w:lang w:eastAsia="pt-BR"/>
        </w:rPr>
        <w:t xml:space="preserve"> </w:t>
      </w:r>
      <w:r w:rsidRPr="00117B64">
        <w:rPr>
          <w:rFonts w:ascii="Arial" w:eastAsia="Times New Roman" w:hAnsi="Arial" w:cs="Arial"/>
          <w:caps/>
          <w:sz w:val="18"/>
          <w:szCs w:val="18"/>
          <w:lang w:eastAsia="pt-BR"/>
        </w:rPr>
        <w:t>Fonte: SEADE</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C739A8">
      <w:pPr>
        <w:keepNext/>
        <w:numPr>
          <w:ilvl w:val="2"/>
          <w:numId w:val="11"/>
        </w:numPr>
        <w:spacing w:before="240" w:after="60" w:line="360" w:lineRule="auto"/>
        <w:outlineLvl w:val="2"/>
        <w:rPr>
          <w:rFonts w:ascii="Arial" w:eastAsia="Times New Roman" w:hAnsi="Arial" w:cs="Arial"/>
          <w:b/>
          <w:bCs/>
          <w:sz w:val="24"/>
          <w:szCs w:val="24"/>
          <w:lang w:eastAsia="pt-BR"/>
        </w:rPr>
      </w:pPr>
      <w:bookmarkStart w:id="445" w:name="_Toc419440113"/>
      <w:bookmarkStart w:id="446" w:name="_Toc419440614"/>
      <w:bookmarkStart w:id="447" w:name="_Toc419446881"/>
      <w:bookmarkStart w:id="448" w:name="_Toc419447255"/>
      <w:bookmarkStart w:id="449" w:name="_Toc419447518"/>
      <w:bookmarkStart w:id="450" w:name="_Toc418611275"/>
      <w:bookmarkStart w:id="451" w:name="_Toc424641094"/>
      <w:r w:rsidRPr="00117B64">
        <w:rPr>
          <w:rFonts w:ascii="Arial" w:eastAsia="Times New Roman" w:hAnsi="Arial" w:cs="Arial"/>
          <w:b/>
          <w:bCs/>
          <w:sz w:val="24"/>
          <w:szCs w:val="24"/>
          <w:lang w:eastAsia="pt-BR"/>
        </w:rPr>
        <w:t>Ensino Fundamental</w:t>
      </w:r>
      <w:bookmarkEnd w:id="445"/>
      <w:bookmarkEnd w:id="446"/>
      <w:bookmarkEnd w:id="447"/>
      <w:bookmarkEnd w:id="448"/>
      <w:bookmarkEnd w:id="449"/>
      <w:bookmarkEnd w:id="450"/>
      <w:bookmarkEnd w:id="451"/>
    </w:p>
    <w:p w:rsidR="00117B64" w:rsidRPr="00117B64" w:rsidRDefault="00117B64" w:rsidP="00117B64">
      <w:pPr>
        <w:spacing w:after="0" w:line="360" w:lineRule="auto"/>
        <w:ind w:left="1134"/>
        <w:rPr>
          <w:rFonts w:ascii="Calibri" w:eastAsia="Calibri" w:hAnsi="Calibri" w:cs="Times New Roman"/>
          <w:lang w:eastAsia="pt-BR"/>
        </w:rPr>
      </w:pPr>
    </w:p>
    <w:tbl>
      <w:tblPr>
        <w:tblW w:w="8080" w:type="dxa"/>
        <w:tblInd w:w="30" w:type="dxa"/>
        <w:tblLayout w:type="fixed"/>
        <w:tblCellMar>
          <w:left w:w="30" w:type="dxa"/>
          <w:right w:w="30" w:type="dxa"/>
        </w:tblCellMar>
        <w:tblLook w:val="0000" w:firstRow="0" w:lastRow="0" w:firstColumn="0" w:lastColumn="0" w:noHBand="0" w:noVBand="0"/>
      </w:tblPr>
      <w:tblGrid>
        <w:gridCol w:w="567"/>
        <w:gridCol w:w="3969"/>
        <w:gridCol w:w="1701"/>
        <w:gridCol w:w="1843"/>
      </w:tblGrid>
      <w:tr w:rsidR="00117B64" w:rsidRPr="00117B64" w:rsidTr="00117B64">
        <w:trPr>
          <w:trHeight w:val="431"/>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Nº</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6"/>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NOME DA ESCOLA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CATEGORIA</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Nº CRIANÇAS</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1</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Cleonice Lemos Naressi</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160</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2</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Doardo Borsari</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261</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3</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Dom Ildefonso Stehele</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4</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 xml:space="preserve">Elizabeth de L. Cardeal </w:t>
            </w:r>
            <w:proofErr w:type="gramStart"/>
            <w:r w:rsidRPr="00117B64">
              <w:rPr>
                <w:rFonts w:ascii="Arial" w:eastAsia="Times New Roman" w:hAnsi="Arial" w:cs="Arial"/>
                <w:color w:val="000000"/>
                <w:sz w:val="24"/>
                <w:szCs w:val="24"/>
                <w:lang w:eastAsia="pt-BR"/>
              </w:rPr>
              <w:t>Sigrist</w:t>
            </w:r>
            <w:proofErr w:type="gramEnd"/>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659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5</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Cecília Ifanger</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218</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6</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Ignez Pinezzi</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443</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lastRenderedPageBreak/>
              <w:t>7</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Nazareth Pimentel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316</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8</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Renata G. Brandão Anadão</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289</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9</w:t>
            </w:r>
            <w:proofErr w:type="gramEnd"/>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Sylvia T. de Camargo Sannazzaro</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Yolanda Steffen</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682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11</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Nizio Vieira Fundamental</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733</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12</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Complexo do Parque das Nações</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657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13</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Sergio Mário de Almeida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682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14</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Vicente Bernardinetti - Viber</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340</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15</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Wellington Lombardi Soares</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16</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Wladimir Olivier</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424</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17</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Antonio Luiz Balaminutti</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357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18</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Aparecido Batista dos Santos</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528</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Aurea Moreira da Costa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403</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João Batista de Macedo</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567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21</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proofErr w:type="gramStart"/>
            <w:r w:rsidRPr="00117B64">
              <w:rPr>
                <w:rFonts w:ascii="Arial" w:eastAsia="Times New Roman" w:hAnsi="Arial" w:cs="Arial"/>
                <w:color w:val="000000"/>
                <w:sz w:val="24"/>
                <w:szCs w:val="24"/>
                <w:lang w:eastAsia="pt-BR"/>
              </w:rPr>
              <w:t>Pe</w:t>
            </w:r>
            <w:proofErr w:type="gramEnd"/>
            <w:r w:rsidRPr="00117B64">
              <w:rPr>
                <w:rFonts w:ascii="Arial" w:eastAsia="Times New Roman" w:hAnsi="Arial" w:cs="Arial"/>
                <w:color w:val="000000"/>
                <w:sz w:val="24"/>
                <w:szCs w:val="24"/>
                <w:lang w:eastAsia="pt-BR"/>
              </w:rPr>
              <w:t>. Joaquim Aparecido Rocha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192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22</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Leonel José Vitorino Ribeiro</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535</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23</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Luiz Carlos Batista de Moura</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710</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24</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Albertina Bannwart Berdu</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346</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Benedcta Guimarães</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672</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Maria José Ambiel Marachini</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387</w:t>
            </w:r>
          </w:p>
        </w:tc>
      </w:tr>
      <w:tr w:rsidR="00117B64" w:rsidRPr="00117B64" w:rsidTr="00117B64">
        <w:trPr>
          <w:trHeight w:val="290"/>
        </w:trPr>
        <w:tc>
          <w:tcPr>
            <w:tcW w:w="567"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0" w:right="243"/>
              <w:jc w:val="right"/>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27</w:t>
            </w:r>
          </w:p>
        </w:tc>
        <w:tc>
          <w:tcPr>
            <w:tcW w:w="3969"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Osório Germano e Silva Filho</w:t>
            </w:r>
          </w:p>
        </w:tc>
        <w:tc>
          <w:tcPr>
            <w:tcW w:w="1701"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112"/>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Municipal</w:t>
            </w:r>
          </w:p>
        </w:tc>
        <w:tc>
          <w:tcPr>
            <w:tcW w:w="1843" w:type="dxa"/>
            <w:tcBorders>
              <w:top w:val="single" w:sz="6" w:space="0" w:color="auto"/>
              <w:left w:val="single" w:sz="6" w:space="0" w:color="auto"/>
              <w:bottom w:val="single" w:sz="6" w:space="0" w:color="auto"/>
              <w:right w:val="single" w:sz="6" w:space="0" w:color="auto"/>
            </w:tcBorders>
          </w:tcPr>
          <w:p w:rsidR="00117B64" w:rsidRPr="00117B64" w:rsidRDefault="00117B64" w:rsidP="00117B64">
            <w:pPr>
              <w:autoSpaceDE w:val="0"/>
              <w:autoSpaceDN w:val="0"/>
              <w:adjustRightInd w:val="0"/>
              <w:spacing w:after="0" w:line="240" w:lineRule="auto"/>
              <w:ind w:left="395"/>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405</w:t>
            </w:r>
          </w:p>
        </w:tc>
      </w:tr>
    </w:tbl>
    <w:p w:rsidR="00117B64" w:rsidRPr="00117B64" w:rsidRDefault="00117B64" w:rsidP="00117B64">
      <w:pPr>
        <w:spacing w:after="0" w:line="360" w:lineRule="auto"/>
        <w:jc w:val="both"/>
        <w:rPr>
          <w:rFonts w:ascii="Arial" w:eastAsia="Times New Roman" w:hAnsi="Arial" w:cs="Arial"/>
          <w:caps/>
          <w:sz w:val="18"/>
          <w:szCs w:val="18"/>
          <w:lang w:eastAsia="pt-BR"/>
        </w:rPr>
      </w:pPr>
      <w:r w:rsidRPr="00117B64">
        <w:rPr>
          <w:rFonts w:ascii="Arial" w:eastAsia="Times New Roman" w:hAnsi="Arial" w:cs="Arial"/>
          <w:sz w:val="18"/>
          <w:szCs w:val="18"/>
          <w:lang w:eastAsia="pt-BR"/>
        </w:rPr>
        <w:t xml:space="preserve">Fontes: </w:t>
      </w:r>
      <w:proofErr w:type="gramStart"/>
      <w:r w:rsidRPr="00117B64">
        <w:rPr>
          <w:rFonts w:ascii="Arial" w:eastAsia="Times New Roman" w:hAnsi="Arial" w:cs="Arial"/>
          <w:sz w:val="18"/>
          <w:szCs w:val="18"/>
          <w:lang w:eastAsia="pt-BR"/>
        </w:rPr>
        <w:t>seade</w:t>
      </w:r>
      <w:proofErr w:type="gramEnd"/>
      <w:r w:rsidRPr="00117B64">
        <w:rPr>
          <w:rFonts w:ascii="Arial" w:eastAsia="Times New Roman" w:hAnsi="Arial" w:cs="Arial"/>
          <w:sz w:val="18"/>
          <w:szCs w:val="18"/>
          <w:lang w:eastAsia="pt-BR"/>
        </w:rPr>
        <w:t xml:space="preserve"> inep e pne</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p w:rsidR="00117B64" w:rsidRPr="00117B64" w:rsidRDefault="00117B64" w:rsidP="00117B64">
      <w:pPr>
        <w:spacing w:after="0" w:line="360" w:lineRule="auto"/>
        <w:jc w:val="both"/>
        <w:rPr>
          <w:rFonts w:ascii="Arial" w:eastAsia="Times New Roman" w:hAnsi="Arial" w:cs="Arial"/>
          <w:caps/>
          <w:color w:val="FF0000"/>
          <w:sz w:val="24"/>
          <w:szCs w:val="24"/>
          <w:lang w:eastAsia="pt-BR"/>
        </w:rPr>
      </w:pPr>
      <w:r w:rsidRPr="00117B64">
        <w:rPr>
          <w:rFonts w:ascii="Arial" w:eastAsia="Times New Roman" w:hAnsi="Arial" w:cs="Arial"/>
          <w:b/>
          <w:sz w:val="24"/>
          <w:szCs w:val="24"/>
          <w:lang w:eastAsia="pt-BR"/>
        </w:rPr>
        <w:t xml:space="preserve">Projeção da População de Indaiatuba </w:t>
      </w:r>
      <w:r w:rsidRPr="00117B64">
        <w:rPr>
          <w:rFonts w:ascii="Arial" w:eastAsia="Times New Roman" w:hAnsi="Arial" w:cs="Arial"/>
          <w:color w:val="FF0000"/>
          <w:sz w:val="24"/>
          <w:szCs w:val="24"/>
          <w:lang w:eastAsia="pt-BR"/>
        </w:rPr>
        <w:t>faixa etária 6 a 14 anos</w:t>
      </w:r>
    </w:p>
    <w:tbl>
      <w:tblPr>
        <w:tblW w:w="8589" w:type="dxa"/>
        <w:tblInd w:w="55" w:type="dxa"/>
        <w:tblCellMar>
          <w:left w:w="70" w:type="dxa"/>
          <w:right w:w="70" w:type="dxa"/>
        </w:tblCellMar>
        <w:tblLook w:val="04A0" w:firstRow="1" w:lastRow="0" w:firstColumn="1" w:lastColumn="0" w:noHBand="0" w:noVBand="1"/>
      </w:tblPr>
      <w:tblGrid>
        <w:gridCol w:w="866"/>
        <w:gridCol w:w="1843"/>
        <w:gridCol w:w="1701"/>
        <w:gridCol w:w="2126"/>
        <w:gridCol w:w="1559"/>
        <w:gridCol w:w="494"/>
      </w:tblGrid>
      <w:tr w:rsidR="00117B64" w:rsidRPr="00117B64" w:rsidTr="00117B64">
        <w:trPr>
          <w:trHeight w:val="285"/>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b/>
                <w:bCs/>
                <w:color w:val="000000"/>
                <w:lang w:eastAsia="pt-BR"/>
              </w:rPr>
            </w:pPr>
            <w:r w:rsidRPr="00117B64">
              <w:rPr>
                <w:rFonts w:ascii="Arial" w:eastAsia="Times New Roman" w:hAnsi="Arial" w:cs="Arial"/>
                <w:b/>
                <w:bCs/>
                <w:color w:val="000000"/>
                <w:lang w:eastAsia="pt-BR"/>
              </w:rPr>
              <w:t>ANO</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rPr>
                <w:rFonts w:ascii="Arial" w:eastAsia="Times New Roman" w:hAnsi="Arial" w:cs="Arial"/>
                <w:b/>
                <w:bCs/>
                <w:color w:val="000000"/>
                <w:lang w:eastAsia="pt-BR"/>
              </w:rPr>
            </w:pPr>
            <w:r w:rsidRPr="00117B64">
              <w:rPr>
                <w:rFonts w:ascii="Arial" w:eastAsia="Times New Roman" w:hAnsi="Arial" w:cs="Arial"/>
                <w:b/>
                <w:bCs/>
                <w:color w:val="000000"/>
                <w:lang w:eastAsia="pt-BR"/>
              </w:rPr>
              <w:t>POPULAÇÃO</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rPr>
                <w:rFonts w:ascii="Arial" w:eastAsia="Times New Roman" w:hAnsi="Arial" w:cs="Arial"/>
                <w:b/>
                <w:bCs/>
                <w:color w:val="000000"/>
                <w:lang w:eastAsia="pt-BR"/>
              </w:rPr>
            </w:pPr>
            <w:r w:rsidRPr="00117B64">
              <w:rPr>
                <w:rFonts w:ascii="Arial" w:eastAsia="Times New Roman" w:hAnsi="Arial" w:cs="Arial"/>
                <w:b/>
                <w:bCs/>
                <w:color w:val="000000"/>
                <w:lang w:eastAsia="pt-BR"/>
              </w:rPr>
              <w:t xml:space="preserve">E. FUND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Meta PMEI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b/>
                <w:bCs/>
                <w:color w:val="000000"/>
                <w:lang w:eastAsia="pt-BR"/>
              </w:rPr>
            </w:pPr>
            <w:r w:rsidRPr="00117B64">
              <w:rPr>
                <w:rFonts w:ascii="Arial" w:eastAsia="Times New Roman" w:hAnsi="Arial" w:cs="Arial"/>
                <w:b/>
                <w:bCs/>
                <w:color w:val="000000"/>
                <w:lang w:eastAsia="pt-BR"/>
              </w:rPr>
              <w:t>Meta PNE %</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2014</w:t>
            </w:r>
          </w:p>
        </w:tc>
        <w:tc>
          <w:tcPr>
            <w:tcW w:w="1843"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25.821</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25.858</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101,0014</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25.546</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25.801</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2016</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25.580</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25.835</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2017</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25.608</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25.864</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2018</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25.630</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25.886</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2019</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25.648</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25.904</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2020</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25.660</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25.916</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2025</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26.892</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27.160</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28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2030</w:t>
            </w:r>
          </w:p>
        </w:tc>
        <w:tc>
          <w:tcPr>
            <w:tcW w:w="1843"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3"/>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26.400</w:t>
            </w:r>
          </w:p>
        </w:tc>
        <w:tc>
          <w:tcPr>
            <w:tcW w:w="170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68"/>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26.664</w:t>
            </w:r>
          </w:p>
        </w:tc>
        <w:tc>
          <w:tcPr>
            <w:tcW w:w="212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w:t>
            </w:r>
          </w:p>
        </w:tc>
        <w:tc>
          <w:tcPr>
            <w:tcW w:w="155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494"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bl>
    <w:p w:rsidR="00117B64" w:rsidRPr="00117B64" w:rsidRDefault="00117B64" w:rsidP="00117B64">
      <w:pPr>
        <w:spacing w:after="0" w:line="360" w:lineRule="auto"/>
        <w:jc w:val="both"/>
        <w:rPr>
          <w:rFonts w:ascii="Arial" w:eastAsia="Times New Roman" w:hAnsi="Arial" w:cs="Arial"/>
          <w:caps/>
          <w:sz w:val="18"/>
          <w:szCs w:val="18"/>
          <w:lang w:eastAsia="pt-BR"/>
        </w:rPr>
      </w:pPr>
      <w:r w:rsidRPr="00117B64">
        <w:rPr>
          <w:rFonts w:ascii="Arial" w:eastAsia="Times New Roman" w:hAnsi="Arial" w:cs="Arial"/>
          <w:sz w:val="18"/>
          <w:szCs w:val="18"/>
          <w:lang w:eastAsia="pt-BR"/>
        </w:rPr>
        <w:t xml:space="preserve">Fontes: </w:t>
      </w:r>
      <w:proofErr w:type="gramStart"/>
      <w:r w:rsidRPr="00117B64">
        <w:rPr>
          <w:rFonts w:ascii="Arial" w:eastAsia="Times New Roman" w:hAnsi="Arial" w:cs="Arial"/>
          <w:sz w:val="18"/>
          <w:szCs w:val="18"/>
          <w:lang w:eastAsia="pt-BR"/>
        </w:rPr>
        <w:t>seade</w:t>
      </w:r>
      <w:proofErr w:type="gramEnd"/>
      <w:r w:rsidRPr="00117B64">
        <w:rPr>
          <w:rFonts w:ascii="Arial" w:eastAsia="Times New Roman" w:hAnsi="Arial" w:cs="Arial"/>
          <w:sz w:val="18"/>
          <w:szCs w:val="18"/>
          <w:lang w:eastAsia="pt-BR"/>
        </w:rPr>
        <w:t xml:space="preserve"> inep e pne</w:t>
      </w:r>
    </w:p>
    <w:p w:rsidR="00117B64" w:rsidRDefault="00117B64" w:rsidP="000A3DB0">
      <w:pPr>
        <w:jc w:val="center"/>
        <w:rPr>
          <w:rFonts w:ascii="Arial" w:hAnsi="Arial" w:cs="Arial"/>
          <w:caps/>
          <w:sz w:val="24"/>
          <w:szCs w:val="24"/>
          <w:lang w:eastAsia="pt-BR"/>
        </w:rPr>
      </w:pPr>
      <w:bookmarkStart w:id="452" w:name="_Toc419440114"/>
      <w:bookmarkStart w:id="453" w:name="_Toc419440615"/>
      <w:bookmarkStart w:id="454" w:name="_Toc419446882"/>
      <w:bookmarkStart w:id="455" w:name="_Toc419447256"/>
      <w:bookmarkStart w:id="456" w:name="_Toc419447519"/>
      <w:r>
        <w:rPr>
          <w:noProof/>
          <w:lang w:eastAsia="pt-BR"/>
        </w:rPr>
        <w:lastRenderedPageBreak/>
        <w:drawing>
          <wp:inline distT="0" distB="0" distL="0" distR="0" wp14:anchorId="54725A2A" wp14:editId="41F9E988">
            <wp:extent cx="4572000" cy="2564130"/>
            <wp:effectExtent l="0" t="0" r="19050" b="26670"/>
            <wp:docPr id="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0A3DB0" w:rsidRPr="00117B64" w:rsidRDefault="000A3DB0" w:rsidP="00117B64">
      <w:pPr>
        <w:keepNext/>
        <w:spacing w:before="240" w:after="60"/>
        <w:ind w:left="885"/>
        <w:outlineLvl w:val="1"/>
        <w:rPr>
          <w:rFonts w:ascii="Arial" w:eastAsia="Times New Roman" w:hAnsi="Arial" w:cs="Arial"/>
          <w:b/>
          <w:bCs/>
          <w:iCs/>
          <w:caps/>
          <w:sz w:val="24"/>
          <w:szCs w:val="24"/>
          <w:lang w:eastAsia="pt-BR"/>
        </w:rPr>
      </w:pPr>
    </w:p>
    <w:p w:rsidR="00117B64" w:rsidRPr="00117B64" w:rsidRDefault="00117B64" w:rsidP="00C739A8">
      <w:pPr>
        <w:keepNext/>
        <w:numPr>
          <w:ilvl w:val="1"/>
          <w:numId w:val="12"/>
        </w:numPr>
        <w:spacing w:before="240" w:after="60" w:line="360" w:lineRule="auto"/>
        <w:outlineLvl w:val="1"/>
        <w:rPr>
          <w:rFonts w:ascii="Arial" w:eastAsia="Times New Roman" w:hAnsi="Arial" w:cs="Arial"/>
          <w:b/>
          <w:bCs/>
          <w:iCs/>
          <w:caps/>
          <w:sz w:val="24"/>
          <w:szCs w:val="24"/>
          <w:lang w:eastAsia="pt-BR"/>
        </w:rPr>
      </w:pPr>
      <w:r w:rsidRPr="00117B64">
        <w:rPr>
          <w:rFonts w:ascii="Arial" w:eastAsia="Times New Roman" w:hAnsi="Arial" w:cs="Arial"/>
          <w:b/>
          <w:bCs/>
          <w:iCs/>
          <w:sz w:val="24"/>
          <w:szCs w:val="24"/>
          <w:lang w:eastAsia="pt-BR"/>
        </w:rPr>
        <w:t xml:space="preserve"> </w:t>
      </w:r>
      <w:bookmarkStart w:id="457" w:name="_Toc418611276"/>
      <w:bookmarkStart w:id="458" w:name="_Toc424641095"/>
      <w:r w:rsidRPr="00117B64">
        <w:rPr>
          <w:rFonts w:ascii="Arial" w:eastAsia="Times New Roman" w:hAnsi="Arial" w:cs="Arial"/>
          <w:b/>
          <w:bCs/>
          <w:iCs/>
          <w:sz w:val="24"/>
          <w:szCs w:val="24"/>
          <w:lang w:eastAsia="pt-BR"/>
        </w:rPr>
        <w:t>Ensino Médio e Profissionalizante:</w:t>
      </w:r>
      <w:bookmarkStart w:id="459" w:name="_Toc419440115"/>
      <w:bookmarkStart w:id="460" w:name="_Toc419440616"/>
      <w:bookmarkStart w:id="461" w:name="_Toc419446883"/>
      <w:bookmarkStart w:id="462" w:name="_Toc419447257"/>
      <w:bookmarkStart w:id="463" w:name="_Toc419447520"/>
      <w:bookmarkEnd w:id="452"/>
      <w:bookmarkEnd w:id="453"/>
      <w:bookmarkEnd w:id="454"/>
      <w:bookmarkEnd w:id="455"/>
      <w:bookmarkEnd w:id="456"/>
      <w:bookmarkEnd w:id="457"/>
      <w:bookmarkEnd w:id="458"/>
    </w:p>
    <w:p w:rsidR="00117B64" w:rsidRPr="00117B64" w:rsidRDefault="00117B64" w:rsidP="00C739A8">
      <w:pPr>
        <w:keepNext/>
        <w:numPr>
          <w:ilvl w:val="2"/>
          <w:numId w:val="12"/>
        </w:numPr>
        <w:spacing w:before="240" w:after="60" w:line="360" w:lineRule="auto"/>
        <w:outlineLvl w:val="2"/>
        <w:rPr>
          <w:rFonts w:ascii="Arial" w:eastAsia="Times New Roman" w:hAnsi="Arial" w:cs="Arial"/>
          <w:b/>
          <w:bCs/>
          <w:caps/>
          <w:sz w:val="24"/>
          <w:szCs w:val="24"/>
          <w:lang w:eastAsia="pt-BR"/>
        </w:rPr>
      </w:pPr>
      <w:bookmarkStart w:id="464" w:name="_Toc418611277"/>
      <w:bookmarkStart w:id="465" w:name="_Toc424641096"/>
      <w:r w:rsidRPr="00117B64">
        <w:rPr>
          <w:rFonts w:ascii="Arial" w:eastAsia="Times New Roman" w:hAnsi="Arial" w:cs="Arial"/>
          <w:b/>
          <w:bCs/>
          <w:sz w:val="24"/>
          <w:szCs w:val="24"/>
          <w:lang w:eastAsia="pt-BR"/>
        </w:rPr>
        <w:t>Ensino Médio Regular</w:t>
      </w:r>
      <w:bookmarkEnd w:id="459"/>
      <w:bookmarkEnd w:id="460"/>
      <w:bookmarkEnd w:id="461"/>
      <w:bookmarkEnd w:id="462"/>
      <w:bookmarkEnd w:id="463"/>
      <w:bookmarkEnd w:id="464"/>
      <w:bookmarkEnd w:id="465"/>
    </w:p>
    <w:p w:rsidR="00117B64" w:rsidRPr="00117B64" w:rsidRDefault="00117B64" w:rsidP="00117B64">
      <w:pPr>
        <w:spacing w:after="0" w:line="360" w:lineRule="auto"/>
        <w:rPr>
          <w:rFonts w:ascii="Arial" w:eastAsia="Calibri" w:hAnsi="Arial" w:cs="Arial"/>
          <w:b/>
          <w:caps/>
          <w:sz w:val="24"/>
          <w:szCs w:val="24"/>
          <w:lang w:eastAsia="pt-BR"/>
        </w:rPr>
      </w:pPr>
      <w:r w:rsidRPr="00117B64">
        <w:rPr>
          <w:rFonts w:ascii="Arial" w:eastAsia="Calibri" w:hAnsi="Arial" w:cs="Arial"/>
          <w:b/>
          <w:sz w:val="24"/>
          <w:szCs w:val="24"/>
          <w:lang w:eastAsia="pt-BR"/>
        </w:rPr>
        <w:t xml:space="preserve">Projeção da População de Indaiatuba – Faixa Etária </w:t>
      </w:r>
      <w:r w:rsidRPr="00117B64">
        <w:rPr>
          <w:rFonts w:ascii="Arial" w:eastAsia="Calibri" w:hAnsi="Arial" w:cs="Arial"/>
          <w:b/>
          <w:color w:val="FF0000"/>
          <w:sz w:val="24"/>
          <w:szCs w:val="24"/>
          <w:lang w:eastAsia="pt-BR"/>
        </w:rPr>
        <w:t>15 a 17 ANOS</w: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p>
    <w:tbl>
      <w:tblPr>
        <w:tblW w:w="8574" w:type="dxa"/>
        <w:tblInd w:w="70" w:type="dxa"/>
        <w:tblCellMar>
          <w:left w:w="70" w:type="dxa"/>
          <w:right w:w="70" w:type="dxa"/>
        </w:tblCellMar>
        <w:tblLook w:val="04A0" w:firstRow="1" w:lastRow="0" w:firstColumn="1" w:lastColumn="0" w:noHBand="0" w:noVBand="1"/>
      </w:tblPr>
      <w:tblGrid>
        <w:gridCol w:w="992"/>
        <w:gridCol w:w="2116"/>
        <w:gridCol w:w="1796"/>
        <w:gridCol w:w="1808"/>
        <w:gridCol w:w="1570"/>
        <w:gridCol w:w="146"/>
        <w:gridCol w:w="146"/>
      </w:tblGrid>
      <w:tr w:rsidR="00117B64" w:rsidRPr="00117B64" w:rsidTr="00117B64">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rPr>
                <w:rFonts w:ascii="Arial" w:eastAsia="Times New Roman" w:hAnsi="Arial" w:cs="Arial"/>
                <w:b/>
                <w:color w:val="000000"/>
                <w:lang w:eastAsia="pt-BR"/>
              </w:rPr>
            </w:pPr>
            <w:r w:rsidRPr="00117B64">
              <w:rPr>
                <w:rFonts w:ascii="Arial" w:eastAsia="Times New Roman" w:hAnsi="Arial" w:cs="Arial"/>
                <w:b/>
                <w:color w:val="000000"/>
                <w:lang w:eastAsia="pt-BR"/>
              </w:rPr>
              <w:t>ANO</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rPr>
                <w:rFonts w:ascii="Arial" w:eastAsia="Times New Roman" w:hAnsi="Arial" w:cs="Arial"/>
                <w:b/>
                <w:color w:val="000000"/>
                <w:lang w:eastAsia="pt-BR"/>
              </w:rPr>
            </w:pPr>
            <w:r w:rsidRPr="00117B64">
              <w:rPr>
                <w:rFonts w:ascii="Arial" w:eastAsia="Times New Roman" w:hAnsi="Arial" w:cs="Arial"/>
                <w:b/>
                <w:color w:val="000000"/>
                <w:lang w:eastAsia="pt-BR"/>
              </w:rPr>
              <w:t>POPULAÇÃO</w:t>
            </w:r>
          </w:p>
        </w:tc>
        <w:tc>
          <w:tcPr>
            <w:tcW w:w="1796"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rPr>
                <w:rFonts w:ascii="Arial" w:eastAsia="Times New Roman" w:hAnsi="Arial" w:cs="Arial"/>
                <w:b/>
                <w:color w:val="000000"/>
                <w:lang w:eastAsia="pt-BR"/>
              </w:rPr>
            </w:pPr>
            <w:r w:rsidRPr="00117B64">
              <w:rPr>
                <w:rFonts w:ascii="Arial" w:eastAsia="Times New Roman" w:hAnsi="Arial" w:cs="Arial"/>
                <w:b/>
                <w:color w:val="000000"/>
                <w:lang w:eastAsia="pt-BR"/>
              </w:rPr>
              <w:t>E. MÉDIO</w:t>
            </w:r>
          </w:p>
        </w:tc>
        <w:tc>
          <w:tcPr>
            <w:tcW w:w="1808"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rPr>
                <w:rFonts w:ascii="Arial" w:eastAsia="Times New Roman" w:hAnsi="Arial" w:cs="Arial"/>
                <w:b/>
                <w:color w:val="000000"/>
                <w:lang w:eastAsia="pt-BR"/>
              </w:rPr>
            </w:pPr>
            <w:r w:rsidRPr="00117B64">
              <w:rPr>
                <w:rFonts w:ascii="Arial" w:eastAsia="Times New Roman" w:hAnsi="Arial" w:cs="Arial"/>
                <w:b/>
                <w:color w:val="000000"/>
                <w:lang w:eastAsia="pt-BR"/>
              </w:rPr>
              <w:t>%</w:t>
            </w:r>
          </w:p>
        </w:tc>
        <w:tc>
          <w:tcPr>
            <w:tcW w:w="157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rPr>
                <w:rFonts w:ascii="Arial" w:eastAsia="Times New Roman" w:hAnsi="Arial" w:cs="Arial"/>
                <w:b/>
                <w:color w:val="000000"/>
                <w:lang w:eastAsia="pt-BR"/>
              </w:rPr>
            </w:pPr>
            <w:r w:rsidRPr="00117B64">
              <w:rPr>
                <w:rFonts w:ascii="Arial" w:eastAsia="Times New Roman" w:hAnsi="Arial" w:cs="Arial"/>
                <w:b/>
                <w:color w:val="000000"/>
                <w:lang w:eastAsia="pt-BR"/>
              </w:rPr>
              <w:t>PNE</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2014</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10.072</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9.719</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b/>
                <w:bCs/>
                <w:color w:val="000000"/>
                <w:sz w:val="24"/>
                <w:szCs w:val="24"/>
                <w:lang w:eastAsia="pt-BR"/>
              </w:rPr>
            </w:pPr>
            <w:r w:rsidRPr="00117B64">
              <w:rPr>
                <w:rFonts w:ascii="Arial" w:eastAsia="Times New Roman" w:hAnsi="Arial" w:cs="Arial"/>
                <w:b/>
                <w:bCs/>
                <w:color w:val="000000"/>
                <w:sz w:val="24"/>
                <w:szCs w:val="24"/>
                <w:lang w:eastAsia="pt-BR"/>
              </w:rPr>
              <w:t>96,50</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2015</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10.159</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9.898</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97,43</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2016</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9.922</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9.930</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100,08</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bCs/>
                <w:color w:val="000000"/>
                <w:sz w:val="24"/>
                <w:szCs w:val="24"/>
                <w:lang w:eastAsia="pt-BR"/>
              </w:rPr>
            </w:pPr>
            <w:r w:rsidRPr="00117B64">
              <w:rPr>
                <w:rFonts w:ascii="Arial" w:eastAsia="Times New Roman" w:hAnsi="Arial" w:cs="Arial"/>
                <w:bCs/>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2017</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9.686</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9.776</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100,93</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2018</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9.451</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9.471</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100,21</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2019</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9.216</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9.302</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100,93</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2020</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8.984</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9.054</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100,78</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2025</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8.604</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8.737</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101,55</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b/>
                <w:color w:val="000000"/>
                <w:sz w:val="24"/>
                <w:szCs w:val="24"/>
                <w:lang w:eastAsia="pt-BR"/>
              </w:rPr>
            </w:pPr>
            <w:r w:rsidRPr="00117B64">
              <w:rPr>
                <w:rFonts w:ascii="Arial" w:eastAsia="Times New Roman" w:hAnsi="Arial" w:cs="Arial"/>
                <w:b/>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72" w:firstLine="7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2030</w:t>
            </w:r>
          </w:p>
        </w:tc>
        <w:tc>
          <w:tcPr>
            <w:tcW w:w="2117"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81" w:hanging="5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9.244</w:t>
            </w:r>
          </w:p>
        </w:tc>
        <w:tc>
          <w:tcPr>
            <w:tcW w:w="1796"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8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9.341</w:t>
            </w:r>
          </w:p>
        </w:tc>
        <w:tc>
          <w:tcPr>
            <w:tcW w:w="1808"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198" w:firstLine="3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101,05</w:t>
            </w:r>
          </w:p>
        </w:tc>
        <w:tc>
          <w:tcPr>
            <w:tcW w:w="157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00"/>
              <w:jc w:val="center"/>
              <w:rPr>
                <w:rFonts w:ascii="Arial" w:eastAsia="Times New Roman" w:hAnsi="Arial" w:cs="Arial"/>
                <w:color w:val="000000"/>
                <w:sz w:val="24"/>
                <w:szCs w:val="24"/>
                <w:lang w:eastAsia="pt-BR"/>
              </w:rPr>
            </w:pPr>
            <w:r w:rsidRPr="00117B64">
              <w:rPr>
                <w:rFonts w:ascii="Arial" w:eastAsia="Times New Roman" w:hAnsi="Arial" w:cs="Arial"/>
                <w:color w:val="000000"/>
                <w:sz w:val="24"/>
                <w:szCs w:val="24"/>
                <w:lang w:eastAsia="pt-BR"/>
              </w:rPr>
              <w:t>100</w:t>
            </w: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jc w:val="center"/>
              <w:rPr>
                <w:rFonts w:ascii="Arial" w:eastAsia="Times New Roman" w:hAnsi="Arial" w:cs="Arial"/>
                <w:color w:val="000000"/>
                <w:sz w:val="24"/>
                <w:szCs w:val="24"/>
                <w:lang w:eastAsia="pt-BR"/>
              </w:rPr>
            </w:pPr>
          </w:p>
        </w:tc>
      </w:tr>
      <w:tr w:rsidR="00117B64" w:rsidRPr="00117B64" w:rsidTr="00117B64">
        <w:trPr>
          <w:trHeight w:val="300"/>
        </w:trPr>
        <w:tc>
          <w:tcPr>
            <w:tcW w:w="3110" w:type="dxa"/>
            <w:gridSpan w:val="2"/>
            <w:tcBorders>
              <w:top w:val="nil"/>
              <w:left w:val="nil"/>
              <w:bottom w:val="nil"/>
              <w:right w:val="nil"/>
            </w:tcBorders>
            <w:shd w:val="clear" w:color="auto" w:fill="auto"/>
            <w:noWrap/>
            <w:vAlign w:val="bottom"/>
            <w:hideMark/>
          </w:tcPr>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 xml:space="preserve">Fontes: </w:t>
            </w:r>
            <w:proofErr w:type="gramStart"/>
            <w:r w:rsidRPr="00117B64">
              <w:rPr>
                <w:rFonts w:ascii="Arial" w:eastAsia="Times New Roman" w:hAnsi="Arial" w:cs="Arial"/>
                <w:sz w:val="18"/>
                <w:szCs w:val="18"/>
                <w:lang w:eastAsia="pt-BR"/>
              </w:rPr>
              <w:t>seade</w:t>
            </w:r>
            <w:proofErr w:type="gramEnd"/>
            <w:r w:rsidRPr="00117B64">
              <w:rPr>
                <w:rFonts w:ascii="Arial" w:eastAsia="Times New Roman" w:hAnsi="Arial" w:cs="Arial"/>
                <w:sz w:val="18"/>
                <w:szCs w:val="18"/>
                <w:lang w:eastAsia="pt-BR"/>
              </w:rPr>
              <w:t xml:space="preserve"> inep e pne</w:t>
            </w:r>
          </w:p>
        </w:tc>
        <w:tc>
          <w:tcPr>
            <w:tcW w:w="179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808"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rPr>
                <w:rFonts w:ascii="Arial" w:eastAsia="Times New Roman" w:hAnsi="Arial" w:cs="Arial"/>
                <w:color w:val="000000"/>
                <w:sz w:val="24"/>
                <w:szCs w:val="24"/>
                <w:lang w:eastAsia="pt-BR"/>
              </w:rPr>
            </w:pPr>
          </w:p>
        </w:tc>
        <w:tc>
          <w:tcPr>
            <w:tcW w:w="1570"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c>
          <w:tcPr>
            <w:tcW w:w="145"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color w:val="000000"/>
                <w:sz w:val="24"/>
                <w:szCs w:val="24"/>
                <w:lang w:eastAsia="pt-BR"/>
              </w:rPr>
            </w:pPr>
          </w:p>
        </w:tc>
      </w:tr>
    </w:tbl>
    <w:p w:rsidR="00C666FB" w:rsidRDefault="00C666FB" w:rsidP="00117B64">
      <w:pPr>
        <w:autoSpaceDE w:val="0"/>
        <w:autoSpaceDN w:val="0"/>
        <w:adjustRightInd w:val="0"/>
        <w:spacing w:after="0" w:line="240" w:lineRule="auto"/>
        <w:jc w:val="both"/>
        <w:rPr>
          <w:rFonts w:ascii="Arial" w:eastAsia="Calibri" w:hAnsi="Arial" w:cs="Arial"/>
          <w:b/>
          <w:bCs/>
          <w:color w:val="000000"/>
          <w:sz w:val="24"/>
          <w:szCs w:val="24"/>
        </w:rPr>
      </w:pPr>
    </w:p>
    <w:p w:rsidR="00C666FB" w:rsidRDefault="00C666FB" w:rsidP="00117B64">
      <w:pPr>
        <w:autoSpaceDE w:val="0"/>
        <w:autoSpaceDN w:val="0"/>
        <w:adjustRightInd w:val="0"/>
        <w:spacing w:after="0" w:line="240" w:lineRule="auto"/>
        <w:jc w:val="both"/>
        <w:rPr>
          <w:rFonts w:ascii="Arial" w:eastAsia="Calibri" w:hAnsi="Arial" w:cs="Arial"/>
          <w:b/>
          <w:bCs/>
          <w:color w:val="000000"/>
          <w:sz w:val="24"/>
          <w:szCs w:val="24"/>
        </w:rPr>
      </w:pPr>
    </w:p>
    <w:p w:rsidR="00117B64" w:rsidRPr="00117B64" w:rsidRDefault="005E4873" w:rsidP="00117B64">
      <w:pPr>
        <w:autoSpaceDE w:val="0"/>
        <w:autoSpaceDN w:val="0"/>
        <w:adjustRightInd w:val="0"/>
        <w:spacing w:after="0" w:line="240" w:lineRule="auto"/>
        <w:jc w:val="both"/>
        <w:rPr>
          <w:rFonts w:ascii="Arial" w:eastAsia="Calibri" w:hAnsi="Arial" w:cs="Arial"/>
          <w:b/>
          <w:bCs/>
          <w:color w:val="000000"/>
          <w:sz w:val="24"/>
          <w:szCs w:val="24"/>
        </w:rPr>
      </w:pPr>
      <w:r>
        <w:rPr>
          <w:rFonts w:ascii="Calibri" w:eastAsia="Calibri" w:hAnsi="Calibri" w:cs="Calibri"/>
          <w:noProof/>
          <w:color w:val="000000"/>
          <w:sz w:val="24"/>
          <w:szCs w:val="24"/>
        </w:rPr>
        <w:lastRenderedPageBreak/>
        <w:pict>
          <v:shape id="_x0000_s1057" type="#_x0000_t75" style="position:absolute;left:0;text-align:left;margin-left:-.3pt;margin-top:15.85pt;width:421.5pt;height:191.4pt;z-index:251691008;mso-position-horizontal-relative:text;mso-position-vertical-relative:text">
            <v:imagedata r:id="rId69" o:title=""/>
            <o:lock v:ext="edit" aspectratio="f"/>
            <w10:wrap type="square"/>
          </v:shape>
          <o:OLEObject Type="Embed" ProgID="Excel.Sheet.8" ShapeID="_x0000_s1057" DrawAspect="Content" ObjectID="_1499237567" r:id="rId70">
            <o:FieldCodes>\s</o:FieldCodes>
          </o:OLEObject>
        </w:pict>
      </w:r>
    </w:p>
    <w:p w:rsidR="00117B64" w:rsidRPr="00117B64" w:rsidRDefault="00117B64" w:rsidP="00117B64">
      <w:pPr>
        <w:autoSpaceDE w:val="0"/>
        <w:autoSpaceDN w:val="0"/>
        <w:adjustRightInd w:val="0"/>
        <w:spacing w:after="0"/>
        <w:jc w:val="both"/>
        <w:rPr>
          <w:rFonts w:ascii="Arial" w:eastAsia="Calibri" w:hAnsi="Arial" w:cs="Arial"/>
          <w:b/>
          <w:bCs/>
          <w:color w:val="000000"/>
          <w:sz w:val="24"/>
          <w:szCs w:val="24"/>
        </w:rPr>
      </w:pPr>
      <w:r w:rsidRPr="00117B64">
        <w:rPr>
          <w:rFonts w:ascii="Arial" w:eastAsia="Times New Roman" w:hAnsi="Arial" w:cs="Arial"/>
          <w:color w:val="000000"/>
          <w:sz w:val="16"/>
          <w:szCs w:val="16"/>
          <w:lang w:eastAsia="pt-BR"/>
        </w:rPr>
        <w:t xml:space="preserve"> </w:t>
      </w:r>
      <w:r w:rsidRPr="00117B64">
        <w:rPr>
          <w:rFonts w:ascii="Arial" w:eastAsia="Times New Roman" w:hAnsi="Arial" w:cs="Arial"/>
          <w:color w:val="000000"/>
          <w:sz w:val="18"/>
          <w:szCs w:val="18"/>
          <w:lang w:eastAsia="pt-BR"/>
        </w:rPr>
        <w:t xml:space="preserve">Fontes: </w:t>
      </w:r>
      <w:proofErr w:type="gramStart"/>
      <w:r w:rsidRPr="00117B64">
        <w:rPr>
          <w:rFonts w:ascii="Arial" w:eastAsia="Times New Roman" w:hAnsi="Arial" w:cs="Arial"/>
          <w:color w:val="000000"/>
          <w:sz w:val="18"/>
          <w:szCs w:val="18"/>
          <w:lang w:eastAsia="pt-BR"/>
        </w:rPr>
        <w:t>seade</w:t>
      </w:r>
      <w:proofErr w:type="gramEnd"/>
      <w:r w:rsidRPr="00117B64">
        <w:rPr>
          <w:rFonts w:ascii="Arial" w:eastAsia="Times New Roman" w:hAnsi="Arial" w:cs="Arial"/>
          <w:color w:val="000000"/>
          <w:sz w:val="18"/>
          <w:szCs w:val="18"/>
          <w:lang w:eastAsia="pt-BR"/>
        </w:rPr>
        <w:t xml:space="preserve"> inep e pne</w:t>
      </w:r>
      <w:bookmarkStart w:id="466" w:name="_Toc419440116"/>
      <w:bookmarkStart w:id="467" w:name="_Toc419440617"/>
      <w:bookmarkStart w:id="468" w:name="_Toc419446884"/>
      <w:bookmarkStart w:id="469" w:name="_Toc419447258"/>
      <w:bookmarkStart w:id="470" w:name="_Toc419447521"/>
    </w:p>
    <w:p w:rsidR="00117B64" w:rsidRPr="00117B64" w:rsidRDefault="00117B64" w:rsidP="00C739A8">
      <w:pPr>
        <w:keepNext/>
        <w:numPr>
          <w:ilvl w:val="2"/>
          <w:numId w:val="12"/>
        </w:numPr>
        <w:spacing w:before="240" w:after="60" w:line="360" w:lineRule="auto"/>
        <w:outlineLvl w:val="2"/>
        <w:rPr>
          <w:rFonts w:ascii="Arial" w:eastAsia="Times New Roman" w:hAnsi="Arial" w:cs="Arial"/>
          <w:b/>
          <w:bCs/>
          <w:sz w:val="24"/>
          <w:szCs w:val="24"/>
          <w:lang w:eastAsia="pt-BR"/>
        </w:rPr>
      </w:pPr>
      <w:bookmarkStart w:id="471" w:name="_Toc418611278"/>
      <w:bookmarkStart w:id="472" w:name="_Toc424641097"/>
      <w:r w:rsidRPr="00117B64">
        <w:rPr>
          <w:rFonts w:ascii="Arial" w:eastAsia="Times New Roman" w:hAnsi="Arial" w:cs="Arial"/>
          <w:b/>
          <w:bCs/>
          <w:sz w:val="24"/>
          <w:szCs w:val="24"/>
          <w:lang w:eastAsia="pt-BR"/>
        </w:rPr>
        <w:t>Ensino Médio Profissionalizante:</w:t>
      </w:r>
      <w:bookmarkEnd w:id="466"/>
      <w:bookmarkEnd w:id="467"/>
      <w:bookmarkEnd w:id="468"/>
      <w:bookmarkEnd w:id="469"/>
      <w:bookmarkEnd w:id="470"/>
      <w:bookmarkEnd w:id="471"/>
      <w:bookmarkEnd w:id="472"/>
    </w:p>
    <w:p w:rsidR="00117B64" w:rsidRPr="00117B64" w:rsidRDefault="00117B64" w:rsidP="00117B64">
      <w:pPr>
        <w:spacing w:after="0" w:line="360" w:lineRule="auto"/>
        <w:ind w:left="1440"/>
        <w:rPr>
          <w:rFonts w:ascii="Arial" w:eastAsia="Calibri" w:hAnsi="Arial" w:cs="Arial"/>
          <w:b/>
          <w:sz w:val="24"/>
          <w:szCs w:val="24"/>
          <w:lang w:eastAsia="pt-BR"/>
        </w:rPr>
      </w:pPr>
    </w:p>
    <w:p w:rsidR="00117B64" w:rsidRPr="00117B64" w:rsidRDefault="00117B64" w:rsidP="00C739A8">
      <w:pPr>
        <w:keepNext/>
        <w:numPr>
          <w:ilvl w:val="3"/>
          <w:numId w:val="12"/>
        </w:numPr>
        <w:spacing w:before="240" w:after="60" w:line="360" w:lineRule="auto"/>
        <w:outlineLvl w:val="2"/>
        <w:rPr>
          <w:rFonts w:ascii="Arial" w:eastAsia="Times New Roman" w:hAnsi="Arial" w:cs="Arial"/>
          <w:b/>
          <w:bCs/>
          <w:sz w:val="24"/>
          <w:szCs w:val="24"/>
          <w:lang w:eastAsia="pt-BR"/>
        </w:rPr>
      </w:pPr>
      <w:bookmarkStart w:id="473" w:name="_Toc418611279"/>
      <w:bookmarkStart w:id="474" w:name="_Toc424641098"/>
      <w:r w:rsidRPr="00117B64">
        <w:rPr>
          <w:rFonts w:ascii="Arial" w:eastAsia="Times New Roman" w:hAnsi="Arial" w:cs="Arial"/>
          <w:b/>
          <w:bCs/>
          <w:sz w:val="24"/>
          <w:szCs w:val="24"/>
          <w:lang w:eastAsia="pt-BR"/>
        </w:rPr>
        <w:t>Evolução das Matrículas:</w:t>
      </w:r>
      <w:bookmarkEnd w:id="473"/>
      <w:bookmarkEnd w:id="474"/>
    </w:p>
    <w:p w:rsidR="00117B64" w:rsidRPr="00117B64" w:rsidRDefault="00117B64" w:rsidP="00117B64">
      <w:pPr>
        <w:spacing w:after="0" w:line="360" w:lineRule="auto"/>
        <w:ind w:left="1134"/>
        <w:rPr>
          <w:rFonts w:ascii="Arial" w:eastAsia="Calibri" w:hAnsi="Arial" w:cs="Arial"/>
          <w:b/>
          <w:sz w:val="24"/>
          <w:szCs w:val="24"/>
          <w:lang w:eastAsia="pt-BR"/>
        </w:rPr>
      </w:pPr>
    </w:p>
    <w:tbl>
      <w:tblPr>
        <w:tblW w:w="8642" w:type="dxa"/>
        <w:tblInd w:w="75" w:type="dxa"/>
        <w:tblCellMar>
          <w:left w:w="70" w:type="dxa"/>
          <w:right w:w="70" w:type="dxa"/>
        </w:tblCellMar>
        <w:tblLook w:val="04A0" w:firstRow="1" w:lastRow="0" w:firstColumn="1" w:lastColumn="0" w:noHBand="0" w:noVBand="1"/>
      </w:tblPr>
      <w:tblGrid>
        <w:gridCol w:w="1338"/>
        <w:gridCol w:w="807"/>
        <w:gridCol w:w="992"/>
        <w:gridCol w:w="709"/>
        <w:gridCol w:w="850"/>
        <w:gridCol w:w="851"/>
        <w:gridCol w:w="850"/>
        <w:gridCol w:w="851"/>
        <w:gridCol w:w="850"/>
        <w:gridCol w:w="709"/>
      </w:tblGrid>
      <w:tr w:rsidR="00117B64" w:rsidRPr="00117B64" w:rsidTr="00117B64">
        <w:trPr>
          <w:trHeight w:val="300"/>
        </w:trPr>
        <w:tc>
          <w:tcPr>
            <w:tcW w:w="1173"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rPr>
                <w:rFonts w:ascii="Times New Roman" w:eastAsia="Times New Roman" w:hAnsi="Times New Roman" w:cs="Times New Roman"/>
                <w:sz w:val="20"/>
                <w:szCs w:val="20"/>
                <w:lang w:eastAsia="pt-BR"/>
              </w:rPr>
            </w:pPr>
          </w:p>
        </w:tc>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2006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2007</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2008</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2010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2012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2013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2014</w:t>
            </w:r>
          </w:p>
        </w:tc>
      </w:tr>
      <w:tr w:rsidR="00117B64" w:rsidRPr="00117B64" w:rsidTr="00117B64">
        <w:trPr>
          <w:trHeight w:val="300"/>
        </w:trPr>
        <w:tc>
          <w:tcPr>
            <w:tcW w:w="11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rPr>
                <w:rFonts w:ascii="Arial" w:eastAsia="Times New Roman" w:hAnsi="Arial" w:cs="Arial"/>
                <w:color w:val="000000"/>
                <w:lang w:eastAsia="pt-BR"/>
              </w:rPr>
            </w:pPr>
            <w:r w:rsidRPr="00117B64">
              <w:rPr>
                <w:rFonts w:ascii="Arial" w:eastAsia="Times New Roman" w:hAnsi="Arial" w:cs="Arial"/>
                <w:color w:val="000000"/>
                <w:lang w:eastAsia="pt-BR"/>
              </w:rPr>
              <w:t>TOTAL</w:t>
            </w:r>
          </w:p>
        </w:tc>
        <w:tc>
          <w:tcPr>
            <w:tcW w:w="807" w:type="dxa"/>
            <w:tcBorders>
              <w:top w:val="nil"/>
              <w:left w:val="nil"/>
              <w:bottom w:val="single" w:sz="4" w:space="0" w:color="auto"/>
              <w:right w:val="single" w:sz="4" w:space="0" w:color="auto"/>
            </w:tcBorders>
            <w:shd w:val="clear" w:color="000000" w:fill="A6A6A6"/>
            <w:vAlign w:val="center"/>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2.389</w:t>
            </w:r>
          </w:p>
        </w:tc>
        <w:tc>
          <w:tcPr>
            <w:tcW w:w="992"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1.524</w:t>
            </w:r>
          </w:p>
        </w:tc>
        <w:tc>
          <w:tcPr>
            <w:tcW w:w="709"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3.743</w:t>
            </w:r>
          </w:p>
        </w:tc>
        <w:tc>
          <w:tcPr>
            <w:tcW w:w="850"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2.433</w:t>
            </w:r>
          </w:p>
        </w:tc>
        <w:tc>
          <w:tcPr>
            <w:tcW w:w="851"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2.040</w:t>
            </w:r>
          </w:p>
        </w:tc>
        <w:tc>
          <w:tcPr>
            <w:tcW w:w="850"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3.253</w:t>
            </w:r>
          </w:p>
        </w:tc>
        <w:tc>
          <w:tcPr>
            <w:tcW w:w="851"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1.966</w:t>
            </w:r>
          </w:p>
        </w:tc>
        <w:tc>
          <w:tcPr>
            <w:tcW w:w="850"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1.642</w:t>
            </w:r>
          </w:p>
        </w:tc>
        <w:tc>
          <w:tcPr>
            <w:tcW w:w="709" w:type="dxa"/>
            <w:tcBorders>
              <w:top w:val="nil"/>
              <w:left w:val="nil"/>
              <w:bottom w:val="single" w:sz="4" w:space="0" w:color="auto"/>
              <w:right w:val="single" w:sz="4" w:space="0" w:color="auto"/>
            </w:tcBorders>
            <w:shd w:val="clear" w:color="000000" w:fill="A6A6A6"/>
            <w:noWrap/>
            <w:vAlign w:val="bottom"/>
            <w:hideMark/>
          </w:tcPr>
          <w:p w:rsidR="00117B64" w:rsidRPr="00117B64" w:rsidRDefault="00117B64" w:rsidP="00117B64">
            <w:pPr>
              <w:spacing w:after="0" w:line="360" w:lineRule="auto"/>
              <w:jc w:val="center"/>
              <w:rPr>
                <w:rFonts w:ascii="Arial" w:eastAsia="Times New Roman" w:hAnsi="Arial" w:cs="Arial"/>
                <w:b/>
                <w:bCs/>
                <w:color w:val="000000"/>
                <w:lang w:eastAsia="pt-BR"/>
              </w:rPr>
            </w:pPr>
            <w:r w:rsidRPr="00117B64">
              <w:rPr>
                <w:rFonts w:ascii="Arial" w:eastAsia="Times New Roman" w:hAnsi="Arial" w:cs="Arial"/>
                <w:b/>
                <w:bCs/>
                <w:color w:val="000000"/>
                <w:lang w:eastAsia="pt-BR"/>
              </w:rPr>
              <w:t>3.860</w:t>
            </w:r>
          </w:p>
        </w:tc>
      </w:tr>
      <w:tr w:rsidR="00117B64" w:rsidRPr="00117B64" w:rsidTr="00117B64">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rPr>
                <w:rFonts w:ascii="Arial" w:eastAsia="Times New Roman" w:hAnsi="Arial" w:cs="Arial"/>
                <w:color w:val="000000"/>
                <w:lang w:eastAsia="pt-BR"/>
              </w:rPr>
            </w:pPr>
            <w:r w:rsidRPr="00117B64">
              <w:rPr>
                <w:rFonts w:ascii="Arial" w:eastAsia="Times New Roman" w:hAnsi="Arial" w:cs="Arial"/>
                <w:color w:val="000000"/>
                <w:lang w:eastAsia="pt-BR"/>
              </w:rPr>
              <w:t>ESTADUAL</w:t>
            </w:r>
          </w:p>
        </w:tc>
        <w:tc>
          <w:tcPr>
            <w:tcW w:w="807" w:type="dxa"/>
            <w:tcBorders>
              <w:top w:val="nil"/>
              <w:left w:val="nil"/>
              <w:bottom w:val="single" w:sz="4" w:space="0" w:color="auto"/>
              <w:right w:val="single" w:sz="4" w:space="0" w:color="auto"/>
            </w:tcBorders>
            <w:shd w:val="clear" w:color="auto" w:fill="auto"/>
            <w:vAlign w:val="center"/>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99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w:t>
            </w:r>
          </w:p>
        </w:tc>
      </w:tr>
      <w:tr w:rsidR="00117B64" w:rsidRPr="00117B64" w:rsidTr="00117B64">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rPr>
                <w:rFonts w:ascii="Arial" w:eastAsia="Times New Roman" w:hAnsi="Arial" w:cs="Arial"/>
                <w:color w:val="000000"/>
                <w:lang w:eastAsia="pt-BR"/>
              </w:rPr>
            </w:pPr>
            <w:r w:rsidRPr="00117B64">
              <w:rPr>
                <w:rFonts w:ascii="Arial" w:eastAsia="Times New Roman" w:hAnsi="Arial" w:cs="Arial"/>
                <w:color w:val="000000"/>
                <w:lang w:eastAsia="pt-BR"/>
              </w:rPr>
              <w:t>MUNICIPAL</w:t>
            </w:r>
          </w:p>
        </w:tc>
        <w:tc>
          <w:tcPr>
            <w:tcW w:w="807" w:type="dxa"/>
            <w:tcBorders>
              <w:top w:val="nil"/>
              <w:left w:val="nil"/>
              <w:bottom w:val="single" w:sz="4" w:space="0" w:color="auto"/>
              <w:right w:val="single" w:sz="4" w:space="0" w:color="auto"/>
            </w:tcBorders>
            <w:shd w:val="clear" w:color="auto" w:fill="auto"/>
            <w:vAlign w:val="center"/>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777</w:t>
            </w:r>
          </w:p>
        </w:tc>
        <w:tc>
          <w:tcPr>
            <w:tcW w:w="99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817</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3.050</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1.795</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1.476</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2.633</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1.225</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1.116</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2.215</w:t>
            </w:r>
          </w:p>
        </w:tc>
      </w:tr>
      <w:tr w:rsidR="00117B64" w:rsidRPr="00117B64" w:rsidTr="00117B64">
        <w:trPr>
          <w:trHeight w:val="300"/>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rPr>
                <w:rFonts w:ascii="Arial" w:eastAsia="Times New Roman" w:hAnsi="Arial" w:cs="Arial"/>
                <w:color w:val="000000"/>
                <w:lang w:eastAsia="pt-BR"/>
              </w:rPr>
            </w:pPr>
            <w:r w:rsidRPr="00117B64">
              <w:rPr>
                <w:rFonts w:ascii="Arial" w:eastAsia="Times New Roman" w:hAnsi="Arial" w:cs="Arial"/>
                <w:color w:val="000000"/>
                <w:lang w:eastAsia="pt-BR"/>
              </w:rPr>
              <w:t>PRIVADO</w:t>
            </w:r>
          </w:p>
        </w:tc>
        <w:tc>
          <w:tcPr>
            <w:tcW w:w="807" w:type="dxa"/>
            <w:tcBorders>
              <w:top w:val="nil"/>
              <w:left w:val="nil"/>
              <w:bottom w:val="single" w:sz="4" w:space="0" w:color="auto"/>
              <w:right w:val="single" w:sz="4" w:space="0" w:color="auto"/>
            </w:tcBorders>
            <w:shd w:val="clear" w:color="auto" w:fill="auto"/>
            <w:vAlign w:val="center"/>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1.612</w:t>
            </w:r>
          </w:p>
        </w:tc>
        <w:tc>
          <w:tcPr>
            <w:tcW w:w="992"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707</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693</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638</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564</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625</w:t>
            </w:r>
          </w:p>
        </w:tc>
        <w:tc>
          <w:tcPr>
            <w:tcW w:w="85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741</w:t>
            </w:r>
          </w:p>
        </w:tc>
        <w:tc>
          <w:tcPr>
            <w:tcW w:w="850"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526</w:t>
            </w:r>
          </w:p>
        </w:tc>
        <w:tc>
          <w:tcPr>
            <w:tcW w:w="709"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360" w:lineRule="auto"/>
              <w:jc w:val="center"/>
              <w:rPr>
                <w:rFonts w:ascii="Arial" w:eastAsia="Times New Roman" w:hAnsi="Arial" w:cs="Arial"/>
                <w:color w:val="000000"/>
                <w:lang w:eastAsia="pt-BR"/>
              </w:rPr>
            </w:pPr>
            <w:r w:rsidRPr="00117B64">
              <w:rPr>
                <w:rFonts w:ascii="Arial" w:eastAsia="Times New Roman" w:hAnsi="Arial" w:cs="Arial"/>
                <w:color w:val="000000"/>
                <w:lang w:eastAsia="pt-BR"/>
              </w:rPr>
              <w:t>1.645</w:t>
            </w: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 xml:space="preserve">Fonte: Censo </w:t>
      </w:r>
      <w:hyperlink r:id="rId71" w:history="1">
        <w:r w:rsidRPr="00117B64">
          <w:rPr>
            <w:rFonts w:ascii="Arial" w:eastAsia="Calibri" w:hAnsi="Arial" w:cs="Arial"/>
            <w:sz w:val="18"/>
            <w:szCs w:val="18"/>
            <w:u w:val="single"/>
            <w:lang w:eastAsia="pt-BR"/>
          </w:rPr>
          <w:t>http://portal.inep.gov.br/basica-censo</w:t>
        </w:r>
      </w:hyperlink>
    </w:p>
    <w:p w:rsidR="00DE3E99" w:rsidRPr="00C666FB" w:rsidRDefault="00117B64" w:rsidP="00C666FB">
      <w:pPr>
        <w:spacing w:after="0" w:line="360" w:lineRule="auto"/>
        <w:jc w:val="both"/>
        <w:rPr>
          <w:rFonts w:ascii="Arial" w:eastAsia="Times New Roman" w:hAnsi="Arial" w:cs="Arial"/>
          <w:sz w:val="16"/>
          <w:szCs w:val="16"/>
          <w:lang w:eastAsia="pt-BR"/>
        </w:rPr>
      </w:pPr>
      <w:r>
        <w:rPr>
          <w:rFonts w:ascii="Calibri" w:eastAsia="Calibri" w:hAnsi="Calibri" w:cs="Times New Roman"/>
          <w:noProof/>
          <w:sz w:val="18"/>
          <w:szCs w:val="18"/>
          <w:lang w:eastAsia="pt-BR"/>
        </w:rPr>
        <w:lastRenderedPageBreak/>
        <w:drawing>
          <wp:anchor distT="6097" distB="9019" distL="121738" distR="125302" simplePos="0" relativeHeight="251692032" behindDoc="0" locked="0" layoutInCell="1" allowOverlap="1" wp14:anchorId="1D09C495" wp14:editId="1AC7419A">
            <wp:simplePos x="0" y="0"/>
            <wp:positionH relativeFrom="column">
              <wp:posOffset>3628</wp:posOffset>
            </wp:positionH>
            <wp:positionV relativeFrom="paragraph">
              <wp:posOffset>177547</wp:posOffset>
            </wp:positionV>
            <wp:extent cx="5581650" cy="2747010"/>
            <wp:effectExtent l="0" t="0" r="19050" b="15240"/>
            <wp:wrapSquare wrapText="bothSides"/>
            <wp:docPr id="12"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14:sizeRelH relativeFrom="page">
              <wp14:pctWidth>0</wp14:pctWidth>
            </wp14:sizeRelH>
            <wp14:sizeRelV relativeFrom="page">
              <wp14:pctHeight>0</wp14:pctHeight>
            </wp14:sizeRelV>
          </wp:anchor>
        </w:drawing>
      </w:r>
      <w:r w:rsidRPr="00117B64">
        <w:rPr>
          <w:rFonts w:ascii="Arial" w:eastAsia="Times New Roman" w:hAnsi="Arial" w:cs="Arial"/>
          <w:sz w:val="18"/>
          <w:szCs w:val="18"/>
          <w:lang w:eastAsia="pt-BR"/>
        </w:rPr>
        <w:t>Fonte: Cens</w:t>
      </w:r>
      <w:r w:rsidRPr="00117B64">
        <w:rPr>
          <w:rFonts w:ascii="Arial" w:eastAsia="Times New Roman" w:hAnsi="Arial" w:cs="Arial"/>
          <w:sz w:val="16"/>
          <w:szCs w:val="16"/>
          <w:lang w:eastAsia="pt-BR"/>
        </w:rPr>
        <w:t xml:space="preserve">o </w:t>
      </w:r>
      <w:hyperlink r:id="rId73" w:history="1">
        <w:r w:rsidRPr="00117B64">
          <w:rPr>
            <w:rFonts w:ascii="Arial" w:eastAsia="Calibri" w:hAnsi="Arial" w:cs="Arial"/>
            <w:sz w:val="18"/>
            <w:szCs w:val="18"/>
            <w:u w:val="single"/>
            <w:lang w:eastAsia="pt-BR"/>
          </w:rPr>
          <w:t>http://portal.inep.gov.br/basica-censo</w:t>
        </w:r>
      </w:hyperlink>
    </w:p>
    <w:p w:rsidR="00117B64" w:rsidRPr="00C666FB" w:rsidRDefault="00117B64" w:rsidP="00C666FB">
      <w:pPr>
        <w:keepNext/>
        <w:spacing w:before="240" w:after="60"/>
        <w:outlineLvl w:val="1"/>
        <w:rPr>
          <w:rFonts w:ascii="Arial" w:eastAsia="Times New Roman" w:hAnsi="Arial" w:cs="Arial"/>
          <w:b/>
          <w:bCs/>
          <w:iCs/>
          <w:sz w:val="24"/>
          <w:szCs w:val="24"/>
          <w:lang w:eastAsia="pt-BR"/>
        </w:rPr>
      </w:pPr>
      <w:bookmarkStart w:id="475" w:name="_Toc424641099"/>
      <w:r w:rsidRPr="00117B64">
        <w:rPr>
          <w:rFonts w:ascii="Arial" w:eastAsia="Times New Roman" w:hAnsi="Arial" w:cs="Arial"/>
          <w:b/>
          <w:bCs/>
          <w:iCs/>
          <w:sz w:val="24"/>
          <w:szCs w:val="24"/>
          <w:lang w:eastAsia="pt-BR"/>
        </w:rPr>
        <w:t xml:space="preserve">5.4.3 </w:t>
      </w:r>
      <w:bookmarkStart w:id="476" w:name="_Toc418611280"/>
      <w:r w:rsidRPr="00117B64">
        <w:rPr>
          <w:rFonts w:ascii="Arial" w:eastAsia="Times New Roman" w:hAnsi="Arial" w:cs="Arial"/>
          <w:b/>
          <w:bCs/>
          <w:iCs/>
          <w:sz w:val="24"/>
          <w:szCs w:val="24"/>
          <w:lang w:eastAsia="pt-BR"/>
        </w:rPr>
        <w:t>Educação de Jovens e Adultos</w:t>
      </w:r>
      <w:bookmarkEnd w:id="475"/>
      <w:bookmarkEnd w:id="476"/>
    </w:p>
    <w:p w:rsidR="00117B64" w:rsidRPr="00117B64" w:rsidRDefault="00117B64" w:rsidP="00C739A8">
      <w:pPr>
        <w:keepNext/>
        <w:numPr>
          <w:ilvl w:val="2"/>
          <w:numId w:val="12"/>
        </w:numPr>
        <w:spacing w:before="240" w:after="60" w:line="360" w:lineRule="auto"/>
        <w:outlineLvl w:val="2"/>
        <w:rPr>
          <w:rFonts w:ascii="Arial" w:eastAsia="Times New Roman" w:hAnsi="Arial" w:cs="Arial"/>
          <w:b/>
          <w:bCs/>
          <w:sz w:val="24"/>
          <w:szCs w:val="24"/>
          <w:lang w:eastAsia="pt-BR"/>
        </w:rPr>
      </w:pPr>
      <w:bookmarkStart w:id="477" w:name="_Toc418611281"/>
      <w:bookmarkStart w:id="478" w:name="_Toc424641100"/>
      <w:r>
        <w:rPr>
          <w:rFonts w:ascii="Calibri Light" w:eastAsia="Times New Roman" w:hAnsi="Calibri Light" w:cs="Times New Roman"/>
          <w:b/>
          <w:bCs/>
          <w:noProof/>
          <w:sz w:val="26"/>
          <w:szCs w:val="26"/>
          <w:lang w:eastAsia="pt-BR"/>
        </w:rPr>
        <w:drawing>
          <wp:anchor distT="0" distB="0" distL="114300" distR="114300" simplePos="0" relativeHeight="251693056" behindDoc="0" locked="0" layoutInCell="1" allowOverlap="1" wp14:anchorId="52A9DB3B" wp14:editId="594C3BED">
            <wp:simplePos x="0" y="0"/>
            <wp:positionH relativeFrom="column">
              <wp:posOffset>81915</wp:posOffset>
            </wp:positionH>
            <wp:positionV relativeFrom="paragraph">
              <wp:posOffset>396240</wp:posOffset>
            </wp:positionV>
            <wp:extent cx="5591175" cy="855980"/>
            <wp:effectExtent l="0" t="0" r="9525" b="127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9117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B64">
        <w:rPr>
          <w:rFonts w:ascii="Arial" w:eastAsia="Times New Roman" w:hAnsi="Arial" w:cs="Arial"/>
          <w:b/>
          <w:bCs/>
          <w:sz w:val="24"/>
          <w:szCs w:val="24"/>
          <w:lang w:eastAsia="pt-BR"/>
        </w:rPr>
        <w:t>Evolução das Matriculas de Jovens e Adultos no Município:</w:t>
      </w:r>
      <w:bookmarkEnd w:id="477"/>
      <w:bookmarkEnd w:id="478"/>
    </w:p>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6"/>
          <w:szCs w:val="16"/>
          <w:lang w:eastAsia="pt-BR"/>
        </w:rPr>
        <w:t xml:space="preserve"> </w:t>
      </w:r>
      <w:r w:rsidRPr="00117B64">
        <w:rPr>
          <w:rFonts w:ascii="Arial" w:eastAsia="Times New Roman" w:hAnsi="Arial" w:cs="Arial"/>
          <w:sz w:val="18"/>
          <w:szCs w:val="18"/>
          <w:lang w:eastAsia="pt-BR"/>
        </w:rPr>
        <w:t>Fonte: INEP/MEC</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r>
        <w:rPr>
          <w:rFonts w:ascii="Calibri" w:eastAsia="Calibri" w:hAnsi="Calibri" w:cs="Times New Roman"/>
          <w:noProof/>
          <w:sz w:val="18"/>
          <w:szCs w:val="18"/>
          <w:lang w:eastAsia="pt-BR"/>
        </w:rPr>
        <w:lastRenderedPageBreak/>
        <w:drawing>
          <wp:anchor distT="6090" distB="6090" distL="121317" distR="121317" simplePos="0" relativeHeight="251694080" behindDoc="0" locked="0" layoutInCell="1" allowOverlap="1">
            <wp:simplePos x="0" y="0"/>
            <wp:positionH relativeFrom="column">
              <wp:posOffset>3207</wp:posOffset>
            </wp:positionH>
            <wp:positionV relativeFrom="paragraph">
              <wp:posOffset>9900</wp:posOffset>
            </wp:positionV>
            <wp:extent cx="5262245" cy="2740025"/>
            <wp:effectExtent l="0" t="0" r="14605" b="22225"/>
            <wp:wrapSquare wrapText="bothSides"/>
            <wp:docPr id="10"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14:sizeRelH relativeFrom="page">
              <wp14:pctWidth>0</wp14:pctWidth>
            </wp14:sizeRelH>
            <wp14:sizeRelV relativeFrom="page">
              <wp14:pctHeight>0</wp14:pctHeight>
            </wp14:sizeRelV>
          </wp:anchor>
        </w:drawing>
      </w:r>
      <w:r w:rsidRPr="00117B64">
        <w:rPr>
          <w:rFonts w:ascii="Arial" w:eastAsia="Times New Roman" w:hAnsi="Arial" w:cs="Arial"/>
          <w:sz w:val="18"/>
          <w:szCs w:val="18"/>
          <w:lang w:eastAsia="pt-BR"/>
        </w:rPr>
        <w:t>Fonte:</w:t>
      </w:r>
      <w:r w:rsidRPr="00117B64">
        <w:rPr>
          <w:rFonts w:ascii="Arial" w:eastAsia="Times New Roman" w:hAnsi="Arial" w:cs="Arial"/>
          <w:sz w:val="16"/>
          <w:szCs w:val="16"/>
          <w:lang w:eastAsia="pt-BR"/>
        </w:rPr>
        <w:t xml:space="preserve"> </w:t>
      </w:r>
      <w:r w:rsidRPr="00117B64">
        <w:rPr>
          <w:rFonts w:ascii="Arial" w:eastAsia="Times New Roman" w:hAnsi="Arial" w:cs="Arial"/>
          <w:sz w:val="18"/>
          <w:szCs w:val="18"/>
          <w:lang w:eastAsia="pt-BR"/>
        </w:rPr>
        <w:t>INEP/MEC</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numPr>
          <w:ilvl w:val="0"/>
          <w:numId w:val="13"/>
        </w:numPr>
        <w:spacing w:after="0" w:line="360" w:lineRule="auto"/>
        <w:contextualSpacing/>
        <w:jc w:val="both"/>
        <w:outlineLvl w:val="0"/>
        <w:rPr>
          <w:rFonts w:ascii="Arial" w:eastAsia="Times New Roman" w:hAnsi="Arial" w:cs="Arial"/>
          <w:b/>
          <w:sz w:val="24"/>
          <w:szCs w:val="24"/>
          <w:lang w:eastAsia="pt-BR"/>
        </w:rPr>
      </w:pPr>
      <w:bookmarkStart w:id="479" w:name="_Toc419440120"/>
      <w:bookmarkStart w:id="480" w:name="_Toc419440621"/>
      <w:bookmarkStart w:id="481" w:name="_Toc419446888"/>
      <w:bookmarkStart w:id="482" w:name="_Toc419447262"/>
      <w:bookmarkStart w:id="483" w:name="_Toc419447525"/>
      <w:bookmarkStart w:id="484" w:name="_Toc418611282"/>
      <w:bookmarkStart w:id="485" w:name="_Toc424641101"/>
      <w:r w:rsidRPr="00117B64">
        <w:rPr>
          <w:rFonts w:ascii="Arial" w:eastAsia="Times New Roman" w:hAnsi="Arial" w:cs="Arial"/>
          <w:b/>
          <w:sz w:val="24"/>
          <w:szCs w:val="24"/>
          <w:lang w:eastAsia="pt-BR"/>
        </w:rPr>
        <w:t>EDUCAÇÃO ESPECIAL NO MUNICÍPIO DE INDAIATUBA:</w:t>
      </w:r>
      <w:bookmarkEnd w:id="479"/>
      <w:bookmarkEnd w:id="480"/>
      <w:bookmarkEnd w:id="481"/>
      <w:bookmarkEnd w:id="482"/>
      <w:bookmarkEnd w:id="483"/>
      <w:bookmarkEnd w:id="484"/>
      <w:bookmarkEnd w:id="485"/>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r>
        <w:rPr>
          <w:rFonts w:ascii="Calibri" w:eastAsia="Calibri" w:hAnsi="Calibri" w:cs="Times New Roman"/>
          <w:noProof/>
          <w:lang w:eastAsia="pt-BR"/>
        </w:rPr>
        <w:drawing>
          <wp:inline distT="0" distB="0" distL="0" distR="0">
            <wp:extent cx="5396230" cy="396684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96230" cy="3966845"/>
                    </a:xfrm>
                    <a:prstGeom prst="rect">
                      <a:avLst/>
                    </a:prstGeom>
                    <a:noFill/>
                    <a:ln>
                      <a:noFill/>
                    </a:ln>
                  </pic:spPr>
                </pic:pic>
              </a:graphicData>
            </a:graphic>
          </wp:inline>
        </w:drawing>
      </w:r>
    </w:p>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INEP/ME</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486" w:name="_Toc419440121"/>
      <w:bookmarkStart w:id="487" w:name="_Toc419440622"/>
      <w:bookmarkStart w:id="488" w:name="_Toc419446889"/>
      <w:bookmarkStart w:id="489" w:name="_Toc419447263"/>
      <w:bookmarkStart w:id="490" w:name="_Toc419447526"/>
      <w:bookmarkStart w:id="491" w:name="_Toc418611283"/>
      <w:bookmarkStart w:id="492" w:name="_Toc424641102"/>
      <w:r w:rsidRPr="00117B64">
        <w:rPr>
          <w:rFonts w:ascii="Arial" w:eastAsia="Times New Roman" w:hAnsi="Arial" w:cs="Arial"/>
          <w:b/>
          <w:bCs/>
          <w:iCs/>
          <w:sz w:val="24"/>
          <w:szCs w:val="24"/>
          <w:lang w:eastAsia="pt-BR"/>
        </w:rPr>
        <w:lastRenderedPageBreak/>
        <w:t>Educação Infantil</w:t>
      </w:r>
      <w:bookmarkEnd w:id="486"/>
      <w:bookmarkEnd w:id="487"/>
      <w:bookmarkEnd w:id="488"/>
      <w:bookmarkEnd w:id="489"/>
      <w:bookmarkEnd w:id="490"/>
      <w:bookmarkEnd w:id="491"/>
      <w:bookmarkEnd w:id="492"/>
      <w:r w:rsidRPr="00117B64">
        <w:rPr>
          <w:rFonts w:ascii="Arial" w:eastAsia="Times New Roman" w:hAnsi="Arial" w:cs="Arial"/>
          <w:b/>
          <w:bCs/>
          <w:iCs/>
          <w:sz w:val="24"/>
          <w:szCs w:val="24"/>
          <w:lang w:eastAsia="pt-BR"/>
        </w:rPr>
        <w:t xml:space="preserve"> </w:t>
      </w:r>
    </w:p>
    <w:p w:rsidR="00117B64" w:rsidRPr="00117B64" w:rsidRDefault="00117B64" w:rsidP="00117B64">
      <w:pPr>
        <w:spacing w:after="0" w:line="360" w:lineRule="auto"/>
        <w:ind w:left="1539"/>
        <w:rPr>
          <w:rFonts w:ascii="Arial" w:eastAsia="Calibri" w:hAnsi="Arial" w:cs="Arial"/>
          <w:b/>
          <w:sz w:val="24"/>
          <w:szCs w:val="24"/>
          <w:lang w:eastAsia="pt-BR"/>
        </w:rPr>
      </w:pPr>
    </w:p>
    <w:p w:rsidR="00117B64" w:rsidRPr="00117B64" w:rsidRDefault="00117B64" w:rsidP="00117B64">
      <w:pPr>
        <w:spacing w:after="0" w:line="360" w:lineRule="auto"/>
        <w:rPr>
          <w:rFonts w:ascii="Arial" w:eastAsia="Calibri" w:hAnsi="Arial" w:cs="Arial"/>
          <w:b/>
          <w:sz w:val="18"/>
          <w:szCs w:val="18"/>
          <w:lang w:eastAsia="pt-BR"/>
        </w:rPr>
      </w:pPr>
      <w:r w:rsidRPr="00117B64">
        <w:rPr>
          <w:rFonts w:ascii="Arial" w:eastAsia="Times New Roman" w:hAnsi="Arial" w:cs="Arial"/>
          <w:sz w:val="16"/>
          <w:szCs w:val="16"/>
          <w:lang w:eastAsia="pt-BR"/>
        </w:rPr>
        <w:t xml:space="preserve"> </w:t>
      </w:r>
      <w:r w:rsidRPr="00117B64">
        <w:rPr>
          <w:rFonts w:ascii="Arial" w:eastAsia="Times New Roman" w:hAnsi="Arial" w:cs="Arial"/>
          <w:sz w:val="18"/>
          <w:szCs w:val="18"/>
          <w:lang w:eastAsia="pt-BR"/>
        </w:rPr>
        <w:t>Fonte: INEP/MEC</w:t>
      </w:r>
      <w:r>
        <w:rPr>
          <w:rFonts w:ascii="Calibri" w:eastAsia="Calibri" w:hAnsi="Calibri" w:cs="Times New Roman"/>
          <w:noProof/>
          <w:sz w:val="18"/>
          <w:szCs w:val="18"/>
          <w:lang w:eastAsia="pt-BR"/>
        </w:rPr>
        <w:drawing>
          <wp:anchor distT="0" distB="0" distL="114300" distR="114300" simplePos="0" relativeHeight="251695104" behindDoc="0" locked="0" layoutInCell="1" allowOverlap="1">
            <wp:simplePos x="0" y="0"/>
            <wp:positionH relativeFrom="column">
              <wp:posOffset>99695</wp:posOffset>
            </wp:positionH>
            <wp:positionV relativeFrom="paragraph">
              <wp:posOffset>13335</wp:posOffset>
            </wp:positionV>
            <wp:extent cx="5210175" cy="3190875"/>
            <wp:effectExtent l="0" t="0" r="9525" b="952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10175" cy="3190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493" w:name="_Toc419440122"/>
      <w:bookmarkStart w:id="494" w:name="_Toc419440623"/>
      <w:bookmarkStart w:id="495" w:name="_Toc419446890"/>
      <w:bookmarkStart w:id="496" w:name="_Toc419447264"/>
      <w:bookmarkStart w:id="497" w:name="_Toc419447527"/>
      <w:bookmarkStart w:id="498" w:name="_Toc418611284"/>
      <w:bookmarkStart w:id="499" w:name="_Toc424641103"/>
      <w:r w:rsidRPr="00117B64">
        <w:rPr>
          <w:rFonts w:ascii="Arial" w:eastAsia="Times New Roman" w:hAnsi="Arial" w:cs="Arial"/>
          <w:b/>
          <w:bCs/>
          <w:iCs/>
          <w:sz w:val="24"/>
          <w:szCs w:val="24"/>
          <w:lang w:eastAsia="pt-BR"/>
        </w:rPr>
        <w:t>Ensino Fundamental Ciclo I e Ciclo II:</w:t>
      </w:r>
      <w:bookmarkEnd w:id="493"/>
      <w:bookmarkEnd w:id="494"/>
      <w:bookmarkEnd w:id="495"/>
      <w:bookmarkEnd w:id="496"/>
      <w:bookmarkEnd w:id="497"/>
      <w:bookmarkEnd w:id="498"/>
      <w:bookmarkEnd w:id="499"/>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jc w:val="both"/>
        <w:rPr>
          <w:rFonts w:ascii="Arial" w:eastAsia="Times New Roman" w:hAnsi="Arial" w:cs="Arial"/>
          <w:sz w:val="18"/>
          <w:szCs w:val="18"/>
          <w:lang w:eastAsia="pt-BR"/>
        </w:rPr>
      </w:pPr>
      <w:r>
        <w:rPr>
          <w:rFonts w:ascii="Calibri" w:eastAsia="Calibri" w:hAnsi="Calibri" w:cs="Times New Roman"/>
          <w:noProof/>
          <w:lang w:eastAsia="pt-BR"/>
        </w:rPr>
        <w:drawing>
          <wp:anchor distT="0" distB="0" distL="114300" distR="114300" simplePos="0" relativeHeight="251696128" behindDoc="0" locked="0" layoutInCell="1" allowOverlap="1">
            <wp:simplePos x="0" y="0"/>
            <wp:positionH relativeFrom="column">
              <wp:posOffset>-3810</wp:posOffset>
            </wp:positionH>
            <wp:positionV relativeFrom="paragraph">
              <wp:posOffset>40005</wp:posOffset>
            </wp:positionV>
            <wp:extent cx="5400675" cy="2781300"/>
            <wp:effectExtent l="0" t="0" r="952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40067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B64">
        <w:rPr>
          <w:rFonts w:ascii="Arial" w:eastAsia="Times New Roman" w:hAnsi="Arial" w:cs="Arial"/>
          <w:sz w:val="16"/>
          <w:szCs w:val="16"/>
          <w:lang w:eastAsia="pt-BR"/>
        </w:rPr>
        <w:t xml:space="preserve"> </w:t>
      </w:r>
      <w:r w:rsidRPr="00117B64">
        <w:rPr>
          <w:rFonts w:ascii="Arial" w:eastAsia="Times New Roman" w:hAnsi="Arial" w:cs="Arial"/>
          <w:sz w:val="18"/>
          <w:szCs w:val="18"/>
          <w:lang w:eastAsia="pt-BR"/>
        </w:rPr>
        <w:t>Fonte: INEP/MEC</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00" w:name="_Toc419440123"/>
      <w:bookmarkStart w:id="501" w:name="_Toc419440624"/>
      <w:bookmarkStart w:id="502" w:name="_Toc419446891"/>
      <w:bookmarkStart w:id="503" w:name="_Toc419447265"/>
      <w:bookmarkStart w:id="504" w:name="_Toc419447528"/>
      <w:bookmarkStart w:id="505" w:name="_Toc418611285"/>
      <w:bookmarkStart w:id="506" w:name="_Toc424641104"/>
      <w:r w:rsidRPr="00117B64">
        <w:rPr>
          <w:rFonts w:ascii="Arial" w:eastAsia="Times New Roman" w:hAnsi="Arial" w:cs="Arial"/>
          <w:b/>
          <w:bCs/>
          <w:iCs/>
          <w:sz w:val="24"/>
          <w:szCs w:val="24"/>
          <w:lang w:eastAsia="pt-BR"/>
        </w:rPr>
        <w:t>Ensino Médio e Profissionalizante:</w:t>
      </w:r>
      <w:bookmarkEnd w:id="500"/>
      <w:bookmarkEnd w:id="501"/>
      <w:bookmarkEnd w:id="502"/>
      <w:bookmarkEnd w:id="503"/>
      <w:bookmarkEnd w:id="504"/>
      <w:bookmarkEnd w:id="505"/>
      <w:bookmarkEnd w:id="506"/>
    </w:p>
    <w:p w:rsidR="00117B64" w:rsidRPr="00117B64" w:rsidRDefault="00117B64" w:rsidP="00117B64">
      <w:pPr>
        <w:spacing w:after="0" w:line="240" w:lineRule="auto"/>
        <w:jc w:val="both"/>
        <w:rPr>
          <w:rFonts w:ascii="Arial" w:eastAsia="Calibri" w:hAnsi="Arial" w:cs="Arial"/>
          <w:sz w:val="8"/>
          <w:szCs w:val="8"/>
        </w:rPr>
      </w:pPr>
    </w:p>
    <w:p w:rsidR="00117B64" w:rsidRPr="00117B64" w:rsidRDefault="00117B64" w:rsidP="00117B64">
      <w:pPr>
        <w:spacing w:after="0" w:line="240" w:lineRule="auto"/>
        <w:jc w:val="both"/>
        <w:rPr>
          <w:rFonts w:ascii="Arial" w:eastAsia="Calibri" w:hAnsi="Arial" w:cs="Arial"/>
          <w:sz w:val="18"/>
          <w:szCs w:val="18"/>
        </w:rPr>
      </w:pPr>
      <w:r>
        <w:rPr>
          <w:rFonts w:ascii="Calibri" w:eastAsia="Calibri" w:hAnsi="Calibri" w:cs="Times New Roman"/>
          <w:noProof/>
          <w:lang w:eastAsia="pt-BR"/>
        </w:rPr>
        <w:drawing>
          <wp:anchor distT="0" distB="0" distL="114300" distR="114300" simplePos="0" relativeHeight="251697152" behindDoc="0" locked="0" layoutInCell="1" allowOverlap="1">
            <wp:simplePos x="0" y="0"/>
            <wp:positionH relativeFrom="column">
              <wp:posOffset>-3810</wp:posOffset>
            </wp:positionH>
            <wp:positionV relativeFrom="paragraph">
              <wp:posOffset>-3810</wp:posOffset>
            </wp:positionV>
            <wp:extent cx="5400675" cy="2619375"/>
            <wp:effectExtent l="0" t="0" r="9525" b="952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006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B64">
        <w:rPr>
          <w:rFonts w:ascii="Arial" w:eastAsia="Calibri" w:hAnsi="Arial" w:cs="Arial"/>
          <w:sz w:val="18"/>
          <w:szCs w:val="18"/>
        </w:rPr>
        <w:t xml:space="preserve"> </w:t>
      </w:r>
      <w:r w:rsidRPr="00117B64">
        <w:rPr>
          <w:rFonts w:ascii="Arial" w:eastAsia="Times New Roman" w:hAnsi="Arial" w:cs="Arial"/>
          <w:sz w:val="18"/>
          <w:szCs w:val="18"/>
          <w:lang w:eastAsia="pt-BR"/>
        </w:rPr>
        <w:t>Fonte: INEP/MEC</w:t>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07" w:name="_Toc419440124"/>
      <w:bookmarkStart w:id="508" w:name="_Toc419440625"/>
      <w:bookmarkStart w:id="509" w:name="_Toc419446892"/>
      <w:bookmarkStart w:id="510" w:name="_Toc419447266"/>
      <w:bookmarkStart w:id="511" w:name="_Toc419447529"/>
      <w:bookmarkStart w:id="512" w:name="_Toc418611286"/>
      <w:bookmarkStart w:id="513" w:name="_Toc424641105"/>
      <w:r w:rsidRPr="00117B64">
        <w:rPr>
          <w:rFonts w:ascii="Arial" w:eastAsia="Times New Roman" w:hAnsi="Arial" w:cs="Arial"/>
          <w:b/>
          <w:bCs/>
          <w:iCs/>
          <w:sz w:val="24"/>
          <w:szCs w:val="24"/>
          <w:lang w:eastAsia="pt-BR"/>
        </w:rPr>
        <w:t>Educação de Jovens e Adultos-EJA Fundamental e Médio:</w:t>
      </w:r>
      <w:bookmarkEnd w:id="507"/>
      <w:bookmarkEnd w:id="508"/>
      <w:bookmarkEnd w:id="509"/>
      <w:bookmarkEnd w:id="510"/>
      <w:bookmarkEnd w:id="511"/>
      <w:bookmarkEnd w:id="512"/>
      <w:bookmarkEnd w:id="513"/>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r>
        <w:rPr>
          <w:rFonts w:ascii="Calibri" w:eastAsia="Calibri" w:hAnsi="Calibri" w:cs="Times New Roman"/>
          <w:noProof/>
          <w:lang w:eastAsia="pt-BR"/>
        </w:rPr>
        <w:drawing>
          <wp:anchor distT="0" distB="0" distL="114300" distR="114300" simplePos="0" relativeHeight="251698176" behindDoc="0" locked="0" layoutInCell="1" allowOverlap="1">
            <wp:simplePos x="0" y="0"/>
            <wp:positionH relativeFrom="column">
              <wp:posOffset>-3810</wp:posOffset>
            </wp:positionH>
            <wp:positionV relativeFrom="paragraph">
              <wp:posOffset>266700</wp:posOffset>
            </wp:positionV>
            <wp:extent cx="5400675" cy="2876550"/>
            <wp:effectExtent l="0" t="0" r="9525"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00675"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14" w:name="_Toc419440125"/>
      <w:bookmarkStart w:id="515" w:name="_Toc419440626"/>
      <w:bookmarkStart w:id="516" w:name="_Toc419446893"/>
      <w:bookmarkStart w:id="517" w:name="_Toc419447267"/>
      <w:bookmarkStart w:id="518" w:name="_Toc419447530"/>
      <w:bookmarkStart w:id="519" w:name="_Toc418611287"/>
      <w:bookmarkStart w:id="520" w:name="_Toc424641106"/>
      <w:r>
        <w:rPr>
          <w:rFonts w:ascii="Calibri Light" w:eastAsia="Times New Roman" w:hAnsi="Calibri Light" w:cs="Times New Roman"/>
          <w:b/>
          <w:bCs/>
          <w:iCs/>
          <w:noProof/>
          <w:sz w:val="28"/>
          <w:szCs w:val="28"/>
          <w:lang w:eastAsia="pt-BR"/>
        </w:rPr>
        <w:drawing>
          <wp:anchor distT="0" distB="0" distL="114300" distR="114300" simplePos="0" relativeHeight="251699200" behindDoc="0" locked="0" layoutInCell="1" allowOverlap="1">
            <wp:simplePos x="0" y="0"/>
            <wp:positionH relativeFrom="column">
              <wp:posOffset>-194310</wp:posOffset>
            </wp:positionH>
            <wp:positionV relativeFrom="paragraph">
              <wp:posOffset>307975</wp:posOffset>
            </wp:positionV>
            <wp:extent cx="5591175" cy="1733550"/>
            <wp:effectExtent l="0" t="0" r="952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9117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7B64">
        <w:rPr>
          <w:rFonts w:ascii="Arial" w:eastAsia="Times New Roman" w:hAnsi="Arial" w:cs="Arial"/>
          <w:b/>
          <w:bCs/>
          <w:iCs/>
          <w:sz w:val="24"/>
          <w:szCs w:val="24"/>
          <w:lang w:eastAsia="pt-BR"/>
        </w:rPr>
        <w:t>Total Geral:</w:t>
      </w:r>
      <w:bookmarkEnd w:id="514"/>
      <w:bookmarkEnd w:id="515"/>
      <w:bookmarkEnd w:id="516"/>
      <w:bookmarkEnd w:id="517"/>
      <w:bookmarkEnd w:id="518"/>
      <w:bookmarkEnd w:id="519"/>
      <w:bookmarkEnd w:id="520"/>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ind w:left="525"/>
        <w:contextualSpacing/>
        <w:jc w:val="both"/>
        <w:rPr>
          <w:rFonts w:ascii="Arial" w:eastAsia="Times New Roman" w:hAnsi="Arial" w:cs="Arial"/>
          <w:b/>
          <w:sz w:val="24"/>
          <w:szCs w:val="24"/>
          <w:lang w:eastAsia="pt-BR"/>
        </w:rPr>
      </w:pPr>
      <w:bookmarkStart w:id="521" w:name="_Toc419440126"/>
      <w:bookmarkStart w:id="522" w:name="_Toc419440627"/>
      <w:bookmarkStart w:id="523" w:name="_Toc419446894"/>
      <w:bookmarkStart w:id="524" w:name="_Toc419447268"/>
      <w:bookmarkStart w:id="525" w:name="_Toc419447531"/>
    </w:p>
    <w:p w:rsidR="00117B64" w:rsidRPr="00117B64" w:rsidRDefault="00117B64" w:rsidP="00117B64">
      <w:pPr>
        <w:spacing w:after="0"/>
        <w:ind w:left="525"/>
        <w:contextualSpacing/>
        <w:jc w:val="both"/>
        <w:rPr>
          <w:rFonts w:ascii="Arial" w:eastAsia="Times New Roman" w:hAnsi="Arial" w:cs="Arial"/>
          <w:b/>
          <w:sz w:val="24"/>
          <w:szCs w:val="24"/>
          <w:lang w:eastAsia="pt-BR"/>
        </w:rPr>
      </w:pPr>
    </w:p>
    <w:p w:rsidR="00117B64" w:rsidRPr="00117B64" w:rsidRDefault="00117B64" w:rsidP="00C739A8">
      <w:pPr>
        <w:numPr>
          <w:ilvl w:val="0"/>
          <w:numId w:val="13"/>
        </w:numPr>
        <w:spacing w:after="0" w:line="360" w:lineRule="auto"/>
        <w:contextualSpacing/>
        <w:jc w:val="both"/>
        <w:outlineLvl w:val="0"/>
        <w:rPr>
          <w:rFonts w:ascii="Arial" w:eastAsia="Times New Roman" w:hAnsi="Arial" w:cs="Arial"/>
          <w:b/>
          <w:sz w:val="24"/>
          <w:szCs w:val="24"/>
          <w:lang w:eastAsia="pt-BR"/>
        </w:rPr>
      </w:pPr>
      <w:bookmarkStart w:id="526" w:name="_Toc418611288"/>
      <w:bookmarkStart w:id="527" w:name="_Toc424641107"/>
      <w:r w:rsidRPr="00117B64">
        <w:rPr>
          <w:rFonts w:ascii="Arial" w:eastAsia="Times New Roman" w:hAnsi="Arial" w:cs="Arial"/>
          <w:b/>
          <w:sz w:val="24"/>
          <w:szCs w:val="24"/>
          <w:lang w:eastAsia="pt-BR"/>
        </w:rPr>
        <w:t>EVOLUÇÃO DO IDEB DAS ESCOLAS PÚBLICAS:</w:t>
      </w:r>
      <w:bookmarkEnd w:id="521"/>
      <w:bookmarkEnd w:id="522"/>
      <w:bookmarkEnd w:id="523"/>
      <w:bookmarkEnd w:id="524"/>
      <w:bookmarkEnd w:id="525"/>
      <w:bookmarkEnd w:id="526"/>
      <w:bookmarkEnd w:id="527"/>
    </w:p>
    <w:p w:rsidR="00117B64" w:rsidRPr="00117B64" w:rsidRDefault="00117B64" w:rsidP="00117B64">
      <w:pPr>
        <w:spacing w:after="0" w:line="240" w:lineRule="auto"/>
        <w:jc w:val="both"/>
        <w:rPr>
          <w:rFonts w:ascii="Arial" w:eastAsia="Calibri" w:hAnsi="Arial" w:cs="Arial"/>
          <w:b/>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28" w:name="_Toc419440127"/>
      <w:bookmarkStart w:id="529" w:name="_Toc419440628"/>
      <w:bookmarkStart w:id="530" w:name="_Toc419446895"/>
      <w:bookmarkStart w:id="531" w:name="_Toc419447269"/>
      <w:bookmarkStart w:id="532" w:name="_Toc419447532"/>
      <w:bookmarkStart w:id="533" w:name="_Toc418611289"/>
      <w:bookmarkStart w:id="534" w:name="_Toc424641108"/>
      <w:r w:rsidRPr="00117B64">
        <w:rPr>
          <w:rFonts w:ascii="Arial" w:eastAsia="Times New Roman" w:hAnsi="Arial" w:cs="Arial"/>
          <w:b/>
          <w:bCs/>
          <w:iCs/>
          <w:sz w:val="24"/>
          <w:szCs w:val="24"/>
          <w:lang w:eastAsia="pt-BR"/>
        </w:rPr>
        <w:t>IDEB Geral da Rede Pública do Município</w:t>
      </w:r>
      <w:bookmarkEnd w:id="528"/>
      <w:bookmarkEnd w:id="529"/>
      <w:bookmarkEnd w:id="530"/>
      <w:bookmarkEnd w:id="531"/>
      <w:bookmarkEnd w:id="532"/>
      <w:bookmarkEnd w:id="533"/>
      <w:bookmarkEnd w:id="534"/>
    </w:p>
    <w:p w:rsidR="00117B64" w:rsidRPr="00117B64" w:rsidRDefault="00117B64" w:rsidP="00117B64">
      <w:pPr>
        <w:spacing w:after="0" w:line="360" w:lineRule="auto"/>
        <w:ind w:left="1539"/>
        <w:rPr>
          <w:rFonts w:ascii="Arial" w:eastAsia="Calibri" w:hAnsi="Arial" w:cs="Arial"/>
          <w:b/>
          <w:sz w:val="24"/>
          <w:szCs w:val="24"/>
          <w:lang w:eastAsia="pt-BR"/>
        </w:rPr>
      </w:pPr>
    </w:p>
    <w:tbl>
      <w:tblPr>
        <w:tblW w:w="7812" w:type="dxa"/>
        <w:tblInd w:w="55" w:type="dxa"/>
        <w:tblCellMar>
          <w:left w:w="70" w:type="dxa"/>
          <w:right w:w="70" w:type="dxa"/>
        </w:tblCellMar>
        <w:tblLook w:val="04A0" w:firstRow="1" w:lastRow="0" w:firstColumn="1" w:lastColumn="0" w:noHBand="0" w:noVBand="1"/>
      </w:tblPr>
      <w:tblGrid>
        <w:gridCol w:w="1492"/>
        <w:gridCol w:w="3059"/>
        <w:gridCol w:w="3261"/>
      </w:tblGrid>
      <w:tr w:rsidR="00117B64" w:rsidRPr="00117B64" w:rsidTr="00117B64">
        <w:trPr>
          <w:trHeight w:val="220"/>
        </w:trPr>
        <w:tc>
          <w:tcPr>
            <w:tcW w:w="7812" w:type="dxa"/>
            <w:gridSpan w:val="3"/>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55"/>
              <w:rPr>
                <w:rFonts w:ascii="Calibri" w:eastAsia="Times New Roman" w:hAnsi="Calibri" w:cs="Calibri"/>
                <w:b/>
                <w:color w:val="000000"/>
                <w:lang w:eastAsia="pt-BR"/>
              </w:rPr>
            </w:pPr>
            <w:r w:rsidRPr="00117B64">
              <w:rPr>
                <w:rFonts w:ascii="Calibri" w:eastAsia="Times New Roman" w:hAnsi="Calibri" w:cs="Calibri"/>
                <w:b/>
                <w:color w:val="000000"/>
                <w:lang w:eastAsia="pt-BR"/>
              </w:rPr>
              <w:t>IDEB REDE PUBLICA</w:t>
            </w:r>
          </w:p>
        </w:tc>
      </w:tr>
      <w:tr w:rsidR="00117B64" w:rsidRPr="00117B64" w:rsidTr="00117B64">
        <w:trPr>
          <w:trHeight w:val="773"/>
        </w:trPr>
        <w:tc>
          <w:tcPr>
            <w:tcW w:w="1492"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1134"/>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 </w:t>
            </w:r>
          </w:p>
        </w:tc>
        <w:tc>
          <w:tcPr>
            <w:tcW w:w="3059"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29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Iniciais do Ensino Fundamental</w:t>
            </w:r>
          </w:p>
        </w:tc>
        <w:tc>
          <w:tcPr>
            <w:tcW w:w="3261" w:type="dxa"/>
            <w:tcBorders>
              <w:top w:val="single" w:sz="4" w:space="0" w:color="000000"/>
              <w:left w:val="nil"/>
              <w:bottom w:val="single" w:sz="4" w:space="0" w:color="000000"/>
              <w:right w:val="single" w:sz="4" w:space="0" w:color="000000"/>
            </w:tcBorders>
            <w:shd w:val="clear" w:color="000000" w:fill="CCCCCC"/>
            <w:vAlign w:val="center"/>
            <w:hideMark/>
          </w:tcPr>
          <w:p w:rsidR="00117B64" w:rsidRPr="00117B64" w:rsidRDefault="00117B64" w:rsidP="00117B64">
            <w:pPr>
              <w:spacing w:after="0" w:line="240" w:lineRule="auto"/>
              <w:ind w:left="356"/>
              <w:jc w:val="center"/>
              <w:rPr>
                <w:rFonts w:ascii="Calibri" w:eastAsia="Times New Roman" w:hAnsi="Calibri" w:cs="Calibri"/>
                <w:b/>
                <w:bCs/>
                <w:color w:val="000000"/>
                <w:lang w:eastAsia="pt-BR"/>
              </w:rPr>
            </w:pPr>
            <w:r w:rsidRPr="00117B64">
              <w:rPr>
                <w:rFonts w:ascii="Calibri" w:eastAsia="Times New Roman" w:hAnsi="Calibri" w:cs="Calibri"/>
                <w:b/>
                <w:bCs/>
                <w:color w:val="000000"/>
                <w:lang w:eastAsia="pt-BR"/>
              </w:rPr>
              <w:t>Anos Finais do Ensino Fundamental</w:t>
            </w:r>
          </w:p>
        </w:tc>
      </w:tr>
      <w:tr w:rsidR="00117B64" w:rsidRPr="00117B64" w:rsidTr="00117B64">
        <w:trPr>
          <w:trHeight w:val="220"/>
        </w:trPr>
        <w:tc>
          <w:tcPr>
            <w:tcW w:w="1492"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2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2005</w:t>
            </w:r>
          </w:p>
        </w:tc>
        <w:tc>
          <w:tcPr>
            <w:tcW w:w="30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54" w:right="152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5,3</w:t>
            </w:r>
          </w:p>
        </w:tc>
        <w:tc>
          <w:tcPr>
            <w:tcW w:w="326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right="163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4,3</w:t>
            </w:r>
          </w:p>
        </w:tc>
      </w:tr>
      <w:tr w:rsidR="00117B64" w:rsidRPr="00117B64" w:rsidTr="00117B64">
        <w:trPr>
          <w:trHeight w:val="220"/>
        </w:trPr>
        <w:tc>
          <w:tcPr>
            <w:tcW w:w="1492"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2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2007</w:t>
            </w:r>
          </w:p>
        </w:tc>
        <w:tc>
          <w:tcPr>
            <w:tcW w:w="30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54" w:right="152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5,5</w:t>
            </w:r>
          </w:p>
        </w:tc>
        <w:tc>
          <w:tcPr>
            <w:tcW w:w="326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right="163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4,6</w:t>
            </w:r>
          </w:p>
        </w:tc>
      </w:tr>
      <w:tr w:rsidR="00117B64" w:rsidRPr="00117B64" w:rsidTr="00117B64">
        <w:trPr>
          <w:trHeight w:val="220"/>
        </w:trPr>
        <w:tc>
          <w:tcPr>
            <w:tcW w:w="1492"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2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2009</w:t>
            </w:r>
          </w:p>
        </w:tc>
        <w:tc>
          <w:tcPr>
            <w:tcW w:w="30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54" w:right="152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5,9</w:t>
            </w:r>
          </w:p>
        </w:tc>
        <w:tc>
          <w:tcPr>
            <w:tcW w:w="326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right="163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4,9</w:t>
            </w:r>
          </w:p>
        </w:tc>
      </w:tr>
      <w:tr w:rsidR="00117B64" w:rsidRPr="00117B64" w:rsidTr="00117B64">
        <w:trPr>
          <w:trHeight w:val="220"/>
        </w:trPr>
        <w:tc>
          <w:tcPr>
            <w:tcW w:w="1492"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2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2011</w:t>
            </w:r>
          </w:p>
        </w:tc>
        <w:tc>
          <w:tcPr>
            <w:tcW w:w="30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54" w:right="1523"/>
              <w:jc w:val="right"/>
              <w:rPr>
                <w:rFonts w:ascii="Calibri" w:eastAsia="Times New Roman" w:hAnsi="Calibri" w:cs="Calibri"/>
                <w:color w:val="000000"/>
                <w:lang w:eastAsia="pt-BR"/>
              </w:rPr>
            </w:pPr>
            <w:proofErr w:type="gramStart"/>
            <w:r w:rsidRPr="00117B64">
              <w:rPr>
                <w:rFonts w:ascii="Calibri" w:eastAsia="Times New Roman" w:hAnsi="Calibri" w:cs="Calibri"/>
                <w:color w:val="000000"/>
                <w:lang w:eastAsia="pt-BR"/>
              </w:rPr>
              <w:t>6</w:t>
            </w:r>
            <w:proofErr w:type="gramEnd"/>
          </w:p>
        </w:tc>
        <w:tc>
          <w:tcPr>
            <w:tcW w:w="326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right="163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4,9</w:t>
            </w:r>
          </w:p>
        </w:tc>
      </w:tr>
      <w:tr w:rsidR="00117B64" w:rsidRPr="00117B64" w:rsidTr="00117B64">
        <w:trPr>
          <w:trHeight w:val="220"/>
        </w:trPr>
        <w:tc>
          <w:tcPr>
            <w:tcW w:w="1492" w:type="dxa"/>
            <w:tcBorders>
              <w:top w:val="nil"/>
              <w:left w:val="single" w:sz="4" w:space="0" w:color="000000"/>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229"/>
              <w:jc w:val="center"/>
              <w:rPr>
                <w:rFonts w:ascii="Calibri" w:eastAsia="Times New Roman" w:hAnsi="Calibri" w:cs="Calibri"/>
                <w:color w:val="000000"/>
                <w:lang w:eastAsia="pt-BR"/>
              </w:rPr>
            </w:pPr>
            <w:r w:rsidRPr="00117B64">
              <w:rPr>
                <w:rFonts w:ascii="Calibri" w:eastAsia="Times New Roman" w:hAnsi="Calibri" w:cs="Calibri"/>
                <w:color w:val="000000"/>
                <w:lang w:eastAsia="pt-BR"/>
              </w:rPr>
              <w:t>2013</w:t>
            </w:r>
          </w:p>
        </w:tc>
        <w:tc>
          <w:tcPr>
            <w:tcW w:w="3059"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154" w:right="152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6,3</w:t>
            </w:r>
          </w:p>
        </w:tc>
        <w:tc>
          <w:tcPr>
            <w:tcW w:w="3261" w:type="dxa"/>
            <w:tcBorders>
              <w:top w:val="nil"/>
              <w:left w:val="nil"/>
              <w:bottom w:val="single" w:sz="4" w:space="0" w:color="000000"/>
              <w:right w:val="single" w:sz="4" w:space="0" w:color="000000"/>
            </w:tcBorders>
            <w:shd w:val="clear" w:color="auto" w:fill="auto"/>
            <w:vAlign w:val="center"/>
            <w:hideMark/>
          </w:tcPr>
          <w:p w:rsidR="00117B64" w:rsidRPr="00117B64" w:rsidRDefault="00117B64" w:rsidP="00117B64">
            <w:pPr>
              <w:spacing w:after="0" w:line="240" w:lineRule="auto"/>
              <w:ind w:left="356" w:right="1633"/>
              <w:jc w:val="right"/>
              <w:rPr>
                <w:rFonts w:ascii="Calibri" w:eastAsia="Times New Roman" w:hAnsi="Calibri" w:cs="Calibri"/>
                <w:color w:val="000000"/>
                <w:lang w:eastAsia="pt-BR"/>
              </w:rPr>
            </w:pPr>
            <w:r w:rsidRPr="00117B64">
              <w:rPr>
                <w:rFonts w:ascii="Calibri" w:eastAsia="Times New Roman" w:hAnsi="Calibri" w:cs="Calibri"/>
                <w:color w:val="000000"/>
                <w:lang w:eastAsia="pt-BR"/>
              </w:rPr>
              <w:t>5,2</w:t>
            </w:r>
          </w:p>
        </w:tc>
      </w:tr>
    </w:tbl>
    <w:p w:rsidR="00117B64" w:rsidRPr="00117B64" w:rsidRDefault="005E4873" w:rsidP="00117B64">
      <w:pPr>
        <w:spacing w:after="0" w:line="360" w:lineRule="auto"/>
        <w:rPr>
          <w:rFonts w:ascii="Arial" w:eastAsia="Calibri" w:hAnsi="Arial" w:cs="Arial"/>
          <w:b/>
          <w:sz w:val="24"/>
          <w:szCs w:val="24"/>
          <w:lang w:eastAsia="pt-BR"/>
        </w:rPr>
      </w:pPr>
      <w:r>
        <w:rPr>
          <w:rFonts w:ascii="Calibri" w:eastAsia="Calibri" w:hAnsi="Calibri" w:cs="Times New Roman"/>
          <w:noProof/>
        </w:rPr>
        <w:pict>
          <v:shape id="_x0000_s1066" type="#_x0000_t75" style="position:absolute;margin-left:-.3pt;margin-top:21pt;width:393.75pt;height:216.7pt;z-index:251700224;mso-position-horizontal-relative:text;mso-position-vertical-relative:text">
            <v:imagedata r:id="rId82" o:title=""/>
            <o:lock v:ext="edit" aspectratio="f"/>
            <w10:wrap type="square"/>
          </v:shape>
          <o:OLEObject Type="Embed" ProgID="Excel.Sheet.8" ShapeID="_x0000_s1066" DrawAspect="Content" ObjectID="_1499237568" r:id="rId83">
            <o:FieldCodes>\s</o:FieldCodes>
          </o:OLEObject>
        </w:pict>
      </w:r>
    </w:p>
    <w:p w:rsidR="00117B64" w:rsidRPr="00117B64" w:rsidRDefault="00117B64" w:rsidP="00117B64">
      <w:pPr>
        <w:spacing w:after="0" w:line="360" w:lineRule="auto"/>
        <w:rPr>
          <w:rFonts w:ascii="Arial" w:eastAsia="Calibri" w:hAnsi="Arial" w:cs="Arial"/>
          <w:b/>
          <w:sz w:val="24"/>
          <w:szCs w:val="24"/>
          <w:lang w:eastAsia="pt-BR"/>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360" w:lineRule="auto"/>
        <w:ind w:left="1134"/>
        <w:rPr>
          <w:rFonts w:ascii="Arial" w:eastAsia="Calibri" w:hAnsi="Arial" w:cs="Arial"/>
          <w:i/>
          <w:sz w:val="18"/>
          <w:szCs w:val="18"/>
        </w:rPr>
      </w:pPr>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35" w:name="_Toc419440128"/>
      <w:bookmarkStart w:id="536" w:name="_Toc419440629"/>
      <w:bookmarkStart w:id="537" w:name="_Toc419446896"/>
      <w:bookmarkStart w:id="538" w:name="_Toc419447270"/>
      <w:bookmarkStart w:id="539" w:name="_Toc419447533"/>
      <w:bookmarkStart w:id="540" w:name="_Toc418611290"/>
      <w:bookmarkStart w:id="541" w:name="_Toc424641109"/>
      <w:r w:rsidRPr="00117B64">
        <w:rPr>
          <w:rFonts w:ascii="Arial" w:eastAsia="Times New Roman" w:hAnsi="Arial" w:cs="Arial"/>
          <w:b/>
          <w:bCs/>
          <w:iCs/>
          <w:sz w:val="24"/>
          <w:szCs w:val="24"/>
          <w:lang w:eastAsia="pt-BR"/>
        </w:rPr>
        <w:t>IDEB das Escolas Municipais:</w:t>
      </w:r>
      <w:bookmarkEnd w:id="535"/>
      <w:bookmarkEnd w:id="536"/>
      <w:bookmarkEnd w:id="537"/>
      <w:bookmarkEnd w:id="538"/>
      <w:bookmarkEnd w:id="539"/>
      <w:bookmarkEnd w:id="540"/>
      <w:bookmarkEnd w:id="541"/>
    </w:p>
    <w:p w:rsidR="00117B64" w:rsidRPr="00117B64" w:rsidRDefault="00117B64" w:rsidP="00117B64">
      <w:pPr>
        <w:spacing w:after="0" w:line="240" w:lineRule="auto"/>
        <w:jc w:val="both"/>
        <w:rPr>
          <w:rFonts w:ascii="Calibri" w:eastAsia="Calibri" w:hAnsi="Calibri" w:cs="Times New Roman"/>
          <w:noProof/>
          <w:lang w:eastAsia="pt-BR"/>
        </w:rPr>
      </w:pPr>
      <w:r>
        <w:rPr>
          <w:rFonts w:ascii="Calibri" w:eastAsia="Calibri" w:hAnsi="Calibri" w:cs="Times New Roman"/>
          <w:noProof/>
          <w:lang w:eastAsia="pt-BR"/>
        </w:rPr>
        <w:drawing>
          <wp:inline distT="0" distB="0" distL="0" distR="0">
            <wp:extent cx="5396230" cy="63106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396230" cy="6310630"/>
                    </a:xfrm>
                    <a:prstGeom prst="rect">
                      <a:avLst/>
                    </a:prstGeom>
                    <a:noFill/>
                    <a:ln>
                      <a:noFill/>
                    </a:ln>
                  </pic:spPr>
                </pic:pic>
              </a:graphicData>
            </a:graphic>
          </wp:inline>
        </w:drawing>
      </w:r>
    </w:p>
    <w:p w:rsidR="00117B64" w:rsidRPr="00117B64" w:rsidRDefault="00117B64" w:rsidP="00117B64">
      <w:pPr>
        <w:spacing w:after="0" w:line="240" w:lineRule="auto"/>
        <w:jc w:val="both"/>
        <w:rPr>
          <w:rFonts w:ascii="Calibri" w:eastAsia="Calibri" w:hAnsi="Calibri" w:cs="Times New Roman"/>
          <w:noProof/>
          <w:lang w:eastAsia="pt-BR"/>
        </w:rPr>
      </w:pPr>
    </w:p>
    <w:p w:rsidR="00117B64" w:rsidRPr="00117B64" w:rsidRDefault="00117B64" w:rsidP="00117B64">
      <w:pPr>
        <w:spacing w:after="0" w:line="360" w:lineRule="auto"/>
        <w:ind w:left="1134"/>
        <w:rPr>
          <w:rFonts w:ascii="Arial" w:eastAsia="Calibri" w:hAnsi="Arial" w:cs="Arial"/>
          <w:i/>
          <w:sz w:val="24"/>
          <w:szCs w:val="24"/>
          <w:lang w:eastAsia="pt-BR"/>
        </w:rPr>
      </w:pPr>
      <w:bookmarkStart w:id="542" w:name="_Toc419440129"/>
      <w:bookmarkStart w:id="543" w:name="_Toc419440630"/>
      <w:bookmarkStart w:id="544" w:name="_Toc419446897"/>
      <w:bookmarkStart w:id="545" w:name="_Toc419447271"/>
      <w:bookmarkStart w:id="546" w:name="_Toc419447534"/>
    </w:p>
    <w:p w:rsidR="00117B64" w:rsidRPr="00117B64" w:rsidRDefault="00117B64" w:rsidP="00C739A8">
      <w:pPr>
        <w:keepNext/>
        <w:numPr>
          <w:ilvl w:val="1"/>
          <w:numId w:val="13"/>
        </w:numPr>
        <w:spacing w:before="240" w:after="60" w:line="360" w:lineRule="auto"/>
        <w:outlineLvl w:val="1"/>
        <w:rPr>
          <w:rFonts w:ascii="Arial" w:eastAsia="Times New Roman" w:hAnsi="Arial" w:cs="Arial"/>
          <w:b/>
          <w:bCs/>
          <w:iCs/>
          <w:sz w:val="24"/>
          <w:szCs w:val="24"/>
          <w:lang w:eastAsia="pt-BR"/>
        </w:rPr>
      </w:pPr>
      <w:bookmarkStart w:id="547" w:name="_Toc418611291"/>
      <w:bookmarkStart w:id="548" w:name="_Toc424641110"/>
      <w:r w:rsidRPr="00117B64">
        <w:rPr>
          <w:rFonts w:ascii="Arial" w:eastAsia="Times New Roman" w:hAnsi="Arial" w:cs="Arial"/>
          <w:b/>
          <w:bCs/>
          <w:iCs/>
          <w:sz w:val="24"/>
          <w:szCs w:val="24"/>
          <w:lang w:eastAsia="pt-BR"/>
        </w:rPr>
        <w:t>IDEB das Escolas Estaduais:</w:t>
      </w:r>
      <w:bookmarkEnd w:id="542"/>
      <w:bookmarkEnd w:id="543"/>
      <w:bookmarkEnd w:id="544"/>
      <w:bookmarkEnd w:id="545"/>
      <w:bookmarkEnd w:id="546"/>
      <w:bookmarkEnd w:id="547"/>
      <w:bookmarkEnd w:id="548"/>
    </w:p>
    <w:p w:rsidR="00117B64" w:rsidRPr="00117B64" w:rsidRDefault="00117B64" w:rsidP="00117B64">
      <w:pPr>
        <w:spacing w:after="0" w:line="240" w:lineRule="auto"/>
        <w:jc w:val="both"/>
        <w:rPr>
          <w:rFonts w:ascii="Calibri" w:eastAsia="Calibri" w:hAnsi="Calibri" w:cs="Times New Roman"/>
          <w:noProof/>
          <w:lang w:eastAsia="pt-BR"/>
        </w:rPr>
      </w:pPr>
      <w:r>
        <w:rPr>
          <w:rFonts w:ascii="Calibri" w:eastAsia="Calibri" w:hAnsi="Calibri" w:cs="Times New Roman"/>
          <w:noProof/>
          <w:lang w:eastAsia="pt-BR"/>
        </w:rPr>
        <w:drawing>
          <wp:inline distT="0" distB="0" distL="0" distR="0">
            <wp:extent cx="5396230" cy="489394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396230" cy="4893945"/>
                    </a:xfrm>
                    <a:prstGeom prst="rect">
                      <a:avLst/>
                    </a:prstGeom>
                    <a:noFill/>
                    <a:ln>
                      <a:noFill/>
                    </a:ln>
                  </pic:spPr>
                </pic:pic>
              </a:graphicData>
            </a:graphic>
          </wp:inline>
        </w:drawing>
      </w:r>
    </w:p>
    <w:p w:rsidR="00117B64" w:rsidRDefault="00117B64"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Default="00DE3E99" w:rsidP="00117B64">
      <w:pPr>
        <w:spacing w:after="0" w:line="240" w:lineRule="auto"/>
        <w:jc w:val="both"/>
        <w:rPr>
          <w:rFonts w:ascii="Arial" w:eastAsia="Calibri" w:hAnsi="Arial" w:cs="Arial"/>
          <w:sz w:val="18"/>
          <w:szCs w:val="18"/>
        </w:rPr>
      </w:pPr>
    </w:p>
    <w:p w:rsidR="00DE3E99" w:rsidRPr="00117B64" w:rsidRDefault="00DE3E99"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C739A8">
      <w:pPr>
        <w:numPr>
          <w:ilvl w:val="1"/>
          <w:numId w:val="13"/>
        </w:numPr>
        <w:spacing w:after="0" w:line="360" w:lineRule="auto"/>
        <w:contextualSpacing/>
        <w:jc w:val="both"/>
        <w:outlineLvl w:val="1"/>
        <w:rPr>
          <w:rFonts w:ascii="Arial" w:eastAsia="Times New Roman" w:hAnsi="Arial" w:cs="Arial"/>
          <w:b/>
          <w:sz w:val="24"/>
          <w:szCs w:val="24"/>
          <w:lang w:eastAsia="pt-BR"/>
        </w:rPr>
      </w:pPr>
      <w:bookmarkStart w:id="549" w:name="_Toc419440130"/>
      <w:bookmarkStart w:id="550" w:name="_Toc419440631"/>
      <w:bookmarkStart w:id="551" w:name="_Toc419446898"/>
      <w:bookmarkStart w:id="552" w:name="_Toc419447272"/>
      <w:bookmarkStart w:id="553" w:name="_Toc419447535"/>
      <w:bookmarkStart w:id="554" w:name="_Toc418611292"/>
      <w:bookmarkStart w:id="555" w:name="_Toc424641111"/>
      <w:r w:rsidRPr="00117B64">
        <w:rPr>
          <w:rFonts w:ascii="Arial" w:eastAsia="Times New Roman" w:hAnsi="Arial" w:cs="Arial"/>
          <w:b/>
          <w:sz w:val="24"/>
          <w:szCs w:val="24"/>
          <w:lang w:eastAsia="pt-BR"/>
        </w:rPr>
        <w:t>Profissionais do Magistério</w:t>
      </w:r>
      <w:bookmarkEnd w:id="549"/>
      <w:bookmarkEnd w:id="550"/>
      <w:bookmarkEnd w:id="551"/>
      <w:bookmarkEnd w:id="552"/>
      <w:bookmarkEnd w:id="553"/>
      <w:bookmarkEnd w:id="554"/>
      <w:bookmarkEnd w:id="555"/>
    </w:p>
    <w:p w:rsidR="00117B64" w:rsidRPr="00117B64" w:rsidRDefault="00117B64" w:rsidP="00117B64">
      <w:pPr>
        <w:spacing w:after="0" w:line="240" w:lineRule="auto"/>
        <w:jc w:val="both"/>
        <w:rPr>
          <w:rFonts w:ascii="Arial" w:eastAsia="Calibri" w:hAnsi="Arial" w:cs="Arial"/>
          <w:sz w:val="18"/>
          <w:szCs w:val="18"/>
        </w:rPr>
      </w:pPr>
    </w:p>
    <w:p w:rsidR="00117B64" w:rsidRPr="00117B64" w:rsidRDefault="00117B64" w:rsidP="00117B64">
      <w:pPr>
        <w:spacing w:after="0" w:line="240" w:lineRule="auto"/>
        <w:jc w:val="both"/>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Vencimentos médios das carreiras de Nível Superior da Prefeitura Municipal de Indaiatuba</w:t>
      </w:r>
    </w:p>
    <w:p w:rsidR="00117B64" w:rsidRPr="00117B64" w:rsidRDefault="00117B64" w:rsidP="00117B64">
      <w:pPr>
        <w:spacing w:after="0" w:line="240" w:lineRule="auto"/>
        <w:jc w:val="both"/>
        <w:rPr>
          <w:rFonts w:ascii="Arial" w:eastAsia="Times New Roman" w:hAnsi="Arial" w:cs="Arial"/>
          <w:b/>
          <w:bCs/>
          <w:sz w:val="24"/>
          <w:szCs w:val="24"/>
          <w:lang w:eastAsia="pt-BR"/>
        </w:rPr>
      </w:pPr>
    </w:p>
    <w:tbl>
      <w:tblPr>
        <w:tblW w:w="8793" w:type="dxa"/>
        <w:tblInd w:w="55" w:type="dxa"/>
        <w:tblCellMar>
          <w:left w:w="70" w:type="dxa"/>
          <w:right w:w="70" w:type="dxa"/>
        </w:tblCellMar>
        <w:tblLook w:val="04A0" w:firstRow="1" w:lastRow="0" w:firstColumn="1" w:lastColumn="0" w:noHBand="0" w:noVBand="1"/>
      </w:tblPr>
      <w:tblGrid>
        <w:gridCol w:w="2785"/>
        <w:gridCol w:w="1804"/>
        <w:gridCol w:w="2065"/>
        <w:gridCol w:w="1671"/>
        <w:gridCol w:w="166"/>
        <w:gridCol w:w="151"/>
        <w:gridCol w:w="151"/>
      </w:tblGrid>
      <w:tr w:rsidR="00117B64" w:rsidRPr="00117B64" w:rsidTr="00117B64">
        <w:trPr>
          <w:trHeight w:val="262"/>
        </w:trPr>
        <w:tc>
          <w:tcPr>
            <w:tcW w:w="27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Grupo/subgrupo</w:t>
            </w:r>
          </w:p>
        </w:tc>
        <w:tc>
          <w:tcPr>
            <w:tcW w:w="1804"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2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Inicial</w:t>
            </w:r>
          </w:p>
        </w:tc>
        <w:tc>
          <w:tcPr>
            <w:tcW w:w="2065"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Final</w:t>
            </w:r>
          </w:p>
        </w:tc>
        <w:tc>
          <w:tcPr>
            <w:tcW w:w="1671" w:type="dxa"/>
            <w:tcBorders>
              <w:top w:val="single" w:sz="4" w:space="0" w:color="auto"/>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31"/>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Média</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000000" w:fill="DDD9C4"/>
            <w:noWrap/>
            <w:vAlign w:val="bottom"/>
            <w:hideMark/>
          </w:tcPr>
          <w:p w:rsidR="00117B64" w:rsidRPr="00117B64" w:rsidRDefault="00117B64" w:rsidP="00117B64">
            <w:pPr>
              <w:spacing w:after="0" w:line="240" w:lineRule="auto"/>
              <w:ind w:left="229"/>
              <w:rPr>
                <w:rFonts w:ascii="Arial" w:eastAsia="Times New Roman" w:hAnsi="Arial" w:cs="Arial"/>
                <w:b/>
                <w:sz w:val="24"/>
                <w:szCs w:val="24"/>
                <w:lang w:eastAsia="pt-BR"/>
              </w:rPr>
            </w:pPr>
            <w:r w:rsidRPr="00117B64">
              <w:rPr>
                <w:rFonts w:ascii="Arial" w:eastAsia="Times New Roman" w:hAnsi="Arial" w:cs="Arial"/>
                <w:b/>
                <w:sz w:val="24"/>
                <w:szCs w:val="24"/>
                <w:lang w:eastAsia="pt-BR"/>
              </w:rPr>
              <w:t>ES-E (Professor)</w:t>
            </w:r>
          </w:p>
        </w:tc>
        <w:tc>
          <w:tcPr>
            <w:tcW w:w="1804" w:type="dxa"/>
            <w:tcBorders>
              <w:top w:val="nil"/>
              <w:left w:val="nil"/>
              <w:bottom w:val="single" w:sz="4" w:space="0" w:color="auto"/>
              <w:right w:val="single" w:sz="4" w:space="0" w:color="auto"/>
            </w:tcBorders>
            <w:shd w:val="clear" w:color="000000" w:fill="DDD9C4"/>
            <w:noWrap/>
            <w:vAlign w:val="bottom"/>
            <w:hideMark/>
          </w:tcPr>
          <w:p w:rsidR="00117B64" w:rsidRPr="00117B64" w:rsidRDefault="00117B64" w:rsidP="00117B64">
            <w:pPr>
              <w:spacing w:after="0" w:line="240" w:lineRule="auto"/>
              <w:ind w:left="329"/>
              <w:rPr>
                <w:rFonts w:ascii="Arial" w:eastAsia="Times New Roman" w:hAnsi="Arial" w:cs="Arial"/>
                <w:b/>
                <w:sz w:val="24"/>
                <w:szCs w:val="24"/>
                <w:lang w:eastAsia="pt-BR"/>
              </w:rPr>
            </w:pPr>
            <w:r w:rsidRPr="00117B64">
              <w:rPr>
                <w:rFonts w:ascii="Arial" w:eastAsia="Times New Roman" w:hAnsi="Arial" w:cs="Arial"/>
                <w:b/>
                <w:sz w:val="24"/>
                <w:szCs w:val="24"/>
                <w:lang w:eastAsia="pt-BR"/>
              </w:rPr>
              <w:t xml:space="preserve"> 2.891,40 </w:t>
            </w:r>
          </w:p>
        </w:tc>
        <w:tc>
          <w:tcPr>
            <w:tcW w:w="2065" w:type="dxa"/>
            <w:tcBorders>
              <w:top w:val="nil"/>
              <w:left w:val="nil"/>
              <w:bottom w:val="single" w:sz="4" w:space="0" w:color="auto"/>
              <w:right w:val="single" w:sz="4" w:space="0" w:color="auto"/>
            </w:tcBorders>
            <w:shd w:val="clear" w:color="000000" w:fill="DDD9C4"/>
            <w:noWrap/>
            <w:vAlign w:val="bottom"/>
            <w:hideMark/>
          </w:tcPr>
          <w:p w:rsidR="00117B64" w:rsidRPr="00117B64" w:rsidRDefault="00117B64" w:rsidP="00117B64">
            <w:pPr>
              <w:spacing w:after="0" w:line="240" w:lineRule="auto"/>
              <w:ind w:left="469"/>
              <w:rPr>
                <w:rFonts w:ascii="Arial" w:eastAsia="Times New Roman" w:hAnsi="Arial" w:cs="Arial"/>
                <w:b/>
                <w:sz w:val="24"/>
                <w:szCs w:val="24"/>
                <w:lang w:eastAsia="pt-BR"/>
              </w:rPr>
            </w:pPr>
            <w:r w:rsidRPr="00117B64">
              <w:rPr>
                <w:rFonts w:ascii="Arial" w:eastAsia="Times New Roman" w:hAnsi="Arial" w:cs="Arial"/>
                <w:b/>
                <w:sz w:val="24"/>
                <w:szCs w:val="24"/>
                <w:lang w:eastAsia="pt-BR"/>
              </w:rPr>
              <w:t xml:space="preserve"> 12.969,60 </w:t>
            </w:r>
          </w:p>
        </w:tc>
        <w:tc>
          <w:tcPr>
            <w:tcW w:w="1671" w:type="dxa"/>
            <w:tcBorders>
              <w:top w:val="nil"/>
              <w:left w:val="nil"/>
              <w:bottom w:val="single" w:sz="4" w:space="0" w:color="auto"/>
              <w:right w:val="single" w:sz="4" w:space="0" w:color="auto"/>
            </w:tcBorders>
            <w:shd w:val="clear" w:color="000000" w:fill="DDD9C4"/>
            <w:noWrap/>
            <w:vAlign w:val="bottom"/>
            <w:hideMark/>
          </w:tcPr>
          <w:p w:rsidR="00117B64" w:rsidRPr="00117B64" w:rsidRDefault="00117B64" w:rsidP="00117B64">
            <w:pPr>
              <w:spacing w:after="0" w:line="240" w:lineRule="auto"/>
              <w:ind w:left="531"/>
              <w:rPr>
                <w:rFonts w:ascii="Arial" w:eastAsia="Times New Roman" w:hAnsi="Arial" w:cs="Arial"/>
                <w:b/>
                <w:sz w:val="24"/>
                <w:szCs w:val="24"/>
                <w:lang w:eastAsia="pt-BR"/>
              </w:rPr>
            </w:pPr>
            <w:r w:rsidRPr="00117B64">
              <w:rPr>
                <w:rFonts w:ascii="Arial" w:eastAsia="Times New Roman" w:hAnsi="Arial" w:cs="Arial"/>
                <w:b/>
                <w:sz w:val="24"/>
                <w:szCs w:val="24"/>
                <w:lang w:eastAsia="pt-BR"/>
              </w:rPr>
              <w:t xml:space="preserve">  7.930,50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9"/>
              <w:rPr>
                <w:rFonts w:ascii="Arial" w:eastAsia="Times New Roman" w:hAnsi="Arial" w:cs="Arial"/>
                <w:sz w:val="24"/>
                <w:szCs w:val="24"/>
                <w:lang w:eastAsia="pt-BR"/>
              </w:rPr>
            </w:pPr>
            <w:r w:rsidRPr="00117B64">
              <w:rPr>
                <w:rFonts w:ascii="Arial" w:eastAsia="Times New Roman" w:hAnsi="Arial" w:cs="Arial"/>
                <w:sz w:val="24"/>
                <w:szCs w:val="24"/>
                <w:lang w:eastAsia="pt-BR"/>
              </w:rPr>
              <w:t>ES-A</w:t>
            </w:r>
          </w:p>
        </w:tc>
        <w:tc>
          <w:tcPr>
            <w:tcW w:w="18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2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3.200,98 </w:t>
            </w:r>
          </w:p>
        </w:tc>
        <w:tc>
          <w:tcPr>
            <w:tcW w:w="206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11.005,47 </w:t>
            </w:r>
          </w:p>
        </w:tc>
        <w:tc>
          <w:tcPr>
            <w:tcW w:w="16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31"/>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7.103,23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9"/>
              <w:rPr>
                <w:rFonts w:ascii="Arial" w:eastAsia="Times New Roman" w:hAnsi="Arial" w:cs="Arial"/>
                <w:sz w:val="24"/>
                <w:szCs w:val="24"/>
                <w:lang w:eastAsia="pt-BR"/>
              </w:rPr>
            </w:pPr>
            <w:r w:rsidRPr="00117B64">
              <w:rPr>
                <w:rFonts w:ascii="Arial" w:eastAsia="Times New Roman" w:hAnsi="Arial" w:cs="Arial"/>
                <w:sz w:val="24"/>
                <w:szCs w:val="24"/>
                <w:lang w:eastAsia="pt-BR"/>
              </w:rPr>
              <w:t>ES- J</w:t>
            </w:r>
          </w:p>
        </w:tc>
        <w:tc>
          <w:tcPr>
            <w:tcW w:w="18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2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3.876,75 </w:t>
            </w:r>
          </w:p>
        </w:tc>
        <w:tc>
          <w:tcPr>
            <w:tcW w:w="206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13.328,85 </w:t>
            </w:r>
          </w:p>
        </w:tc>
        <w:tc>
          <w:tcPr>
            <w:tcW w:w="16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31"/>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8.602,80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9"/>
              <w:rPr>
                <w:rFonts w:ascii="Arial" w:eastAsia="Times New Roman" w:hAnsi="Arial" w:cs="Arial"/>
                <w:sz w:val="24"/>
                <w:szCs w:val="24"/>
                <w:lang w:eastAsia="pt-BR"/>
              </w:rPr>
            </w:pPr>
            <w:r w:rsidRPr="00117B64">
              <w:rPr>
                <w:rFonts w:ascii="Arial" w:eastAsia="Times New Roman" w:hAnsi="Arial" w:cs="Arial"/>
                <w:sz w:val="24"/>
                <w:szCs w:val="24"/>
                <w:lang w:eastAsia="pt-BR"/>
              </w:rPr>
              <w:t>ES-SI</w:t>
            </w:r>
          </w:p>
        </w:tc>
        <w:tc>
          <w:tcPr>
            <w:tcW w:w="18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2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3.702,53 </w:t>
            </w:r>
          </w:p>
        </w:tc>
        <w:tc>
          <w:tcPr>
            <w:tcW w:w="206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12.729,86 </w:t>
            </w:r>
          </w:p>
        </w:tc>
        <w:tc>
          <w:tcPr>
            <w:tcW w:w="16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31"/>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8.216,20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229"/>
              <w:rPr>
                <w:rFonts w:ascii="Arial" w:eastAsia="Times New Roman" w:hAnsi="Arial" w:cs="Arial"/>
                <w:sz w:val="24"/>
                <w:szCs w:val="24"/>
                <w:lang w:eastAsia="pt-BR"/>
              </w:rPr>
            </w:pPr>
            <w:r w:rsidRPr="00117B64">
              <w:rPr>
                <w:rFonts w:ascii="Arial" w:eastAsia="Times New Roman" w:hAnsi="Arial" w:cs="Arial"/>
                <w:sz w:val="24"/>
                <w:szCs w:val="24"/>
                <w:lang w:eastAsia="pt-BR"/>
              </w:rPr>
              <w:t>ES-SII</w:t>
            </w:r>
          </w:p>
        </w:tc>
        <w:tc>
          <w:tcPr>
            <w:tcW w:w="1804"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32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4.359,37 </w:t>
            </w:r>
          </w:p>
        </w:tc>
        <w:tc>
          <w:tcPr>
            <w:tcW w:w="2065"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469"/>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14.988,20 </w:t>
            </w:r>
          </w:p>
        </w:tc>
        <w:tc>
          <w:tcPr>
            <w:tcW w:w="1671" w:type="dxa"/>
            <w:tcBorders>
              <w:top w:val="nil"/>
              <w:left w:val="nil"/>
              <w:bottom w:val="single" w:sz="4" w:space="0" w:color="auto"/>
              <w:right w:val="single" w:sz="4" w:space="0" w:color="auto"/>
            </w:tcBorders>
            <w:shd w:val="clear" w:color="auto" w:fill="auto"/>
            <w:noWrap/>
            <w:vAlign w:val="bottom"/>
            <w:hideMark/>
          </w:tcPr>
          <w:p w:rsidR="00117B64" w:rsidRPr="00117B64" w:rsidRDefault="00117B64" w:rsidP="00117B64">
            <w:pPr>
              <w:spacing w:after="0" w:line="240" w:lineRule="auto"/>
              <w:ind w:left="531"/>
              <w:rPr>
                <w:rFonts w:ascii="Arial" w:eastAsia="Times New Roman" w:hAnsi="Arial" w:cs="Arial"/>
                <w:sz w:val="24"/>
                <w:szCs w:val="24"/>
                <w:lang w:eastAsia="pt-BR"/>
              </w:rPr>
            </w:pPr>
            <w:r w:rsidRPr="00117B64">
              <w:rPr>
                <w:rFonts w:ascii="Arial" w:eastAsia="Times New Roman" w:hAnsi="Arial" w:cs="Arial"/>
                <w:sz w:val="24"/>
                <w:szCs w:val="24"/>
                <w:lang w:eastAsia="pt-BR"/>
              </w:rPr>
              <w:t xml:space="preserve">  9.673,79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r w:rsidR="00117B64" w:rsidRPr="00117B64" w:rsidTr="00117B64">
        <w:trPr>
          <w:trHeight w:val="262"/>
        </w:trPr>
        <w:tc>
          <w:tcPr>
            <w:tcW w:w="2785" w:type="dxa"/>
            <w:tcBorders>
              <w:top w:val="nil"/>
              <w:left w:val="single" w:sz="4" w:space="0" w:color="auto"/>
              <w:bottom w:val="single" w:sz="4" w:space="0" w:color="auto"/>
              <w:right w:val="single" w:sz="4" w:space="0" w:color="auto"/>
            </w:tcBorders>
            <w:shd w:val="clear" w:color="000000" w:fill="C4BD97"/>
            <w:noWrap/>
            <w:vAlign w:val="bottom"/>
            <w:hideMark/>
          </w:tcPr>
          <w:p w:rsidR="00117B64" w:rsidRPr="00117B64" w:rsidRDefault="00117B64" w:rsidP="00117B64">
            <w:pPr>
              <w:spacing w:after="0" w:line="240" w:lineRule="auto"/>
              <w:ind w:left="22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Média Geral</w:t>
            </w:r>
          </w:p>
        </w:tc>
        <w:tc>
          <w:tcPr>
            <w:tcW w:w="1804" w:type="dxa"/>
            <w:tcBorders>
              <w:top w:val="nil"/>
              <w:left w:val="nil"/>
              <w:bottom w:val="single" w:sz="4" w:space="0" w:color="auto"/>
              <w:right w:val="single" w:sz="4" w:space="0" w:color="auto"/>
            </w:tcBorders>
            <w:shd w:val="clear" w:color="000000" w:fill="C4BD97"/>
            <w:noWrap/>
            <w:vAlign w:val="bottom"/>
            <w:hideMark/>
          </w:tcPr>
          <w:p w:rsidR="00117B64" w:rsidRPr="00117B64" w:rsidRDefault="00117B64" w:rsidP="00117B64">
            <w:pPr>
              <w:spacing w:after="0" w:line="240" w:lineRule="auto"/>
              <w:ind w:left="32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 xml:space="preserve"> 3.606,21 </w:t>
            </w:r>
          </w:p>
        </w:tc>
        <w:tc>
          <w:tcPr>
            <w:tcW w:w="2065" w:type="dxa"/>
            <w:tcBorders>
              <w:top w:val="nil"/>
              <w:left w:val="nil"/>
              <w:bottom w:val="single" w:sz="4" w:space="0" w:color="auto"/>
              <w:right w:val="single" w:sz="4" w:space="0" w:color="auto"/>
            </w:tcBorders>
            <w:shd w:val="clear" w:color="000000" w:fill="C4BD97"/>
            <w:noWrap/>
            <w:vAlign w:val="bottom"/>
            <w:hideMark/>
          </w:tcPr>
          <w:p w:rsidR="00117B64" w:rsidRPr="00117B64" w:rsidRDefault="00117B64" w:rsidP="00117B64">
            <w:pPr>
              <w:spacing w:after="0" w:line="240" w:lineRule="auto"/>
              <w:ind w:left="469"/>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 xml:space="preserve"> 13.004,40 </w:t>
            </w:r>
          </w:p>
        </w:tc>
        <w:tc>
          <w:tcPr>
            <w:tcW w:w="1671" w:type="dxa"/>
            <w:tcBorders>
              <w:top w:val="nil"/>
              <w:left w:val="nil"/>
              <w:bottom w:val="single" w:sz="4" w:space="0" w:color="auto"/>
              <w:right w:val="single" w:sz="4" w:space="0" w:color="auto"/>
            </w:tcBorders>
            <w:shd w:val="clear" w:color="000000" w:fill="C4BD97"/>
            <w:noWrap/>
            <w:vAlign w:val="bottom"/>
            <w:hideMark/>
          </w:tcPr>
          <w:p w:rsidR="00117B64" w:rsidRPr="00117B64" w:rsidRDefault="00117B64" w:rsidP="00117B64">
            <w:pPr>
              <w:spacing w:after="0" w:line="240" w:lineRule="auto"/>
              <w:ind w:left="531"/>
              <w:rPr>
                <w:rFonts w:ascii="Arial" w:eastAsia="Times New Roman" w:hAnsi="Arial" w:cs="Arial"/>
                <w:b/>
                <w:bCs/>
                <w:sz w:val="24"/>
                <w:szCs w:val="24"/>
                <w:lang w:eastAsia="pt-BR"/>
              </w:rPr>
            </w:pPr>
            <w:r w:rsidRPr="00117B64">
              <w:rPr>
                <w:rFonts w:ascii="Arial" w:eastAsia="Times New Roman" w:hAnsi="Arial" w:cs="Arial"/>
                <w:b/>
                <w:bCs/>
                <w:sz w:val="24"/>
                <w:szCs w:val="24"/>
                <w:lang w:eastAsia="pt-BR"/>
              </w:rPr>
              <w:t xml:space="preserve">  8.305,30 </w:t>
            </w:r>
          </w:p>
        </w:tc>
        <w:tc>
          <w:tcPr>
            <w:tcW w:w="166"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c>
          <w:tcPr>
            <w:tcW w:w="151" w:type="dxa"/>
            <w:tcBorders>
              <w:top w:val="nil"/>
              <w:left w:val="nil"/>
              <w:bottom w:val="nil"/>
              <w:right w:val="nil"/>
            </w:tcBorders>
            <w:shd w:val="clear" w:color="auto" w:fill="auto"/>
            <w:noWrap/>
            <w:vAlign w:val="bottom"/>
            <w:hideMark/>
          </w:tcPr>
          <w:p w:rsidR="00117B64" w:rsidRPr="00117B64" w:rsidRDefault="00117B64" w:rsidP="00117B64">
            <w:pPr>
              <w:spacing w:after="0" w:line="240" w:lineRule="auto"/>
              <w:ind w:left="1134"/>
              <w:rPr>
                <w:rFonts w:ascii="Arial" w:eastAsia="Times New Roman" w:hAnsi="Arial" w:cs="Arial"/>
                <w:sz w:val="24"/>
                <w:szCs w:val="24"/>
                <w:lang w:eastAsia="pt-BR"/>
              </w:rPr>
            </w:pPr>
          </w:p>
        </w:tc>
      </w:tr>
    </w:tbl>
    <w:p w:rsidR="00117B64" w:rsidRPr="00117B64" w:rsidRDefault="00117B64" w:rsidP="00117B64">
      <w:pPr>
        <w:spacing w:after="0" w:line="360" w:lineRule="auto"/>
        <w:jc w:val="both"/>
        <w:rPr>
          <w:rFonts w:ascii="Arial" w:eastAsia="Times New Roman" w:hAnsi="Arial" w:cs="Arial"/>
          <w:sz w:val="18"/>
          <w:szCs w:val="18"/>
          <w:lang w:eastAsia="pt-BR"/>
        </w:rPr>
      </w:pPr>
      <w:r w:rsidRPr="00117B64">
        <w:rPr>
          <w:rFonts w:ascii="Arial" w:eastAsia="Times New Roman" w:hAnsi="Arial" w:cs="Arial"/>
          <w:sz w:val="18"/>
          <w:szCs w:val="18"/>
          <w:lang w:eastAsia="pt-BR"/>
        </w:rPr>
        <w:t>Fonte: Legislação Municipal</w:t>
      </w:r>
    </w:p>
    <w:p w:rsidR="00117B64" w:rsidRPr="00117B64" w:rsidRDefault="00117B64" w:rsidP="00117B64">
      <w:pPr>
        <w:keepNext/>
        <w:spacing w:before="240" w:after="60"/>
        <w:ind w:left="720"/>
        <w:outlineLvl w:val="0"/>
        <w:rPr>
          <w:rFonts w:ascii="Arial" w:eastAsia="Times New Roman" w:hAnsi="Arial" w:cs="Arial"/>
          <w:b/>
          <w:bCs/>
          <w:kern w:val="32"/>
          <w:sz w:val="24"/>
          <w:szCs w:val="24"/>
        </w:rPr>
      </w:pPr>
      <w:bookmarkStart w:id="556" w:name="_Toc424641112"/>
      <w:r w:rsidRPr="00117B64">
        <w:rPr>
          <w:rFonts w:ascii="Arial" w:eastAsia="Times New Roman" w:hAnsi="Arial" w:cs="Arial"/>
          <w:b/>
          <w:bCs/>
          <w:kern w:val="32"/>
          <w:sz w:val="24"/>
          <w:szCs w:val="24"/>
        </w:rPr>
        <w:t>Níveis de Formação dos Profissionais da Educação:</w:t>
      </w:r>
      <w:bookmarkEnd w:id="556"/>
    </w:p>
    <w:p w:rsidR="00117B64" w:rsidRPr="00117B64" w:rsidRDefault="00117B64" w:rsidP="00117B64">
      <w:pPr>
        <w:spacing w:after="0" w:line="360" w:lineRule="auto"/>
        <w:ind w:left="1134"/>
        <w:rPr>
          <w:rFonts w:ascii="Arial" w:eastAsia="Calibri" w:hAnsi="Arial" w:cs="Arial"/>
          <w:b/>
          <w:sz w:val="24"/>
          <w:szCs w:val="24"/>
        </w:rPr>
      </w:pPr>
      <w:r w:rsidRPr="00117B64">
        <w:rPr>
          <w:rFonts w:ascii="Arial" w:eastAsia="Calibri" w:hAnsi="Arial" w:cs="Arial"/>
          <w:b/>
          <w:sz w:val="24"/>
          <w:szCs w:val="24"/>
        </w:rPr>
        <w:t>Professores com pós-graduação:</w:t>
      </w:r>
    </w:p>
    <w:tbl>
      <w:tblPr>
        <w:tblpPr w:leftFromText="141" w:rightFromText="141" w:bottomFromText="200" w:vertAnchor="page" w:horzAnchor="margin" w:tblpY="9027"/>
        <w:tblW w:w="4486" w:type="dxa"/>
        <w:tblCellMar>
          <w:left w:w="70" w:type="dxa"/>
          <w:right w:w="70" w:type="dxa"/>
        </w:tblCellMar>
        <w:tblLook w:val="04A0" w:firstRow="1" w:lastRow="0" w:firstColumn="1" w:lastColumn="0" w:noHBand="0" w:noVBand="1"/>
      </w:tblPr>
      <w:tblGrid>
        <w:gridCol w:w="1634"/>
        <w:gridCol w:w="714"/>
        <w:gridCol w:w="996"/>
        <w:gridCol w:w="1142"/>
      </w:tblGrid>
      <w:tr w:rsidR="00DE3E99" w:rsidRPr="00117B64" w:rsidTr="00DE3E99">
        <w:trPr>
          <w:trHeight w:val="315"/>
        </w:trPr>
        <w:tc>
          <w:tcPr>
            <w:tcW w:w="4486" w:type="dxa"/>
            <w:gridSpan w:val="4"/>
            <w:noWrap/>
            <w:vAlign w:val="bottom"/>
          </w:tcPr>
          <w:p w:rsidR="00DE3E99" w:rsidRPr="00117B64" w:rsidRDefault="00DE3E99" w:rsidP="00DE3E99">
            <w:pPr>
              <w:rPr>
                <w:rFonts w:ascii="Arial" w:eastAsia="Times New Roman" w:hAnsi="Arial" w:cs="Arial"/>
                <w:b/>
                <w:bCs/>
                <w:color w:val="000000"/>
                <w:sz w:val="24"/>
                <w:szCs w:val="24"/>
              </w:rPr>
            </w:pPr>
          </w:p>
        </w:tc>
      </w:tr>
      <w:tr w:rsidR="00DE3E99" w:rsidRPr="00117B64" w:rsidTr="00DE3E99">
        <w:trPr>
          <w:trHeight w:val="315"/>
        </w:trPr>
        <w:tc>
          <w:tcPr>
            <w:tcW w:w="1634" w:type="dxa"/>
            <w:tcBorders>
              <w:top w:val="single" w:sz="4" w:space="0" w:color="auto"/>
              <w:left w:val="single" w:sz="4" w:space="0" w:color="auto"/>
              <w:bottom w:val="nil"/>
              <w:right w:val="nil"/>
            </w:tcBorders>
            <w:noWrap/>
            <w:vAlign w:val="bottom"/>
            <w:hideMark/>
          </w:tcPr>
          <w:p w:rsidR="00DE3E99" w:rsidRPr="00117B64" w:rsidRDefault="00DE3E99" w:rsidP="00DE3E99">
            <w:pPr>
              <w:rPr>
                <w:rFonts w:ascii="Arial" w:eastAsia="Times New Roman" w:hAnsi="Arial" w:cs="Arial"/>
                <w:color w:val="000000"/>
                <w:sz w:val="24"/>
                <w:szCs w:val="24"/>
              </w:rPr>
            </w:pPr>
            <w:r w:rsidRPr="00117B64">
              <w:rPr>
                <w:rFonts w:ascii="Arial" w:eastAsia="Calibri" w:hAnsi="Arial" w:cs="Arial"/>
                <w:color w:val="000000"/>
                <w:sz w:val="24"/>
                <w:szCs w:val="24"/>
              </w:rPr>
              <w:t> </w:t>
            </w:r>
          </w:p>
        </w:tc>
        <w:tc>
          <w:tcPr>
            <w:tcW w:w="714" w:type="dxa"/>
            <w:tcBorders>
              <w:top w:val="single" w:sz="8" w:space="0" w:color="auto"/>
              <w:left w:val="single" w:sz="8" w:space="0" w:color="auto"/>
              <w:bottom w:val="single" w:sz="8" w:space="0" w:color="auto"/>
              <w:right w:val="single" w:sz="8" w:space="0" w:color="auto"/>
            </w:tcBorders>
            <w:noWrap/>
            <w:vAlign w:val="bottom"/>
            <w:hideMark/>
          </w:tcPr>
          <w:p w:rsidR="00DE3E99" w:rsidRPr="00117B64" w:rsidRDefault="00DE3E99" w:rsidP="00DE3E99">
            <w:pPr>
              <w:rPr>
                <w:rFonts w:ascii="Arial" w:eastAsia="Times New Roman" w:hAnsi="Arial" w:cs="Arial"/>
                <w:b/>
                <w:bCs/>
                <w:color w:val="000000"/>
                <w:sz w:val="24"/>
                <w:szCs w:val="24"/>
              </w:rPr>
            </w:pPr>
            <w:r w:rsidRPr="00117B64">
              <w:rPr>
                <w:rFonts w:ascii="Arial" w:eastAsia="Calibri" w:hAnsi="Arial" w:cs="Arial"/>
                <w:b/>
                <w:bCs/>
                <w:color w:val="000000"/>
                <w:sz w:val="24"/>
                <w:szCs w:val="24"/>
              </w:rPr>
              <w:t>Total</w:t>
            </w:r>
          </w:p>
        </w:tc>
        <w:tc>
          <w:tcPr>
            <w:tcW w:w="996" w:type="dxa"/>
            <w:tcBorders>
              <w:top w:val="single" w:sz="8" w:space="0" w:color="auto"/>
              <w:left w:val="nil"/>
              <w:bottom w:val="single" w:sz="8" w:space="0" w:color="auto"/>
              <w:right w:val="nil"/>
            </w:tcBorders>
            <w:noWrap/>
            <w:vAlign w:val="bottom"/>
            <w:hideMark/>
          </w:tcPr>
          <w:p w:rsidR="00DE3E99" w:rsidRPr="00117B64" w:rsidRDefault="00DE3E99" w:rsidP="00DE3E99">
            <w:pPr>
              <w:rPr>
                <w:rFonts w:ascii="Arial" w:eastAsia="Times New Roman" w:hAnsi="Arial" w:cs="Arial"/>
                <w:b/>
                <w:bCs/>
                <w:color w:val="000000"/>
                <w:sz w:val="24"/>
                <w:szCs w:val="24"/>
              </w:rPr>
            </w:pPr>
            <w:r w:rsidRPr="00117B64">
              <w:rPr>
                <w:rFonts w:ascii="Arial" w:eastAsia="Calibri" w:hAnsi="Arial" w:cs="Arial"/>
                <w:b/>
                <w:bCs/>
                <w:color w:val="000000"/>
                <w:sz w:val="24"/>
                <w:szCs w:val="24"/>
              </w:rPr>
              <w:t>Com pós</w:t>
            </w:r>
          </w:p>
        </w:tc>
        <w:tc>
          <w:tcPr>
            <w:tcW w:w="1142" w:type="dxa"/>
            <w:tcBorders>
              <w:top w:val="single" w:sz="8" w:space="0" w:color="auto"/>
              <w:left w:val="single" w:sz="8" w:space="0" w:color="auto"/>
              <w:bottom w:val="single" w:sz="8" w:space="0" w:color="auto"/>
              <w:right w:val="single" w:sz="8" w:space="0" w:color="auto"/>
            </w:tcBorders>
            <w:noWrap/>
            <w:vAlign w:val="bottom"/>
            <w:hideMark/>
          </w:tcPr>
          <w:p w:rsidR="00DE3E99" w:rsidRPr="00117B64" w:rsidRDefault="00DE3E99" w:rsidP="00DE3E99">
            <w:pPr>
              <w:jc w:val="center"/>
              <w:rPr>
                <w:rFonts w:ascii="Arial" w:eastAsia="Times New Roman" w:hAnsi="Arial" w:cs="Arial"/>
                <w:b/>
                <w:bCs/>
                <w:color w:val="000000"/>
                <w:sz w:val="24"/>
                <w:szCs w:val="24"/>
              </w:rPr>
            </w:pPr>
            <w:r w:rsidRPr="00117B64">
              <w:rPr>
                <w:rFonts w:ascii="Arial" w:eastAsia="Calibri" w:hAnsi="Arial" w:cs="Arial"/>
                <w:b/>
                <w:bCs/>
                <w:color w:val="000000"/>
                <w:sz w:val="24"/>
                <w:szCs w:val="24"/>
              </w:rPr>
              <w:t>%</w:t>
            </w:r>
          </w:p>
        </w:tc>
      </w:tr>
      <w:tr w:rsidR="00DE3E99" w:rsidRPr="00117B64" w:rsidTr="00DE3E99">
        <w:trPr>
          <w:trHeight w:val="315"/>
        </w:trPr>
        <w:tc>
          <w:tcPr>
            <w:tcW w:w="1634" w:type="dxa"/>
            <w:tcBorders>
              <w:top w:val="single" w:sz="8" w:space="0" w:color="auto"/>
              <w:left w:val="single" w:sz="8" w:space="0" w:color="auto"/>
              <w:bottom w:val="single" w:sz="8" w:space="0" w:color="auto"/>
              <w:right w:val="single" w:sz="8" w:space="0" w:color="auto"/>
            </w:tcBorders>
            <w:noWrap/>
            <w:vAlign w:val="bottom"/>
            <w:hideMark/>
          </w:tcPr>
          <w:p w:rsidR="00DE3E99" w:rsidRPr="00117B64" w:rsidRDefault="00DE3E99" w:rsidP="00DE3E99">
            <w:pPr>
              <w:rPr>
                <w:rFonts w:ascii="Arial" w:eastAsia="Times New Roman" w:hAnsi="Arial" w:cs="Arial"/>
                <w:b/>
                <w:bCs/>
                <w:color w:val="000000"/>
                <w:sz w:val="24"/>
                <w:szCs w:val="24"/>
              </w:rPr>
            </w:pPr>
            <w:r w:rsidRPr="00117B64">
              <w:rPr>
                <w:rFonts w:ascii="Arial" w:eastAsia="Calibri" w:hAnsi="Arial" w:cs="Arial"/>
                <w:b/>
                <w:bCs/>
                <w:color w:val="000000"/>
                <w:sz w:val="24"/>
                <w:szCs w:val="24"/>
              </w:rPr>
              <w:t>Creche</w:t>
            </w:r>
          </w:p>
        </w:tc>
        <w:tc>
          <w:tcPr>
            <w:tcW w:w="714" w:type="dxa"/>
            <w:tcBorders>
              <w:top w:val="nil"/>
              <w:left w:val="nil"/>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46</w:t>
            </w:r>
          </w:p>
        </w:tc>
        <w:tc>
          <w:tcPr>
            <w:tcW w:w="996" w:type="dxa"/>
            <w:tcBorders>
              <w:top w:val="nil"/>
              <w:left w:val="nil"/>
              <w:bottom w:val="single" w:sz="4" w:space="0" w:color="auto"/>
              <w:right w:val="nil"/>
            </w:tcBorders>
            <w:noWrap/>
            <w:vAlign w:val="bottom"/>
            <w:hideMark/>
          </w:tcPr>
          <w:p w:rsidR="00DE3E99" w:rsidRPr="00117B64" w:rsidRDefault="00DE3E99" w:rsidP="00DE3E99">
            <w:pPr>
              <w:jc w:val="right"/>
              <w:rPr>
                <w:rFonts w:ascii="Arial" w:eastAsia="Times New Roman" w:hAnsi="Arial" w:cs="Arial"/>
                <w:color w:val="000000"/>
                <w:sz w:val="24"/>
                <w:szCs w:val="24"/>
              </w:rPr>
            </w:pPr>
            <w:proofErr w:type="gramStart"/>
            <w:r w:rsidRPr="00117B64">
              <w:rPr>
                <w:rFonts w:ascii="Arial" w:eastAsia="Calibri" w:hAnsi="Arial" w:cs="Arial"/>
                <w:color w:val="000000"/>
                <w:sz w:val="24"/>
                <w:szCs w:val="24"/>
              </w:rPr>
              <w:t>6</w:t>
            </w:r>
            <w:proofErr w:type="gramEnd"/>
          </w:p>
        </w:tc>
        <w:tc>
          <w:tcPr>
            <w:tcW w:w="1142" w:type="dxa"/>
            <w:tcBorders>
              <w:top w:val="nil"/>
              <w:left w:val="single" w:sz="4" w:space="0" w:color="auto"/>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13,04348</w:t>
            </w:r>
          </w:p>
        </w:tc>
      </w:tr>
      <w:tr w:rsidR="00DE3E99" w:rsidRPr="00117B64" w:rsidTr="00DE3E99">
        <w:trPr>
          <w:trHeight w:val="315"/>
        </w:trPr>
        <w:tc>
          <w:tcPr>
            <w:tcW w:w="1634" w:type="dxa"/>
            <w:tcBorders>
              <w:top w:val="nil"/>
              <w:left w:val="single" w:sz="8" w:space="0" w:color="auto"/>
              <w:bottom w:val="single" w:sz="8" w:space="0" w:color="auto"/>
              <w:right w:val="single" w:sz="8" w:space="0" w:color="auto"/>
            </w:tcBorders>
            <w:noWrap/>
            <w:vAlign w:val="bottom"/>
            <w:hideMark/>
          </w:tcPr>
          <w:p w:rsidR="00DE3E99" w:rsidRPr="00117B64" w:rsidRDefault="00DE3E99" w:rsidP="00DE3E99">
            <w:pPr>
              <w:rPr>
                <w:rFonts w:ascii="Arial" w:eastAsia="Times New Roman" w:hAnsi="Arial" w:cs="Arial"/>
                <w:b/>
                <w:bCs/>
                <w:color w:val="000000"/>
                <w:sz w:val="24"/>
                <w:szCs w:val="24"/>
              </w:rPr>
            </w:pPr>
            <w:r w:rsidRPr="00117B64">
              <w:rPr>
                <w:rFonts w:ascii="Arial" w:eastAsia="Calibri" w:hAnsi="Arial" w:cs="Arial"/>
                <w:b/>
                <w:bCs/>
                <w:color w:val="000000"/>
                <w:sz w:val="24"/>
                <w:szCs w:val="24"/>
              </w:rPr>
              <w:t>Pré-escola</w:t>
            </w:r>
          </w:p>
        </w:tc>
        <w:tc>
          <w:tcPr>
            <w:tcW w:w="714" w:type="dxa"/>
            <w:tcBorders>
              <w:top w:val="nil"/>
              <w:left w:val="nil"/>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211</w:t>
            </w:r>
          </w:p>
        </w:tc>
        <w:tc>
          <w:tcPr>
            <w:tcW w:w="996" w:type="dxa"/>
            <w:tcBorders>
              <w:top w:val="nil"/>
              <w:left w:val="nil"/>
              <w:bottom w:val="single" w:sz="4" w:space="0" w:color="auto"/>
              <w:right w:val="nil"/>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75</w:t>
            </w:r>
          </w:p>
        </w:tc>
        <w:tc>
          <w:tcPr>
            <w:tcW w:w="1142" w:type="dxa"/>
            <w:tcBorders>
              <w:top w:val="nil"/>
              <w:left w:val="single" w:sz="4" w:space="0" w:color="auto"/>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35,54502</w:t>
            </w:r>
          </w:p>
        </w:tc>
      </w:tr>
      <w:tr w:rsidR="00DE3E99" w:rsidRPr="00117B64" w:rsidTr="00DE3E99">
        <w:trPr>
          <w:trHeight w:val="315"/>
        </w:trPr>
        <w:tc>
          <w:tcPr>
            <w:tcW w:w="1634" w:type="dxa"/>
            <w:tcBorders>
              <w:top w:val="nil"/>
              <w:left w:val="single" w:sz="8" w:space="0" w:color="auto"/>
              <w:bottom w:val="single" w:sz="4" w:space="0" w:color="auto"/>
              <w:right w:val="single" w:sz="8" w:space="0" w:color="auto"/>
            </w:tcBorders>
            <w:noWrap/>
            <w:vAlign w:val="bottom"/>
            <w:hideMark/>
          </w:tcPr>
          <w:p w:rsidR="00DE3E99" w:rsidRPr="00117B64" w:rsidRDefault="00DE3E99" w:rsidP="00DE3E99">
            <w:pPr>
              <w:rPr>
                <w:rFonts w:ascii="Arial" w:eastAsia="Times New Roman" w:hAnsi="Arial" w:cs="Arial"/>
                <w:b/>
                <w:bCs/>
                <w:color w:val="000000"/>
                <w:sz w:val="24"/>
                <w:szCs w:val="24"/>
              </w:rPr>
            </w:pPr>
            <w:r w:rsidRPr="00117B64">
              <w:rPr>
                <w:rFonts w:ascii="Arial" w:eastAsia="Calibri" w:hAnsi="Arial" w:cs="Arial"/>
                <w:b/>
                <w:bCs/>
                <w:color w:val="000000"/>
                <w:sz w:val="24"/>
                <w:szCs w:val="24"/>
              </w:rPr>
              <w:t>Fundamental</w:t>
            </w:r>
          </w:p>
        </w:tc>
        <w:tc>
          <w:tcPr>
            <w:tcW w:w="714" w:type="dxa"/>
            <w:tcBorders>
              <w:top w:val="nil"/>
              <w:left w:val="nil"/>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695</w:t>
            </w:r>
          </w:p>
        </w:tc>
        <w:tc>
          <w:tcPr>
            <w:tcW w:w="996" w:type="dxa"/>
            <w:tcBorders>
              <w:bottom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207</w:t>
            </w:r>
          </w:p>
        </w:tc>
        <w:tc>
          <w:tcPr>
            <w:tcW w:w="1142" w:type="dxa"/>
            <w:tcBorders>
              <w:top w:val="nil"/>
              <w:left w:val="single" w:sz="4" w:space="0" w:color="auto"/>
              <w:bottom w:val="single" w:sz="4" w:space="0" w:color="auto"/>
              <w:right w:val="single" w:sz="4" w:space="0" w:color="auto"/>
            </w:tcBorders>
            <w:noWrap/>
            <w:vAlign w:val="bottom"/>
            <w:hideMark/>
          </w:tcPr>
          <w:p w:rsidR="00DE3E99" w:rsidRPr="00117B64" w:rsidRDefault="00DE3E99" w:rsidP="00DE3E99">
            <w:pPr>
              <w:jc w:val="right"/>
              <w:rPr>
                <w:rFonts w:ascii="Arial" w:eastAsia="Times New Roman" w:hAnsi="Arial" w:cs="Arial"/>
                <w:color w:val="000000"/>
                <w:sz w:val="24"/>
                <w:szCs w:val="24"/>
              </w:rPr>
            </w:pPr>
            <w:r w:rsidRPr="00117B64">
              <w:rPr>
                <w:rFonts w:ascii="Arial" w:eastAsia="Calibri" w:hAnsi="Arial" w:cs="Arial"/>
                <w:color w:val="000000"/>
                <w:sz w:val="24"/>
                <w:szCs w:val="24"/>
              </w:rPr>
              <w:t>29,78417</w:t>
            </w:r>
          </w:p>
        </w:tc>
      </w:tr>
      <w:tr w:rsidR="00DE3E99" w:rsidRPr="00117B64" w:rsidTr="00DE3E99">
        <w:trPr>
          <w:trHeight w:val="315"/>
        </w:trPr>
        <w:tc>
          <w:tcPr>
            <w:tcW w:w="1634" w:type="dxa"/>
            <w:tcBorders>
              <w:top w:val="single" w:sz="4" w:space="0" w:color="auto"/>
              <w:left w:val="single" w:sz="8" w:space="0" w:color="auto"/>
              <w:bottom w:val="single" w:sz="4" w:space="0" w:color="auto"/>
              <w:right w:val="single" w:sz="8" w:space="0" w:color="auto"/>
            </w:tcBorders>
            <w:noWrap/>
            <w:vAlign w:val="bottom"/>
          </w:tcPr>
          <w:p w:rsidR="00DE3E99" w:rsidRPr="00117B64" w:rsidRDefault="00DE3E99" w:rsidP="00DE3E99">
            <w:pPr>
              <w:rPr>
                <w:rFonts w:ascii="Arial" w:eastAsia="Calibri" w:hAnsi="Arial" w:cs="Arial"/>
                <w:b/>
                <w:bCs/>
                <w:color w:val="000000"/>
                <w:sz w:val="24"/>
                <w:szCs w:val="24"/>
              </w:rPr>
            </w:pPr>
            <w:r w:rsidRPr="00117B64">
              <w:rPr>
                <w:rFonts w:ascii="Arial" w:eastAsia="Calibri" w:hAnsi="Arial" w:cs="Arial"/>
                <w:b/>
                <w:bCs/>
                <w:color w:val="000000"/>
                <w:sz w:val="24"/>
                <w:szCs w:val="24"/>
              </w:rPr>
              <w:t>Total/Média</w:t>
            </w:r>
          </w:p>
        </w:tc>
        <w:tc>
          <w:tcPr>
            <w:tcW w:w="714" w:type="dxa"/>
            <w:tcBorders>
              <w:top w:val="single" w:sz="4" w:space="0" w:color="auto"/>
              <w:left w:val="nil"/>
              <w:bottom w:val="single" w:sz="4" w:space="0" w:color="auto"/>
              <w:right w:val="single" w:sz="4" w:space="0" w:color="auto"/>
            </w:tcBorders>
            <w:noWrap/>
            <w:vAlign w:val="bottom"/>
          </w:tcPr>
          <w:p w:rsidR="00DE3E99" w:rsidRPr="00117B64" w:rsidRDefault="00DE3E99" w:rsidP="00DE3E99">
            <w:pPr>
              <w:jc w:val="right"/>
              <w:rPr>
                <w:rFonts w:ascii="Arial" w:eastAsia="Calibri" w:hAnsi="Arial" w:cs="Arial"/>
                <w:color w:val="000000"/>
                <w:sz w:val="24"/>
                <w:szCs w:val="24"/>
              </w:rPr>
            </w:pPr>
            <w:r w:rsidRPr="00117B64">
              <w:rPr>
                <w:rFonts w:ascii="Arial" w:eastAsia="Calibri" w:hAnsi="Arial" w:cs="Arial"/>
                <w:color w:val="000000"/>
                <w:sz w:val="24"/>
                <w:szCs w:val="24"/>
              </w:rPr>
              <w:t>952</w:t>
            </w:r>
          </w:p>
        </w:tc>
        <w:tc>
          <w:tcPr>
            <w:tcW w:w="996" w:type="dxa"/>
            <w:tcBorders>
              <w:top w:val="single" w:sz="4" w:space="0" w:color="auto"/>
              <w:bottom w:val="single" w:sz="4" w:space="0" w:color="auto"/>
            </w:tcBorders>
            <w:noWrap/>
            <w:vAlign w:val="bottom"/>
          </w:tcPr>
          <w:p w:rsidR="00DE3E99" w:rsidRPr="00117B64" w:rsidRDefault="00DE3E99" w:rsidP="00DE3E99">
            <w:pPr>
              <w:jc w:val="right"/>
              <w:rPr>
                <w:rFonts w:ascii="Arial" w:eastAsia="Calibri" w:hAnsi="Arial" w:cs="Arial"/>
                <w:color w:val="000000"/>
                <w:sz w:val="24"/>
                <w:szCs w:val="24"/>
              </w:rPr>
            </w:pPr>
            <w:r w:rsidRPr="00117B64">
              <w:rPr>
                <w:rFonts w:ascii="Arial" w:eastAsia="Calibri" w:hAnsi="Arial" w:cs="Arial"/>
                <w:color w:val="000000"/>
                <w:sz w:val="24"/>
                <w:szCs w:val="24"/>
              </w:rPr>
              <w:t>288</w:t>
            </w:r>
          </w:p>
        </w:tc>
        <w:tc>
          <w:tcPr>
            <w:tcW w:w="1142" w:type="dxa"/>
            <w:tcBorders>
              <w:top w:val="single" w:sz="4" w:space="0" w:color="auto"/>
              <w:left w:val="single" w:sz="4" w:space="0" w:color="auto"/>
              <w:bottom w:val="single" w:sz="4" w:space="0" w:color="auto"/>
              <w:right w:val="single" w:sz="4" w:space="0" w:color="auto"/>
            </w:tcBorders>
            <w:noWrap/>
            <w:vAlign w:val="bottom"/>
          </w:tcPr>
          <w:p w:rsidR="00DE3E99" w:rsidRPr="00117B64" w:rsidRDefault="00DE3E99" w:rsidP="00DE3E99">
            <w:pPr>
              <w:jc w:val="right"/>
              <w:rPr>
                <w:rFonts w:ascii="Arial" w:eastAsia="Calibri" w:hAnsi="Arial" w:cs="Arial"/>
                <w:color w:val="000000"/>
                <w:sz w:val="24"/>
                <w:szCs w:val="24"/>
              </w:rPr>
            </w:pPr>
            <w:r w:rsidRPr="00117B64">
              <w:rPr>
                <w:rFonts w:ascii="Arial" w:eastAsia="Calibri" w:hAnsi="Arial" w:cs="Arial"/>
                <w:color w:val="000000"/>
                <w:sz w:val="24"/>
                <w:szCs w:val="24"/>
              </w:rPr>
              <w:t>30,25210</w:t>
            </w:r>
          </w:p>
        </w:tc>
      </w:tr>
    </w:tbl>
    <w:p w:rsidR="00117B64" w:rsidRPr="00117B64" w:rsidRDefault="00117B64" w:rsidP="00117B64">
      <w:pPr>
        <w:spacing w:after="0" w:line="360" w:lineRule="auto"/>
        <w:ind w:left="1134"/>
        <w:rPr>
          <w:rFonts w:ascii="Arial" w:eastAsia="Calibri" w:hAnsi="Arial" w:cs="Arial"/>
          <w:b/>
          <w:sz w:val="24"/>
          <w:szCs w:val="24"/>
        </w:rPr>
      </w:pPr>
    </w:p>
    <w:p w:rsidR="00117B64" w:rsidRPr="00117B64" w:rsidRDefault="00117B64" w:rsidP="00117B64">
      <w:pPr>
        <w:spacing w:after="0" w:line="360" w:lineRule="auto"/>
        <w:ind w:left="1134"/>
        <w:rPr>
          <w:rFonts w:ascii="Arial" w:eastAsia="Calibri" w:hAnsi="Arial" w:cs="Arial"/>
          <w:b/>
          <w:sz w:val="24"/>
          <w:szCs w:val="24"/>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rPr>
          <w:rFonts w:ascii="Calibri" w:eastAsia="Calibri" w:hAnsi="Calibri" w:cs="Times New Roman"/>
        </w:rPr>
      </w:pPr>
      <w:r w:rsidRPr="00117B64">
        <w:rPr>
          <w:rFonts w:ascii="Calibri" w:eastAsia="Calibri" w:hAnsi="Calibri" w:cs="Times New Roman"/>
        </w:rPr>
        <w:tab/>
      </w: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Pr="00117B64" w:rsidRDefault="00117B64" w:rsidP="00117B64">
      <w:pPr>
        <w:spacing w:after="0" w:line="360" w:lineRule="auto"/>
        <w:ind w:left="1134"/>
        <w:rPr>
          <w:rFonts w:ascii="Calibri" w:eastAsia="Calibri" w:hAnsi="Calibri" w:cs="Times New Roman"/>
        </w:rPr>
      </w:pPr>
    </w:p>
    <w:p w:rsidR="00117B64" w:rsidRDefault="00117B64" w:rsidP="00117B64">
      <w:pPr>
        <w:spacing w:after="0" w:line="360" w:lineRule="auto"/>
        <w:rPr>
          <w:rFonts w:ascii="Arial" w:eastAsia="Times New Roman" w:hAnsi="Arial" w:cs="Arial"/>
          <w:b/>
          <w:bCs/>
          <w:kern w:val="32"/>
          <w:sz w:val="24"/>
          <w:szCs w:val="24"/>
        </w:rPr>
      </w:pPr>
    </w:p>
    <w:p w:rsidR="00DE3E99" w:rsidRPr="00117B64" w:rsidRDefault="00DE3E99" w:rsidP="00117B64">
      <w:pPr>
        <w:spacing w:after="0" w:line="360" w:lineRule="auto"/>
        <w:rPr>
          <w:rFonts w:ascii="Arial" w:eastAsia="Times New Roman" w:hAnsi="Arial" w:cs="Arial"/>
          <w:b/>
          <w:bCs/>
          <w:kern w:val="32"/>
          <w:sz w:val="24"/>
          <w:szCs w:val="24"/>
        </w:rPr>
      </w:pPr>
    </w:p>
    <w:p w:rsidR="00117B64" w:rsidRPr="00117B64" w:rsidRDefault="00117B64" w:rsidP="00117B64">
      <w:pPr>
        <w:spacing w:after="0" w:line="360" w:lineRule="auto"/>
        <w:rPr>
          <w:rFonts w:ascii="Arial" w:eastAsia="Calibri" w:hAnsi="Arial" w:cs="Arial"/>
          <w:sz w:val="16"/>
          <w:szCs w:val="16"/>
        </w:rPr>
      </w:pPr>
      <w:r w:rsidRPr="00117B64">
        <w:rPr>
          <w:rFonts w:ascii="Arial" w:eastAsia="Calibri" w:hAnsi="Arial" w:cs="Arial"/>
          <w:sz w:val="16"/>
          <w:szCs w:val="16"/>
        </w:rPr>
        <w:t>Fonte: Departamento do Pessoal da PMI</w:t>
      </w:r>
    </w:p>
    <w:p w:rsidR="00117B64" w:rsidRDefault="00117B64">
      <w:pPr>
        <w:rPr>
          <w:rFonts w:ascii="Calibri" w:eastAsia="Calibri" w:hAnsi="Calibri" w:cs="Times New Roman"/>
        </w:rPr>
      </w:pPr>
    </w:p>
    <w:p w:rsidR="005E4873" w:rsidRDefault="005E4873"/>
    <w:p w:rsidR="00DE3E99" w:rsidRPr="00DE3E99" w:rsidRDefault="00DE3E99" w:rsidP="005E4873">
      <w:pPr>
        <w:spacing w:after="0" w:line="240" w:lineRule="auto"/>
        <w:jc w:val="center"/>
        <w:rPr>
          <w:rFonts w:ascii="Arial" w:eastAsia="Times New Roman" w:hAnsi="Arial" w:cs="Arial"/>
          <w:b/>
          <w:sz w:val="24"/>
          <w:szCs w:val="24"/>
          <w:lang w:eastAsia="pt-BR"/>
        </w:rPr>
      </w:pPr>
      <w:r w:rsidRPr="00DE3E99">
        <w:rPr>
          <w:rFonts w:ascii="Arial" w:eastAsia="Times New Roman" w:hAnsi="Arial" w:cs="Arial"/>
          <w:b/>
          <w:sz w:val="24"/>
          <w:szCs w:val="24"/>
          <w:lang w:eastAsia="pt-BR"/>
        </w:rPr>
        <w:lastRenderedPageBreak/>
        <w:t>LEI Nº 6.459 DE 24 DE JUNHO DE 2015.</w:t>
      </w:r>
    </w:p>
    <w:p w:rsidR="00DE3E99" w:rsidRPr="00DE3E99" w:rsidRDefault="00DE3E99" w:rsidP="00DE3E99">
      <w:pPr>
        <w:tabs>
          <w:tab w:val="left" w:pos="2835"/>
        </w:tabs>
        <w:spacing w:after="0" w:line="240" w:lineRule="auto"/>
        <w:jc w:val="center"/>
        <w:rPr>
          <w:rFonts w:ascii="Arial" w:eastAsia="Times New Roman" w:hAnsi="Arial" w:cs="Arial"/>
          <w:sz w:val="24"/>
          <w:szCs w:val="24"/>
          <w:lang w:eastAsia="pt-BR"/>
        </w:rPr>
      </w:pPr>
    </w:p>
    <w:p w:rsidR="00DE3E99" w:rsidRPr="00DE3E99" w:rsidRDefault="00DE3E99" w:rsidP="00DE3E99">
      <w:pPr>
        <w:tabs>
          <w:tab w:val="left" w:pos="2835"/>
        </w:tabs>
        <w:spacing w:after="0" w:line="240" w:lineRule="auto"/>
        <w:jc w:val="center"/>
        <w:rPr>
          <w:rFonts w:ascii="Arial" w:eastAsia="Times New Roman" w:hAnsi="Arial" w:cs="Arial"/>
          <w:sz w:val="24"/>
          <w:szCs w:val="24"/>
          <w:lang w:eastAsia="pt-BR"/>
        </w:rPr>
      </w:pPr>
    </w:p>
    <w:p w:rsidR="00DE3E99" w:rsidRPr="00DE3E99" w:rsidRDefault="00DE3E99" w:rsidP="00DE3E99">
      <w:pPr>
        <w:spacing w:after="0" w:line="240" w:lineRule="auto"/>
        <w:ind w:left="1758"/>
        <w:jc w:val="both"/>
        <w:rPr>
          <w:rFonts w:ascii="Arial" w:eastAsia="Times New Roman" w:hAnsi="Arial" w:cs="Arial"/>
          <w:b/>
          <w:i/>
          <w:iCs/>
          <w:sz w:val="24"/>
          <w:szCs w:val="24"/>
          <w:lang w:eastAsia="pt-BR"/>
        </w:rPr>
      </w:pPr>
      <w:r w:rsidRPr="00DE3E99">
        <w:rPr>
          <w:rFonts w:ascii="Arial" w:eastAsia="Times New Roman" w:hAnsi="Arial" w:cs="Arial"/>
          <w:b/>
          <w:i/>
          <w:iCs/>
          <w:sz w:val="24"/>
          <w:szCs w:val="24"/>
          <w:lang w:eastAsia="pt-BR"/>
        </w:rPr>
        <w:t>“Institui o Plano Municipal de Educação de Indaiatuba – PMEI, e dá outras providências.”</w:t>
      </w:r>
    </w:p>
    <w:p w:rsidR="00DE3E99" w:rsidRPr="00DE3E99" w:rsidRDefault="00DE3E99" w:rsidP="00DE3E99">
      <w:pPr>
        <w:spacing w:after="0" w:line="240" w:lineRule="auto"/>
        <w:ind w:firstLine="1758"/>
        <w:jc w:val="center"/>
        <w:rPr>
          <w:rFonts w:ascii="Arial" w:eastAsia="Times New Roman" w:hAnsi="Arial" w:cs="Arial"/>
          <w:i/>
          <w:sz w:val="24"/>
          <w:szCs w:val="24"/>
          <w:lang w:eastAsia="pt-BR"/>
        </w:rPr>
      </w:pPr>
    </w:p>
    <w:p w:rsidR="00DE3E99" w:rsidRPr="00DE3E99" w:rsidRDefault="00DE3E99" w:rsidP="00DE3E99">
      <w:pPr>
        <w:tabs>
          <w:tab w:val="left" w:pos="1701"/>
        </w:tabs>
        <w:spacing w:after="0" w:line="240" w:lineRule="auto"/>
        <w:ind w:firstLine="1701"/>
        <w:jc w:val="both"/>
        <w:rPr>
          <w:rFonts w:ascii="Arial" w:eastAsia="Times New Roman" w:hAnsi="Arial" w:cs="Arial"/>
          <w:b/>
          <w:sz w:val="20"/>
          <w:szCs w:val="20"/>
          <w:lang w:eastAsia="pt-BR"/>
        </w:rPr>
      </w:pPr>
    </w:p>
    <w:p w:rsidR="00DE3E99" w:rsidRPr="00DE3E99" w:rsidRDefault="00DE3E99" w:rsidP="00DE3E99">
      <w:pPr>
        <w:tabs>
          <w:tab w:val="left" w:pos="1701"/>
        </w:tabs>
        <w:spacing w:after="0" w:line="240" w:lineRule="auto"/>
        <w:ind w:firstLine="1701"/>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REINALDO NOGUEIRA LOPES CRUZ, </w:t>
      </w:r>
      <w:r w:rsidRPr="00DE3E99">
        <w:rPr>
          <w:rFonts w:ascii="Arial" w:eastAsia="Times New Roman" w:hAnsi="Arial" w:cs="Arial"/>
          <w:sz w:val="24"/>
          <w:szCs w:val="24"/>
          <w:lang w:eastAsia="pt-BR"/>
        </w:rPr>
        <w:t xml:space="preserve">Prefeito de Indaiatuba, usando das atribuições que lhe são conferidas por lei: </w:t>
      </w:r>
    </w:p>
    <w:p w:rsidR="00DE3E99" w:rsidRPr="00DE3E99" w:rsidRDefault="00DE3E99" w:rsidP="00DE3E99">
      <w:pPr>
        <w:autoSpaceDE w:val="0"/>
        <w:autoSpaceDN w:val="0"/>
        <w:adjustRightInd w:val="0"/>
        <w:spacing w:after="0" w:line="240" w:lineRule="auto"/>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01"/>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FAZ SABER</w:t>
      </w:r>
      <w:r w:rsidRPr="00DE3E99">
        <w:rPr>
          <w:rFonts w:ascii="Arial" w:eastAsia="Times New Roman" w:hAnsi="Arial" w:cs="Arial"/>
          <w:sz w:val="24"/>
          <w:szCs w:val="24"/>
          <w:lang w:eastAsia="pt-BR"/>
        </w:rPr>
        <w:t xml:space="preserve"> que a Câmara Municipal aprovou e ele sanciona e promulga a seguinte lei:</w:t>
      </w:r>
    </w:p>
    <w:p w:rsidR="00DE3E99" w:rsidRPr="00DE3E99" w:rsidRDefault="00DE3E99" w:rsidP="00DE3E99">
      <w:pPr>
        <w:autoSpaceDE w:val="0"/>
        <w:autoSpaceDN w:val="0"/>
        <w:adjustRightInd w:val="0"/>
        <w:spacing w:after="0" w:line="240" w:lineRule="auto"/>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Art. 1º</w:t>
      </w:r>
      <w:r w:rsidRPr="00DE3E99">
        <w:rPr>
          <w:rFonts w:ascii="Arial" w:eastAsia="Times New Roman" w:hAnsi="Arial" w:cs="Arial"/>
          <w:sz w:val="24"/>
          <w:szCs w:val="24"/>
          <w:lang w:eastAsia="pt-BR"/>
        </w:rPr>
        <w:t xml:space="preserve"> - É aprovado o Plano Municipal de Educação de Indaiatuba - PMEI, com vigência de 10 (dez) anos, a contar da publicação desta Lei, na forma do Anexo Único, o qual foi elaborado com vistas ao cumprimento do disposto no art. 214 da Constituição Federal e da disposição do art. 8º da Lei Nº 13.005, de 25 de junho de 2014, que “Aprova o Plano Nacional de Educação – PNE e dá outras providências”.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Art. 2º</w:t>
      </w:r>
      <w:r w:rsidRPr="00DE3E99">
        <w:rPr>
          <w:rFonts w:ascii="Arial" w:eastAsia="Times New Roman" w:hAnsi="Arial" w:cs="Arial"/>
          <w:sz w:val="24"/>
          <w:szCs w:val="24"/>
          <w:lang w:eastAsia="pt-BR"/>
        </w:rPr>
        <w:t xml:space="preserve"> - São diretrizes do PMEI:</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sz w:val="24"/>
          <w:szCs w:val="24"/>
          <w:lang w:eastAsia="pt-BR"/>
        </w:rPr>
        <w:t xml:space="preserve">I - </w:t>
      </w:r>
      <w:r w:rsidRPr="00DE3E99">
        <w:rPr>
          <w:rFonts w:ascii="Arial" w:eastAsia="Times New Roman" w:hAnsi="Arial" w:cs="Arial"/>
          <w:bCs/>
          <w:sz w:val="24"/>
          <w:szCs w:val="24"/>
          <w:lang w:eastAsia="pt-BR"/>
        </w:rPr>
        <w:t>A erradicação do analfabetismo;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sz w:val="24"/>
          <w:szCs w:val="24"/>
          <w:lang w:eastAsia="pt-BR"/>
        </w:rPr>
        <w:t xml:space="preserve">II - </w:t>
      </w:r>
      <w:r w:rsidRPr="00DE3E99">
        <w:rPr>
          <w:rFonts w:ascii="Arial" w:eastAsia="Times New Roman" w:hAnsi="Arial" w:cs="Arial"/>
          <w:bCs/>
          <w:sz w:val="24"/>
          <w:szCs w:val="24"/>
          <w:lang w:eastAsia="pt-BR"/>
        </w:rPr>
        <w:t>A universalização do atendimento escolar;</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III - </w:t>
      </w:r>
      <w:r w:rsidRPr="00DE3E99">
        <w:rPr>
          <w:rFonts w:ascii="Arial" w:eastAsia="Times New Roman" w:hAnsi="Arial" w:cs="Arial"/>
          <w:bCs/>
          <w:sz w:val="24"/>
          <w:szCs w:val="24"/>
          <w:lang w:eastAsia="pt-BR"/>
        </w:rPr>
        <w:t>A superação das desigualdades educacionais, com ênfase na promoção da cidadania e da igualdade racial, regional e na erradicação de todas as formas de discriminação;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sz w:val="24"/>
          <w:szCs w:val="24"/>
          <w:lang w:eastAsia="pt-BR"/>
        </w:rPr>
        <w:t xml:space="preserve">IV - </w:t>
      </w:r>
      <w:r w:rsidRPr="00DE3E99">
        <w:rPr>
          <w:rFonts w:ascii="Arial" w:eastAsia="Times New Roman" w:hAnsi="Arial" w:cs="Arial"/>
          <w:bCs/>
          <w:sz w:val="24"/>
          <w:szCs w:val="24"/>
          <w:lang w:eastAsia="pt-BR"/>
        </w:rPr>
        <w:t>A melhoria da qualidade da educação;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V - </w:t>
      </w:r>
      <w:r w:rsidRPr="00DE3E99">
        <w:rPr>
          <w:rFonts w:ascii="Arial" w:eastAsia="Times New Roman" w:hAnsi="Arial" w:cs="Arial"/>
          <w:bCs/>
          <w:sz w:val="24"/>
          <w:szCs w:val="24"/>
          <w:lang w:eastAsia="pt-BR"/>
        </w:rPr>
        <w:t xml:space="preserve">A formação para o trabalho e para a cidadania, </w:t>
      </w:r>
      <w:r w:rsidRPr="00DE3E99">
        <w:rPr>
          <w:rFonts w:ascii="Arial" w:eastAsia="Times New Roman" w:hAnsi="Arial" w:cs="Arial"/>
          <w:sz w:val="24"/>
          <w:szCs w:val="24"/>
          <w:lang w:eastAsia="pt-BR"/>
        </w:rPr>
        <w:t>com ênfase nos valores éticos em que se fundamenta a sociedade;</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sz w:val="24"/>
          <w:szCs w:val="24"/>
          <w:lang w:eastAsia="pt-BR"/>
        </w:rPr>
        <w:t xml:space="preserve">VI - </w:t>
      </w:r>
      <w:r w:rsidRPr="00DE3E99">
        <w:rPr>
          <w:rFonts w:ascii="Arial" w:eastAsia="Times New Roman" w:hAnsi="Arial" w:cs="Arial"/>
          <w:bCs/>
          <w:sz w:val="24"/>
          <w:szCs w:val="24"/>
          <w:lang w:eastAsia="pt-BR"/>
        </w:rPr>
        <w:t>A promoção do princípio da gestão democrática da educação pública;</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VII - A promoção humanística, científica, cultural e tecnológica do País;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VIII - O estabelecimento de meta de aplicação de recursos públicos em educação, que assegure atendimento às necessidades de expansão, com padrão de qualidade e equidade;</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lastRenderedPageBreak/>
        <w:t xml:space="preserve">IX - A valorização dos profissionais da educação; </w:t>
      </w:r>
      <w:proofErr w:type="gramStart"/>
      <w:r w:rsidRPr="00DE3E99">
        <w:rPr>
          <w:rFonts w:ascii="Arial" w:eastAsia="Times New Roman" w:hAnsi="Arial" w:cs="Arial"/>
          <w:bCs/>
          <w:sz w:val="24"/>
          <w:szCs w:val="24"/>
          <w:lang w:eastAsia="pt-BR"/>
        </w:rPr>
        <w:t>e</w:t>
      </w:r>
      <w:proofErr w:type="gramEnd"/>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X - A promoção dos princípios do respeito aos direitos humanos, à diversidade e à sustentabilidade socioambiental.</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Art. 3º</w:t>
      </w:r>
      <w:r w:rsidRPr="00DE3E99">
        <w:rPr>
          <w:rFonts w:ascii="Arial" w:eastAsia="Times New Roman" w:hAnsi="Arial" w:cs="Arial"/>
          <w:sz w:val="24"/>
          <w:szCs w:val="24"/>
          <w:lang w:eastAsia="pt-BR"/>
        </w:rPr>
        <w:t xml:space="preserve"> – As metas previstas no Anexo são parte integrante desta lei, cujos objetivos e ações deverão ser executados na forma da lei e dentro do prazo de vigência deste PMEI.</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
          <w:bCs/>
          <w:sz w:val="24"/>
          <w:szCs w:val="24"/>
          <w:lang w:eastAsia="pt-BR"/>
        </w:rPr>
      </w:pPr>
      <w:r w:rsidRPr="00DE3E99">
        <w:rPr>
          <w:rFonts w:ascii="Arial" w:eastAsia="Times New Roman" w:hAnsi="Arial" w:cs="Arial"/>
          <w:b/>
          <w:bCs/>
          <w:sz w:val="24"/>
          <w:szCs w:val="24"/>
          <w:lang w:eastAsia="pt-BR"/>
        </w:rPr>
        <w:t>Parágrafo único – VETADO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4º</w:t>
      </w:r>
      <w:r w:rsidRPr="00DE3E99">
        <w:rPr>
          <w:rFonts w:ascii="Arial" w:eastAsia="Times New Roman" w:hAnsi="Arial" w:cs="Arial"/>
          <w:bCs/>
          <w:sz w:val="24"/>
          <w:szCs w:val="24"/>
          <w:lang w:eastAsia="pt-BR"/>
        </w:rPr>
        <w:t xml:space="preserve"> - A execução do PMEI e o cumprimento de suas metas serão objeto de monitoramento contínuo e de avaliações periódicas, realizados pelas seguintes instâncias: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I - Secretaria Municipal da Educação, através de seu Sistema próprio de avaliação;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II - Comissão de Educação da Câmara dos Vereadores;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III - Conselho Municipal de Educação – CME;</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 xml:space="preserve">IV - Fórum Municipal de Educação. </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1º-</w:t>
      </w:r>
      <w:r w:rsidRPr="00DE3E99">
        <w:rPr>
          <w:rFonts w:ascii="Arial" w:eastAsia="Times New Roman" w:hAnsi="Arial" w:cs="Arial"/>
          <w:sz w:val="24"/>
          <w:szCs w:val="24"/>
          <w:lang w:eastAsia="pt-BR"/>
        </w:rPr>
        <w:t xml:space="preserve"> Cabe a Secretaria Municipal da Educação, a partir da vigência desta Lei, dar suporte às unidades escolares municipais, em seus respectivos níveis e modalidades de ensino, na organização de seus planejamentos para desenvolverem ações educativas, com base nas metas e estratégias do PMEI.</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2º</w:t>
      </w:r>
      <w:r w:rsidRPr="00DE3E99">
        <w:rPr>
          <w:rFonts w:ascii="Arial" w:eastAsia="Times New Roman" w:hAnsi="Arial" w:cs="Arial"/>
          <w:bCs/>
          <w:sz w:val="24"/>
          <w:szCs w:val="24"/>
          <w:lang w:eastAsia="pt-BR"/>
        </w:rPr>
        <w:t xml:space="preserve">- Compete, ainda, às instâncias referidas no </w:t>
      </w:r>
      <w:r w:rsidRPr="00DE3E99">
        <w:rPr>
          <w:rFonts w:ascii="Arial" w:eastAsia="Times New Roman" w:hAnsi="Arial" w:cs="Arial"/>
          <w:bCs/>
          <w:i/>
          <w:iCs/>
          <w:sz w:val="24"/>
          <w:szCs w:val="24"/>
          <w:lang w:eastAsia="pt-BR"/>
        </w:rPr>
        <w:t>caput</w:t>
      </w:r>
      <w:r w:rsidRPr="00DE3E99">
        <w:rPr>
          <w:rFonts w:ascii="Arial" w:eastAsia="Times New Roman" w:hAnsi="Arial" w:cs="Arial"/>
          <w:bCs/>
          <w:sz w:val="24"/>
          <w:szCs w:val="24"/>
          <w:lang w:eastAsia="pt-BR"/>
        </w:rPr>
        <w:t>:</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I - Divulgar os resultados do monitoramento e das avaliações nos respectivos sítios institucionais da internet;</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 xml:space="preserve">II - Analisar e propor políticas públicas para assegurar a </w:t>
      </w:r>
      <w:proofErr w:type="gramStart"/>
      <w:r w:rsidRPr="00DE3E99">
        <w:rPr>
          <w:rFonts w:ascii="Arial" w:eastAsia="Times New Roman" w:hAnsi="Arial" w:cs="Arial"/>
          <w:bCs/>
          <w:sz w:val="24"/>
          <w:szCs w:val="24"/>
          <w:lang w:eastAsia="pt-BR"/>
        </w:rPr>
        <w:t>implementação</w:t>
      </w:r>
      <w:proofErr w:type="gramEnd"/>
      <w:r w:rsidRPr="00DE3E99">
        <w:rPr>
          <w:rFonts w:ascii="Arial" w:eastAsia="Times New Roman" w:hAnsi="Arial" w:cs="Arial"/>
          <w:bCs/>
          <w:sz w:val="24"/>
          <w:szCs w:val="24"/>
          <w:lang w:eastAsia="pt-BR"/>
        </w:rPr>
        <w:t xml:space="preserve"> das estratégias e o cumprimento das metas;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Cs/>
          <w:sz w:val="24"/>
          <w:szCs w:val="24"/>
          <w:lang w:eastAsia="pt-BR"/>
        </w:rPr>
        <w:t>III - Analisar e propor a revisão do percentual de investimento público em educação.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spacing w:after="0" w:line="240" w:lineRule="auto"/>
        <w:ind w:firstLine="1758"/>
        <w:jc w:val="both"/>
        <w:rPr>
          <w:rFonts w:ascii="Arial" w:eastAsia="Times New Roman" w:hAnsi="Arial" w:cs="Arial"/>
          <w:sz w:val="20"/>
          <w:szCs w:val="20"/>
          <w:lang w:eastAsia="pt-BR"/>
        </w:rPr>
      </w:pPr>
      <w:r w:rsidRPr="00DE3E99">
        <w:rPr>
          <w:rFonts w:ascii="Arial" w:eastAsia="Times New Roman" w:hAnsi="Arial" w:cs="Arial"/>
          <w:b/>
          <w:bCs/>
          <w:sz w:val="24"/>
          <w:szCs w:val="24"/>
          <w:lang w:eastAsia="pt-BR"/>
        </w:rPr>
        <w:t>§ 3º</w:t>
      </w:r>
      <w:r w:rsidRPr="00DE3E99">
        <w:rPr>
          <w:rFonts w:ascii="Arial" w:eastAsia="Times New Roman" w:hAnsi="Arial" w:cs="Arial"/>
          <w:bCs/>
          <w:sz w:val="24"/>
          <w:szCs w:val="24"/>
          <w:lang w:eastAsia="pt-BR"/>
        </w:rPr>
        <w:t xml:space="preserve">- A cada </w:t>
      </w:r>
      <w:proofErr w:type="gramStart"/>
      <w:r w:rsidRPr="00DE3E99">
        <w:rPr>
          <w:rFonts w:ascii="Arial" w:eastAsia="Times New Roman" w:hAnsi="Arial" w:cs="Arial"/>
          <w:bCs/>
          <w:sz w:val="24"/>
          <w:szCs w:val="24"/>
          <w:lang w:eastAsia="pt-BR"/>
        </w:rPr>
        <w:t>2</w:t>
      </w:r>
      <w:proofErr w:type="gramEnd"/>
      <w:r w:rsidRPr="00DE3E99">
        <w:rPr>
          <w:rFonts w:ascii="Arial" w:eastAsia="Times New Roman" w:hAnsi="Arial" w:cs="Arial"/>
          <w:bCs/>
          <w:sz w:val="24"/>
          <w:szCs w:val="24"/>
          <w:lang w:eastAsia="pt-BR"/>
        </w:rPr>
        <w:t xml:space="preserve"> (dois) anos, ao longo do período de vigência do PMEI, a Secretaria Municipal de Educação </w:t>
      </w:r>
      <w:r w:rsidRPr="00DE3E99">
        <w:rPr>
          <w:rFonts w:ascii="Arial" w:eastAsia="Times New Roman" w:hAnsi="Arial" w:cs="Arial"/>
          <w:sz w:val="24"/>
          <w:szCs w:val="24"/>
          <w:lang w:eastAsia="pt-BR"/>
        </w:rPr>
        <w:t>publicará, inclusive em seu sítio na internet, estudos para aferir a evolução no</w:t>
      </w:r>
      <w:r>
        <w:rPr>
          <w:rFonts w:ascii="Arial" w:eastAsia="Times New Roman" w:hAnsi="Arial" w:cs="Arial"/>
          <w:sz w:val="24"/>
          <w:szCs w:val="24"/>
          <w:lang w:eastAsia="pt-BR"/>
        </w:rPr>
        <w:t xml:space="preserve"> </w:t>
      </w:r>
      <w:r w:rsidRPr="00DE3E99">
        <w:rPr>
          <w:rFonts w:ascii="Arial" w:eastAsia="Times New Roman" w:hAnsi="Arial" w:cs="Arial"/>
          <w:sz w:val="24"/>
          <w:szCs w:val="24"/>
          <w:lang w:eastAsia="pt-BR"/>
        </w:rPr>
        <w:t xml:space="preserve">cumprimento das metas estabelecidas no Anexo Único desta Lei, com informações organizadas e </w:t>
      </w:r>
      <w:r w:rsidRPr="00DE3E99">
        <w:rPr>
          <w:rFonts w:ascii="Arial" w:eastAsia="Times New Roman" w:hAnsi="Arial" w:cs="Arial"/>
          <w:sz w:val="24"/>
          <w:szCs w:val="24"/>
          <w:lang w:eastAsia="pt-BR"/>
        </w:rPr>
        <w:lastRenderedPageBreak/>
        <w:t>consolidadas, tendo como referência os estudos e as pesquisas oficiais, sem prejuízo de outras fontes e informações relevantes.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4º</w:t>
      </w:r>
      <w:r w:rsidRPr="00DE3E99">
        <w:rPr>
          <w:rFonts w:ascii="Arial" w:eastAsia="Times New Roman" w:hAnsi="Arial" w:cs="Arial"/>
          <w:bCs/>
          <w:sz w:val="24"/>
          <w:szCs w:val="24"/>
          <w:lang w:eastAsia="pt-BR"/>
        </w:rPr>
        <w:t>- A meta progressiva do investimento público em educação será avaliada no quarto ano de vigência do PME e poderá ser ampliada por meio de lei, para atender às necessidades financeiras do cumprimento das demais metas.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 5º</w:t>
      </w:r>
      <w:r w:rsidRPr="00DE3E99">
        <w:rPr>
          <w:rFonts w:ascii="Arial" w:eastAsia="Times New Roman" w:hAnsi="Arial" w:cs="Arial"/>
          <w:bCs/>
          <w:sz w:val="24"/>
          <w:szCs w:val="24"/>
          <w:lang w:eastAsia="pt-BR"/>
        </w:rPr>
        <w:t>- Os recursos decorrentes da aplicação desta Lei correrão por conta das verbas orçamentárias próprias, suplementadas de outros recursos captados no decorrer da execução do PMEI, e dos repasses de outros entes federados, bem como d</w:t>
      </w:r>
      <w:r w:rsidRPr="00DE3E99">
        <w:rPr>
          <w:rFonts w:ascii="Arial" w:eastAsia="Times New Roman" w:hAnsi="Arial" w:cs="Arial"/>
          <w:sz w:val="24"/>
          <w:szCs w:val="24"/>
          <w:lang w:eastAsia="pt-BR"/>
        </w:rPr>
        <w:t>a parcela da participação no resultado ou da compensação financeira pela exploração do petróleo e de gás natural, na forma de lei federal específica, com a finalidade de assegurar o cumprimento da meta prevista no inciso VI do art. 214 da Constituição Federal.</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6º</w:t>
      </w:r>
      <w:r w:rsidRPr="00DE3E99">
        <w:rPr>
          <w:rFonts w:ascii="Arial" w:eastAsia="Times New Roman" w:hAnsi="Arial" w:cs="Arial"/>
          <w:bCs/>
          <w:sz w:val="24"/>
          <w:szCs w:val="24"/>
          <w:lang w:eastAsia="pt-BR"/>
        </w:rPr>
        <w:t>- VETADO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5º</w:t>
      </w:r>
      <w:r w:rsidRPr="00DE3E99">
        <w:rPr>
          <w:rFonts w:ascii="Arial" w:eastAsia="Times New Roman" w:hAnsi="Arial" w:cs="Arial"/>
          <w:bCs/>
          <w:sz w:val="24"/>
          <w:szCs w:val="24"/>
          <w:lang w:eastAsia="pt-BR"/>
        </w:rPr>
        <w:t xml:space="preserve"> - O Município deverá promover a realização de pelo menos </w:t>
      </w:r>
      <w:proofErr w:type="gramStart"/>
      <w:r w:rsidRPr="00DE3E99">
        <w:rPr>
          <w:rFonts w:ascii="Arial" w:eastAsia="Times New Roman" w:hAnsi="Arial" w:cs="Arial"/>
          <w:bCs/>
          <w:sz w:val="24"/>
          <w:szCs w:val="24"/>
          <w:lang w:eastAsia="pt-BR"/>
        </w:rPr>
        <w:t>2</w:t>
      </w:r>
      <w:proofErr w:type="gramEnd"/>
      <w:r w:rsidRPr="00DE3E99">
        <w:rPr>
          <w:rFonts w:ascii="Arial" w:eastAsia="Times New Roman" w:hAnsi="Arial" w:cs="Arial"/>
          <w:bCs/>
          <w:sz w:val="24"/>
          <w:szCs w:val="24"/>
          <w:lang w:eastAsia="pt-BR"/>
        </w:rPr>
        <w:t xml:space="preserve"> (duas) Conferências Municipais de Educação até o final do decênio, articuladas e coordenadas pelo Fórum Municipal de Educação, instituído nesta Lei e a ser regulamentado em ato da Secretaria da Educação, referendado pelo Conselho Municipal de Educação.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i/>
          <w:iCs/>
          <w:sz w:val="24"/>
          <w:szCs w:val="24"/>
          <w:lang w:eastAsia="pt-BR"/>
        </w:rPr>
      </w:pPr>
      <w:r w:rsidRPr="00DE3E99">
        <w:rPr>
          <w:rFonts w:ascii="Arial" w:eastAsia="Times New Roman" w:hAnsi="Arial" w:cs="Arial"/>
          <w:b/>
          <w:bCs/>
          <w:sz w:val="24"/>
          <w:szCs w:val="24"/>
          <w:lang w:eastAsia="pt-BR"/>
        </w:rPr>
        <w:t>§ 1º</w:t>
      </w:r>
      <w:r w:rsidRPr="00DE3E99">
        <w:rPr>
          <w:rFonts w:ascii="Arial" w:eastAsia="Times New Roman" w:hAnsi="Arial" w:cs="Arial"/>
          <w:bCs/>
          <w:sz w:val="24"/>
          <w:szCs w:val="24"/>
          <w:lang w:eastAsia="pt-BR"/>
        </w:rPr>
        <w:t xml:space="preserve">- O Fórum Municipal de Educação, além da atribuição referida no </w:t>
      </w:r>
      <w:r w:rsidRPr="00DE3E99">
        <w:rPr>
          <w:rFonts w:ascii="Arial" w:eastAsia="Times New Roman" w:hAnsi="Arial" w:cs="Arial"/>
          <w:bCs/>
          <w:i/>
          <w:iCs/>
          <w:sz w:val="24"/>
          <w:szCs w:val="24"/>
          <w:lang w:eastAsia="pt-BR"/>
        </w:rPr>
        <w:t>caput:</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i/>
          <w:i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i/>
          <w:iCs/>
          <w:sz w:val="24"/>
          <w:szCs w:val="24"/>
          <w:lang w:eastAsia="pt-BR"/>
        </w:rPr>
      </w:pPr>
      <w:r w:rsidRPr="00DE3E99">
        <w:rPr>
          <w:rFonts w:ascii="Arial" w:eastAsia="Times New Roman" w:hAnsi="Arial" w:cs="Arial"/>
          <w:b/>
          <w:bCs/>
          <w:iCs/>
          <w:sz w:val="24"/>
          <w:szCs w:val="24"/>
          <w:lang w:eastAsia="pt-BR"/>
        </w:rPr>
        <w:t>I -</w:t>
      </w:r>
      <w:r w:rsidRPr="00DE3E99">
        <w:rPr>
          <w:rFonts w:ascii="Arial" w:eastAsia="Times New Roman" w:hAnsi="Arial" w:cs="Arial"/>
          <w:bCs/>
          <w:iCs/>
          <w:sz w:val="24"/>
          <w:szCs w:val="24"/>
          <w:lang w:eastAsia="pt-BR"/>
        </w:rPr>
        <w:t xml:space="preserve"> </w:t>
      </w:r>
      <w:r w:rsidRPr="00DE3E99">
        <w:rPr>
          <w:rFonts w:ascii="Arial" w:eastAsia="Times New Roman" w:hAnsi="Arial" w:cs="Arial"/>
          <w:bCs/>
          <w:sz w:val="24"/>
          <w:szCs w:val="24"/>
          <w:lang w:eastAsia="pt-BR"/>
        </w:rPr>
        <w:t>Acompanhará a execução do PMEI e o cumprimento de suas metas;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i/>
          <w:i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iCs/>
          <w:sz w:val="24"/>
          <w:szCs w:val="24"/>
          <w:lang w:eastAsia="pt-BR"/>
        </w:rPr>
        <w:t>II -</w:t>
      </w:r>
      <w:r w:rsidRPr="00DE3E99">
        <w:rPr>
          <w:rFonts w:ascii="Arial" w:eastAsia="Times New Roman" w:hAnsi="Arial" w:cs="Arial"/>
          <w:bCs/>
          <w:iCs/>
          <w:sz w:val="24"/>
          <w:szCs w:val="24"/>
          <w:lang w:eastAsia="pt-BR"/>
        </w:rPr>
        <w:t xml:space="preserve"> </w:t>
      </w:r>
      <w:r w:rsidRPr="00DE3E99">
        <w:rPr>
          <w:rFonts w:ascii="Arial" w:eastAsia="Times New Roman" w:hAnsi="Arial" w:cs="Arial"/>
          <w:bCs/>
          <w:sz w:val="24"/>
          <w:szCs w:val="24"/>
          <w:lang w:eastAsia="pt-BR"/>
        </w:rPr>
        <w:t>Promoverá a articulação da Conferência Municipal de Educação com as conferências regionais, estaduais e nacionais que as sucederem.</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xml:space="preserve">§ 2º - </w:t>
      </w:r>
      <w:r w:rsidRPr="00DE3E99">
        <w:rPr>
          <w:rFonts w:ascii="Arial" w:eastAsia="Times New Roman" w:hAnsi="Arial" w:cs="Arial"/>
          <w:bCs/>
          <w:sz w:val="24"/>
          <w:szCs w:val="24"/>
          <w:lang w:eastAsia="pt-BR"/>
        </w:rPr>
        <w:t xml:space="preserve">As conferências municipais de educação realizar-se-ão com intervalo de até </w:t>
      </w:r>
      <w:proofErr w:type="gramStart"/>
      <w:r w:rsidRPr="00DE3E99">
        <w:rPr>
          <w:rFonts w:ascii="Arial" w:eastAsia="Times New Roman" w:hAnsi="Arial" w:cs="Arial"/>
          <w:bCs/>
          <w:sz w:val="24"/>
          <w:szCs w:val="24"/>
          <w:lang w:eastAsia="pt-BR"/>
        </w:rPr>
        <w:t>4</w:t>
      </w:r>
      <w:proofErr w:type="gramEnd"/>
      <w:r w:rsidRPr="00DE3E99">
        <w:rPr>
          <w:rFonts w:ascii="Arial" w:eastAsia="Times New Roman" w:hAnsi="Arial" w:cs="Arial"/>
          <w:bCs/>
          <w:sz w:val="24"/>
          <w:szCs w:val="24"/>
          <w:lang w:eastAsia="pt-BR"/>
        </w:rPr>
        <w:t xml:space="preserve"> (quatro) anos entre elas, com o objetivo de avaliar a execução do PMEI e subsidiar a sua elaboração para o decênio subsequente.</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6º</w:t>
      </w:r>
      <w:r w:rsidRPr="00DE3E99">
        <w:rPr>
          <w:rFonts w:ascii="Arial" w:eastAsia="Times New Roman" w:hAnsi="Arial" w:cs="Arial"/>
          <w:bCs/>
          <w:sz w:val="24"/>
          <w:szCs w:val="24"/>
          <w:lang w:eastAsia="pt-BR"/>
        </w:rPr>
        <w:t xml:space="preserve"> - O Município atuará </w:t>
      </w:r>
      <w:r w:rsidRPr="00DE3E99">
        <w:rPr>
          <w:rFonts w:ascii="Arial" w:eastAsia="Times New Roman" w:hAnsi="Arial" w:cs="Arial"/>
          <w:sz w:val="24"/>
          <w:szCs w:val="24"/>
          <w:lang w:eastAsia="pt-BR"/>
        </w:rPr>
        <w:t xml:space="preserve">em regime de colaboração com os demais entes federados, visando ao alcance das metas e à </w:t>
      </w:r>
      <w:proofErr w:type="gramStart"/>
      <w:r w:rsidRPr="00DE3E99">
        <w:rPr>
          <w:rFonts w:ascii="Arial" w:eastAsia="Times New Roman" w:hAnsi="Arial" w:cs="Arial"/>
          <w:sz w:val="24"/>
          <w:szCs w:val="24"/>
          <w:lang w:eastAsia="pt-BR"/>
        </w:rPr>
        <w:t>implementação</w:t>
      </w:r>
      <w:proofErr w:type="gramEnd"/>
      <w:r w:rsidRPr="00DE3E99">
        <w:rPr>
          <w:rFonts w:ascii="Arial" w:eastAsia="Times New Roman" w:hAnsi="Arial" w:cs="Arial"/>
          <w:sz w:val="24"/>
          <w:szCs w:val="24"/>
          <w:lang w:eastAsia="pt-BR"/>
        </w:rPr>
        <w:t xml:space="preserve"> das ações objeto deste PMEI.</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1º</w:t>
      </w:r>
      <w:r w:rsidRPr="00DE3E99">
        <w:rPr>
          <w:rFonts w:ascii="Arial" w:eastAsia="Times New Roman" w:hAnsi="Arial" w:cs="Arial"/>
          <w:bCs/>
          <w:sz w:val="24"/>
          <w:szCs w:val="24"/>
          <w:lang w:eastAsia="pt-BR"/>
        </w:rPr>
        <w:t>- Caberá ao gestor municipal a adoção das medidas governamentais necessárias ao alcance das metas previstas neste PMEI.</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lastRenderedPageBreak/>
        <w:t>§ 2º</w:t>
      </w:r>
      <w:r w:rsidRPr="00DE3E99">
        <w:rPr>
          <w:rFonts w:ascii="Arial" w:eastAsia="Times New Roman" w:hAnsi="Arial" w:cs="Arial"/>
          <w:bCs/>
          <w:sz w:val="24"/>
          <w:szCs w:val="24"/>
          <w:lang w:eastAsia="pt-BR"/>
        </w:rPr>
        <w:t xml:space="preserve"> As ações definidas no Anexo desta Lei não elidem a adoção de medidas adicionais em âmbito local ou de instrumentos jurídicos que formalizem a cooperação entre os entes federados, podendo ser complementadas por mecanismos nacionais e locais de coordenação e colaboração recíprocas.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7º</w:t>
      </w:r>
      <w:r w:rsidRPr="00DE3E99">
        <w:rPr>
          <w:rFonts w:ascii="Arial" w:eastAsia="Times New Roman" w:hAnsi="Arial" w:cs="Arial"/>
          <w:bCs/>
          <w:sz w:val="24"/>
          <w:szCs w:val="24"/>
          <w:lang w:eastAsia="pt-BR"/>
        </w:rPr>
        <w:t xml:space="preserve"> - O processo de elaboração do Plano Municipal de Educação de Indaiatuba foi realizado com a ampla participação de representantes da comunidade educacional e da sociedade civil.</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8º</w:t>
      </w:r>
      <w:r w:rsidRPr="00DE3E99">
        <w:rPr>
          <w:rFonts w:ascii="Arial" w:eastAsia="Times New Roman" w:hAnsi="Arial" w:cs="Arial"/>
          <w:bCs/>
          <w:sz w:val="24"/>
          <w:szCs w:val="24"/>
          <w:lang w:eastAsia="pt-BR"/>
        </w:rPr>
        <w:t xml:space="preserve"> - O Plano Plurianual-PPA, a Lei de Diretrizes Orçamentárias-LDO e as Leis Orçamentárias Anuais-LOA do Município deverão ser formulados de maneira a assegurar a consignação de dotações orçamentárias compatíveis com as diretrizes, metas e ações deste PMEI, a fim de viabilizar sua plena execução.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Parágrafo único -</w:t>
      </w:r>
      <w:r w:rsidRPr="00DE3E99">
        <w:rPr>
          <w:rFonts w:ascii="Arial" w:eastAsia="Times New Roman" w:hAnsi="Arial" w:cs="Arial"/>
          <w:bCs/>
          <w:sz w:val="24"/>
          <w:szCs w:val="24"/>
          <w:lang w:eastAsia="pt-BR"/>
        </w:rPr>
        <w:t xml:space="preserve"> </w:t>
      </w:r>
      <w:r w:rsidRPr="00DE3E99">
        <w:rPr>
          <w:rFonts w:ascii="Arial" w:eastAsia="Times New Roman" w:hAnsi="Arial" w:cs="Arial"/>
          <w:sz w:val="24"/>
          <w:szCs w:val="24"/>
          <w:lang w:eastAsia="pt-BR"/>
        </w:rPr>
        <w:t xml:space="preserve">Fica estabelecido que anualmente, enquanto durar o Plano Municipal de Educação de Indaiatuba, quando da elaboração da Lei de Diretrizes Orçamentária - LDO, Lei Orçamento Anual - LOA e da preparação do Plano Plurianual - PPA os responsáveis por essas peças orçamentárias, deverão considerar o estabelecido no </w:t>
      </w:r>
      <w:r w:rsidRPr="00DE3E99">
        <w:rPr>
          <w:rFonts w:ascii="Arial" w:eastAsia="Times New Roman" w:hAnsi="Arial" w:cs="Arial"/>
          <w:i/>
          <w:sz w:val="24"/>
          <w:szCs w:val="24"/>
          <w:lang w:eastAsia="pt-BR"/>
        </w:rPr>
        <w:t>caput</w:t>
      </w:r>
      <w:r w:rsidRPr="00DE3E99">
        <w:rPr>
          <w:rFonts w:ascii="Arial" w:eastAsia="Times New Roman" w:hAnsi="Arial" w:cs="Arial"/>
          <w:sz w:val="24"/>
          <w:szCs w:val="24"/>
          <w:lang w:eastAsia="pt-BR"/>
        </w:rPr>
        <w:t xml:space="preserve">, </w:t>
      </w:r>
      <w:proofErr w:type="gramStart"/>
      <w:r w:rsidRPr="00DE3E99">
        <w:rPr>
          <w:rFonts w:ascii="Arial" w:eastAsia="Times New Roman" w:hAnsi="Arial" w:cs="Arial"/>
          <w:sz w:val="24"/>
          <w:szCs w:val="24"/>
          <w:lang w:eastAsia="pt-BR"/>
        </w:rPr>
        <w:t>sob pena</w:t>
      </w:r>
      <w:proofErr w:type="gramEnd"/>
      <w:r w:rsidRPr="00DE3E99">
        <w:rPr>
          <w:rFonts w:ascii="Arial" w:eastAsia="Times New Roman" w:hAnsi="Arial" w:cs="Arial"/>
          <w:sz w:val="24"/>
          <w:szCs w:val="24"/>
          <w:lang w:eastAsia="pt-BR"/>
        </w:rPr>
        <w:t xml:space="preserve"> de os ordenadores de despesas receberem as sanções previstas pela legislação. </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9º</w:t>
      </w:r>
      <w:r w:rsidRPr="00DE3E99">
        <w:rPr>
          <w:rFonts w:ascii="Arial" w:eastAsia="Times New Roman" w:hAnsi="Arial" w:cs="Arial"/>
          <w:bCs/>
          <w:sz w:val="24"/>
          <w:szCs w:val="24"/>
          <w:lang w:eastAsia="pt-BR"/>
        </w:rPr>
        <w:t xml:space="preserve"> – A Secretaria Municipal da Educação, em colaboração com a União, utilizará como base de avaliação da qualidade da educação básica e orientação das suas políticas públicas de seu nível de ensino, o Sistema Nacional de Avaliação da Educação Básica e instituirá e manterá seu sistema próprio de avaliação.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1º</w:t>
      </w:r>
      <w:r w:rsidRPr="00DE3E99">
        <w:rPr>
          <w:rFonts w:ascii="Arial" w:eastAsia="Times New Roman" w:hAnsi="Arial" w:cs="Arial"/>
          <w:bCs/>
          <w:sz w:val="24"/>
          <w:szCs w:val="24"/>
          <w:lang w:eastAsia="pt-BR"/>
        </w:rPr>
        <w:t xml:space="preserve">- O sistema de avaliação a que se refere o </w:t>
      </w:r>
      <w:r w:rsidRPr="00DE3E99">
        <w:rPr>
          <w:rFonts w:ascii="Arial" w:eastAsia="Times New Roman" w:hAnsi="Arial" w:cs="Arial"/>
          <w:bCs/>
          <w:i/>
          <w:iCs/>
          <w:sz w:val="24"/>
          <w:szCs w:val="24"/>
          <w:lang w:eastAsia="pt-BR"/>
        </w:rPr>
        <w:t xml:space="preserve">caput </w:t>
      </w:r>
      <w:r w:rsidRPr="00DE3E99">
        <w:rPr>
          <w:rFonts w:ascii="Arial" w:eastAsia="Times New Roman" w:hAnsi="Arial" w:cs="Arial"/>
          <w:bCs/>
          <w:sz w:val="24"/>
          <w:szCs w:val="24"/>
          <w:lang w:eastAsia="pt-BR"/>
        </w:rPr>
        <w:t xml:space="preserve">produzirá, no máximo a cada </w:t>
      </w:r>
      <w:proofErr w:type="gramStart"/>
      <w:r w:rsidRPr="00DE3E99">
        <w:rPr>
          <w:rFonts w:ascii="Arial" w:eastAsia="Times New Roman" w:hAnsi="Arial" w:cs="Arial"/>
          <w:bCs/>
          <w:sz w:val="24"/>
          <w:szCs w:val="24"/>
          <w:lang w:eastAsia="pt-BR"/>
        </w:rPr>
        <w:t>2</w:t>
      </w:r>
      <w:proofErr w:type="gramEnd"/>
      <w:r w:rsidRPr="00DE3E99">
        <w:rPr>
          <w:rFonts w:ascii="Arial" w:eastAsia="Times New Roman" w:hAnsi="Arial" w:cs="Arial"/>
          <w:bCs/>
          <w:sz w:val="24"/>
          <w:szCs w:val="24"/>
          <w:lang w:eastAsia="pt-BR"/>
        </w:rPr>
        <w:t xml:space="preserve"> (dois) anos: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I -</w:t>
      </w:r>
      <w:r w:rsidRPr="00DE3E99">
        <w:rPr>
          <w:rFonts w:ascii="Arial" w:eastAsia="Times New Roman" w:hAnsi="Arial" w:cs="Arial"/>
          <w:bCs/>
          <w:sz w:val="24"/>
          <w:szCs w:val="24"/>
          <w:lang w:eastAsia="pt-BR"/>
        </w:rPr>
        <w:t xml:space="preserve"> IDEMI (Índice de Desenvolvimento da Educação Municipal de Indaiatuba), indicadores de rendimento escolar, referentes ao desempenho dos alunos, apurado em exames locais de avaliação, com participação de pelo menos 80% (oitenta por cento) dos alunos de cada ano do Ensino Fundamental e por amostragem da Educação Infantil, periodicamente avaliados em cada escola, e aos dados pertinentes apurados pelo censo escolar da educação básica;</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II -</w:t>
      </w:r>
      <w:r w:rsidRPr="00DE3E99">
        <w:rPr>
          <w:rFonts w:ascii="Arial" w:eastAsia="Times New Roman" w:hAnsi="Arial" w:cs="Arial"/>
          <w:bCs/>
          <w:sz w:val="24"/>
          <w:szCs w:val="24"/>
          <w:lang w:eastAsia="pt-BR"/>
        </w:rPr>
        <w:t xml:space="preserve"> Indicadores de avaliação institucional, relativos a características como o perfil do alunado e do corpo dos profissionais da educação, as relações entre dimensão do corpo docente, do corpo técnico e do corpo discente, a infraestrutura das escolas, os recursos pedagógicos disponíveis e os processos da gestão, entre outras relevantes.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lastRenderedPageBreak/>
        <w:t>§ 2º-</w:t>
      </w:r>
      <w:r w:rsidRPr="00DE3E99">
        <w:rPr>
          <w:rFonts w:ascii="Arial" w:eastAsia="Times New Roman" w:hAnsi="Arial" w:cs="Arial"/>
          <w:bCs/>
          <w:sz w:val="24"/>
          <w:szCs w:val="24"/>
          <w:lang w:eastAsia="pt-BR"/>
        </w:rPr>
        <w:t xml:space="preserve"> A elaboração e a divulgação de índices para avaliação da qualidade que agreguem os indicadores mencionados no inciso I do § 1º, não excluem a obrigatoriedade de divulgação, em separado, de cada um deles.</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 3º-</w:t>
      </w:r>
      <w:r w:rsidRPr="00DE3E99">
        <w:rPr>
          <w:rFonts w:ascii="Arial" w:eastAsia="Times New Roman" w:hAnsi="Arial" w:cs="Arial"/>
          <w:bCs/>
          <w:sz w:val="24"/>
          <w:szCs w:val="24"/>
          <w:lang w:eastAsia="pt-BR"/>
        </w:rPr>
        <w:t xml:space="preserve"> </w:t>
      </w:r>
      <w:r w:rsidRPr="00DE3E99">
        <w:rPr>
          <w:rFonts w:ascii="Arial" w:eastAsia="Times New Roman" w:hAnsi="Arial" w:cs="Arial"/>
          <w:sz w:val="24"/>
          <w:szCs w:val="24"/>
          <w:lang w:eastAsia="pt-BR"/>
        </w:rPr>
        <w:t>Os indicadores mencionados no § 1</w:t>
      </w:r>
      <w:r w:rsidRPr="00DE3E99">
        <w:rPr>
          <w:rFonts w:ascii="Arial" w:eastAsia="Times New Roman" w:hAnsi="Arial" w:cs="Arial"/>
          <w:sz w:val="24"/>
          <w:szCs w:val="24"/>
          <w:u w:val="single"/>
          <w:vertAlign w:val="superscript"/>
          <w:lang w:eastAsia="pt-BR"/>
        </w:rPr>
        <w:t>o</w:t>
      </w:r>
      <w:r w:rsidRPr="00DE3E99">
        <w:rPr>
          <w:rFonts w:ascii="Arial" w:eastAsia="Times New Roman" w:hAnsi="Arial" w:cs="Arial"/>
          <w:sz w:val="24"/>
          <w:szCs w:val="24"/>
          <w:lang w:eastAsia="pt-BR"/>
        </w:rPr>
        <w:t xml:space="preserve"> serão estimados por (período) etapa, estabelecimento de ensino, rede escolar, unidade da Federação e em nível agregado nacional, sendo que: </w:t>
      </w:r>
    </w:p>
    <w:p w:rsidR="00DE3E99" w:rsidRPr="00DE3E99" w:rsidRDefault="00DE3E99" w:rsidP="00DE3E99">
      <w:pPr>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spacing w:after="0" w:line="240" w:lineRule="auto"/>
        <w:ind w:firstLine="1843"/>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I -</w:t>
      </w:r>
      <w:r w:rsidRPr="00DE3E99">
        <w:rPr>
          <w:rFonts w:ascii="Arial" w:eastAsia="Times New Roman" w:hAnsi="Arial" w:cs="Arial"/>
          <w:sz w:val="24"/>
          <w:szCs w:val="24"/>
          <w:lang w:eastAsia="pt-BR"/>
        </w:rPr>
        <w:t xml:space="preserve"> A divulgação dos resultados individuais dos alunos e dos indicadores calculados para cada turma ficará restrita à unidade escolar;</w:t>
      </w:r>
    </w:p>
    <w:p w:rsidR="00DE3E99" w:rsidRPr="00DE3E99" w:rsidRDefault="00DE3E99" w:rsidP="00DE3E99">
      <w:pPr>
        <w:spacing w:after="0" w:line="240" w:lineRule="auto"/>
        <w:ind w:firstLine="1843"/>
        <w:jc w:val="both"/>
        <w:rPr>
          <w:rFonts w:ascii="Arial" w:eastAsia="Times New Roman" w:hAnsi="Arial" w:cs="Arial"/>
          <w:sz w:val="24"/>
          <w:szCs w:val="24"/>
          <w:lang w:eastAsia="pt-BR"/>
        </w:rPr>
      </w:pPr>
    </w:p>
    <w:p w:rsidR="00DE3E99" w:rsidRPr="00DE3E99" w:rsidRDefault="00DE3E99" w:rsidP="00DE3E99">
      <w:pPr>
        <w:spacing w:after="0" w:line="240" w:lineRule="auto"/>
        <w:ind w:firstLine="1843"/>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II -</w:t>
      </w:r>
      <w:r w:rsidRPr="00DE3E99">
        <w:rPr>
          <w:rFonts w:ascii="Arial" w:eastAsia="Times New Roman" w:hAnsi="Arial" w:cs="Arial"/>
          <w:sz w:val="24"/>
          <w:szCs w:val="24"/>
          <w:lang w:eastAsia="pt-BR"/>
        </w:rPr>
        <w:t xml:space="preserve"> Os resultados das unidades escolares e da rede municipal de ensino serão públicos e receberão ampla divulgação, com as informações necessárias aos segmentos diretamente interessados e à sociedade.</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4º-</w:t>
      </w:r>
      <w:r w:rsidRPr="00DE3E99">
        <w:rPr>
          <w:rFonts w:ascii="Arial" w:eastAsia="Times New Roman" w:hAnsi="Arial" w:cs="Arial"/>
          <w:bCs/>
          <w:sz w:val="24"/>
          <w:szCs w:val="24"/>
          <w:lang w:eastAsia="pt-BR"/>
        </w:rPr>
        <w:t xml:space="preserve"> A avaliação de desempenho dos estudantes em exames, referida no caput, poderá ser diretamente realizada pela União ou, mediante acordo de cooperação com o Estado, nos respectivos sistemas de ensino e do Município;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5º</w:t>
      </w:r>
      <w:r w:rsidRPr="00DE3E99">
        <w:rPr>
          <w:rFonts w:ascii="Arial" w:eastAsia="Times New Roman" w:hAnsi="Arial" w:cs="Arial"/>
          <w:bCs/>
          <w:sz w:val="24"/>
          <w:szCs w:val="24"/>
          <w:lang w:eastAsia="pt-BR"/>
        </w:rPr>
        <w:t>- O sistema próprio de avaliação do rendimento escolar da rede municipal de ensino deverá assegurar a compatibilidade metodológica com os sistemas estadual e nacional, especialmente no que se refere às escalas de proficiência e calendário de aplicação.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Art. 10</w:t>
      </w:r>
      <w:r w:rsidRPr="00DE3E99">
        <w:rPr>
          <w:rFonts w:ascii="Arial" w:eastAsia="Times New Roman" w:hAnsi="Arial" w:cs="Arial"/>
          <w:bCs/>
          <w:sz w:val="24"/>
          <w:szCs w:val="24"/>
          <w:lang w:eastAsia="pt-BR"/>
        </w:rPr>
        <w:t xml:space="preserve"> - Até o final do primeiro semestre do nono ano de vigência deste Plano Municipal de Educação de Indaiatuba, o Poder Executivo encaminhará à Câmara Municipal, sem prejuízo das prerrogativas deste Poder, projeto de lei referente ao Plano Municipal de Educação a vigorar no período subsequente, que incluirá diagnóstico, diretrizes, metas e ações para o próximo decênio.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Art. 11</w:t>
      </w:r>
      <w:r w:rsidRPr="00DE3E99">
        <w:rPr>
          <w:rFonts w:ascii="Arial" w:eastAsia="Times New Roman" w:hAnsi="Arial" w:cs="Arial"/>
          <w:sz w:val="24"/>
          <w:szCs w:val="24"/>
          <w:lang w:eastAsia="pt-BR"/>
        </w:rPr>
        <w:t xml:space="preserve"> - Esta Lei entrará em vigor na data de sua publicação.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Art. 12</w:t>
      </w:r>
      <w:r w:rsidRPr="00DE3E99">
        <w:rPr>
          <w:rFonts w:ascii="Arial" w:eastAsia="Times New Roman" w:hAnsi="Arial" w:cs="Arial"/>
          <w:sz w:val="24"/>
          <w:szCs w:val="24"/>
          <w:lang w:eastAsia="pt-BR"/>
        </w:rPr>
        <w:t xml:space="preserve"> – Revogam-se as disposições em contrário.</w:t>
      </w:r>
    </w:p>
    <w:p w:rsidR="00DE3E99" w:rsidRPr="00DE3E99" w:rsidRDefault="00DE3E99" w:rsidP="00DE3E99">
      <w:pPr>
        <w:autoSpaceDE w:val="0"/>
        <w:autoSpaceDN w:val="0"/>
        <w:adjustRightInd w:val="0"/>
        <w:spacing w:after="0" w:line="240" w:lineRule="auto"/>
        <w:ind w:firstLine="1758"/>
        <w:jc w:val="both"/>
        <w:rPr>
          <w:rFonts w:ascii="Arial" w:eastAsia="Times New Roman" w:hAnsi="Arial" w:cs="Arial"/>
          <w:lang w:eastAsia="pt-BR"/>
        </w:rPr>
      </w:pPr>
    </w:p>
    <w:p w:rsidR="00DE3E99" w:rsidRPr="00DE3E99" w:rsidRDefault="00DE3E99" w:rsidP="00DE3E99">
      <w:pPr>
        <w:spacing w:after="0" w:line="240" w:lineRule="auto"/>
        <w:ind w:firstLine="1701"/>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Prefeitura Municipal de Indaiatuba, aos 24 de junho de 2015, 185º de elevação à categoria de freguesia.</w:t>
      </w:r>
    </w:p>
    <w:p w:rsidR="00DE3E99" w:rsidRPr="00DE3E99" w:rsidRDefault="00DE3E99" w:rsidP="00DE3E99">
      <w:pPr>
        <w:tabs>
          <w:tab w:val="left" w:pos="0"/>
          <w:tab w:val="left" w:pos="2320"/>
        </w:tabs>
        <w:spacing w:after="0" w:line="240" w:lineRule="auto"/>
        <w:ind w:left="567" w:right="-162"/>
        <w:jc w:val="center"/>
        <w:rPr>
          <w:rFonts w:ascii="Arial" w:eastAsia="Times New Roman" w:hAnsi="Arial" w:cs="Arial"/>
          <w:b/>
          <w:sz w:val="16"/>
          <w:szCs w:val="16"/>
          <w:lang w:eastAsia="pt-BR"/>
        </w:rPr>
      </w:pPr>
    </w:p>
    <w:p w:rsidR="00DE3E99" w:rsidRPr="00DE3E99" w:rsidRDefault="00DE3E99" w:rsidP="005E4873">
      <w:pPr>
        <w:spacing w:after="0" w:line="240" w:lineRule="auto"/>
        <w:jc w:val="both"/>
        <w:rPr>
          <w:rFonts w:ascii="Arial" w:eastAsia="Times New Roman" w:hAnsi="Arial" w:cs="Arial"/>
          <w:sz w:val="48"/>
          <w:szCs w:val="48"/>
          <w:lang w:eastAsia="pt-BR"/>
        </w:rPr>
      </w:pPr>
    </w:p>
    <w:p w:rsidR="00DE3E99" w:rsidRPr="00DE3E99" w:rsidRDefault="00DE3E99" w:rsidP="00DE3E99">
      <w:pPr>
        <w:spacing w:after="0" w:line="240" w:lineRule="auto"/>
        <w:jc w:val="center"/>
        <w:rPr>
          <w:rFonts w:ascii="Arial" w:eastAsia="Times New Roman" w:hAnsi="Arial" w:cs="Times New Roman"/>
          <w:b/>
          <w:sz w:val="24"/>
          <w:szCs w:val="24"/>
          <w:lang w:eastAsia="pt-BR"/>
        </w:rPr>
      </w:pPr>
      <w:r w:rsidRPr="00DE3E99">
        <w:rPr>
          <w:rFonts w:ascii="Arial" w:eastAsia="Times New Roman" w:hAnsi="Arial" w:cs="Times New Roman"/>
          <w:b/>
          <w:sz w:val="24"/>
          <w:szCs w:val="24"/>
          <w:lang w:eastAsia="pt-BR"/>
        </w:rPr>
        <w:t>REINALDO NOGUEIRA LOPES CRUZ</w:t>
      </w:r>
    </w:p>
    <w:p w:rsidR="00DE3E99" w:rsidRPr="00DE3E99" w:rsidRDefault="00DE3E99" w:rsidP="00DE3E99">
      <w:pPr>
        <w:spacing w:after="0" w:line="240" w:lineRule="auto"/>
        <w:jc w:val="center"/>
        <w:rPr>
          <w:rFonts w:ascii="Arial" w:eastAsia="Times New Roman" w:hAnsi="Arial" w:cs="Arial"/>
          <w:b/>
          <w:sz w:val="24"/>
          <w:szCs w:val="24"/>
          <w:lang w:eastAsia="pt-BR"/>
        </w:rPr>
      </w:pPr>
      <w:r w:rsidRPr="00DE3E99">
        <w:rPr>
          <w:rFonts w:ascii="Arial" w:eastAsia="Times New Roman" w:hAnsi="Arial" w:cs="Times New Roman"/>
          <w:b/>
          <w:sz w:val="24"/>
          <w:szCs w:val="24"/>
          <w:lang w:eastAsia="pt-BR"/>
        </w:rPr>
        <w:t>PREFEITO</w:t>
      </w:r>
    </w:p>
    <w:p w:rsidR="00DE3E99" w:rsidRPr="00DE3E99" w:rsidRDefault="00DE3E99" w:rsidP="00DE3E99">
      <w:pPr>
        <w:spacing w:after="0" w:line="240" w:lineRule="auto"/>
        <w:ind w:right="360"/>
        <w:jc w:val="both"/>
        <w:rPr>
          <w:rFonts w:ascii="Arial" w:eastAsia="Times New Roman" w:hAnsi="Arial" w:cs="Arial"/>
          <w:i/>
          <w:iCs/>
          <w:sz w:val="16"/>
          <w:szCs w:val="16"/>
          <w:lang w:eastAsia="pt-BR"/>
        </w:rPr>
      </w:pPr>
    </w:p>
    <w:p w:rsidR="00DE3E99" w:rsidRPr="00DE3E99" w:rsidRDefault="00DE3E99" w:rsidP="00DE3E99">
      <w:pPr>
        <w:spacing w:after="0" w:line="240" w:lineRule="auto"/>
        <w:ind w:right="360"/>
        <w:jc w:val="both"/>
        <w:rPr>
          <w:rFonts w:ascii="Arial" w:eastAsia="Times New Roman" w:hAnsi="Arial" w:cs="Arial"/>
          <w:i/>
          <w:iCs/>
          <w:color w:val="BFBFBF" w:themeColor="background1" w:themeShade="BF"/>
          <w:sz w:val="16"/>
          <w:szCs w:val="16"/>
          <w:lang w:eastAsia="pt-BR"/>
        </w:rPr>
      </w:pPr>
      <w:r w:rsidRPr="00DE3E99">
        <w:rPr>
          <w:rFonts w:ascii="Arial" w:eastAsia="Times New Roman" w:hAnsi="Arial" w:cs="Arial"/>
          <w:i/>
          <w:iCs/>
          <w:color w:val="BFBFBF" w:themeColor="background1" w:themeShade="BF"/>
          <w:sz w:val="16"/>
          <w:szCs w:val="16"/>
          <w:lang w:eastAsia="pt-BR"/>
        </w:rPr>
        <w:t>Publicado na Secretaria Geral do Município, em 24 de junho de 2015.</w:t>
      </w:r>
    </w:p>
    <w:p w:rsidR="00DE3E99" w:rsidRPr="00DE3E99" w:rsidRDefault="00DE3E99" w:rsidP="00DE3E99">
      <w:pPr>
        <w:spacing w:after="0" w:line="240" w:lineRule="auto"/>
        <w:rPr>
          <w:rFonts w:ascii="Arial" w:eastAsia="Times New Roman" w:hAnsi="Arial" w:cs="Times New Roman"/>
          <w:b/>
          <w:color w:val="FF0000"/>
          <w:sz w:val="16"/>
          <w:szCs w:val="16"/>
          <w:lang w:eastAsia="pt-BR"/>
        </w:rPr>
      </w:pPr>
      <w:r w:rsidRPr="00DE3E99">
        <w:rPr>
          <w:rFonts w:ascii="Arial" w:eastAsia="Times New Roman" w:hAnsi="Arial" w:cs="Times New Roman"/>
          <w:i/>
          <w:color w:val="BFBFBF" w:themeColor="background1" w:themeShade="BF"/>
          <w:sz w:val="16"/>
          <w:szCs w:val="16"/>
          <w:lang w:eastAsia="pt-BR"/>
        </w:rPr>
        <w:t xml:space="preserve">Samir Maurício de Andrade, </w:t>
      </w:r>
      <w:proofErr w:type="spellStart"/>
      <w:proofErr w:type="gramStart"/>
      <w:r w:rsidRPr="00DE3E99">
        <w:rPr>
          <w:rFonts w:ascii="Arial" w:eastAsia="Times New Roman" w:hAnsi="Arial" w:cs="Times New Roman"/>
          <w:i/>
          <w:color w:val="BFBFBF" w:themeColor="background1" w:themeShade="BF"/>
          <w:sz w:val="16"/>
          <w:szCs w:val="16"/>
          <w:lang w:eastAsia="pt-BR"/>
        </w:rPr>
        <w:t>Secretário.</w:t>
      </w:r>
      <w:proofErr w:type="gramEnd"/>
      <w:r w:rsidRPr="00DE3E99">
        <w:rPr>
          <w:rFonts w:ascii="Arial" w:eastAsia="Times New Roman" w:hAnsi="Arial" w:cs="Times New Roman"/>
          <w:i/>
          <w:color w:val="FF0000"/>
          <w:sz w:val="16"/>
          <w:szCs w:val="16"/>
          <w:lang w:eastAsia="pt-BR"/>
        </w:rPr>
        <w:t>IOM</w:t>
      </w:r>
      <w:proofErr w:type="spellEnd"/>
      <w:r w:rsidRPr="00DE3E99">
        <w:rPr>
          <w:rFonts w:ascii="Arial" w:eastAsia="Times New Roman" w:hAnsi="Arial" w:cs="Times New Roman"/>
          <w:i/>
          <w:color w:val="FF0000"/>
          <w:sz w:val="16"/>
          <w:szCs w:val="16"/>
          <w:lang w:eastAsia="pt-BR"/>
        </w:rPr>
        <w:t xml:space="preserve"> 26/06/2015</w:t>
      </w:r>
    </w:p>
    <w:p w:rsidR="00DE3E99" w:rsidRPr="00DE3E99" w:rsidRDefault="00DE3E99" w:rsidP="00DE3E99">
      <w:pPr>
        <w:spacing w:after="0" w:line="240" w:lineRule="auto"/>
        <w:jc w:val="center"/>
        <w:rPr>
          <w:rFonts w:ascii="Arial" w:eastAsia="Times New Roman" w:hAnsi="Arial" w:cs="Times New Roman"/>
          <w:b/>
          <w:sz w:val="24"/>
          <w:szCs w:val="24"/>
          <w:lang w:eastAsia="pt-BR"/>
        </w:rPr>
      </w:pPr>
      <w:r w:rsidRPr="00DE3E99">
        <w:rPr>
          <w:rFonts w:ascii="Arial" w:eastAsia="Times New Roman" w:hAnsi="Arial" w:cs="Times New Roman"/>
          <w:b/>
          <w:sz w:val="24"/>
          <w:szCs w:val="24"/>
          <w:lang w:eastAsia="pt-BR"/>
        </w:rPr>
        <w:t>ANEXO ÚNICO</w:t>
      </w:r>
    </w:p>
    <w:p w:rsidR="00DE3E99" w:rsidRPr="00DE3E99" w:rsidRDefault="00DE3E99" w:rsidP="00DE3E99">
      <w:pPr>
        <w:spacing w:after="0" w:line="240" w:lineRule="auto"/>
        <w:jc w:val="center"/>
        <w:rPr>
          <w:rFonts w:ascii="Arial" w:eastAsia="Times New Roman" w:hAnsi="Arial" w:cs="Times New Roman"/>
          <w:b/>
          <w:sz w:val="24"/>
          <w:szCs w:val="24"/>
          <w:lang w:eastAsia="pt-BR"/>
        </w:rPr>
      </w:pPr>
    </w:p>
    <w:p w:rsidR="00DE3E99" w:rsidRPr="00DE3E99" w:rsidRDefault="00DE3E99" w:rsidP="00DE3E99">
      <w:pPr>
        <w:spacing w:after="0" w:line="240" w:lineRule="auto"/>
        <w:jc w:val="center"/>
        <w:rPr>
          <w:rFonts w:ascii="Arial" w:eastAsia="Times New Roman" w:hAnsi="Arial" w:cs="Times New Roman"/>
          <w:b/>
          <w:sz w:val="24"/>
          <w:szCs w:val="24"/>
          <w:lang w:eastAsia="pt-BR"/>
        </w:rPr>
      </w:pPr>
      <w:r w:rsidRPr="00DE3E99">
        <w:rPr>
          <w:rFonts w:ascii="Arial" w:eastAsia="Times New Roman" w:hAnsi="Arial" w:cs="Times New Roman"/>
          <w:b/>
          <w:sz w:val="24"/>
          <w:szCs w:val="24"/>
          <w:lang w:eastAsia="pt-BR"/>
        </w:rPr>
        <w:t>Metas e Ações</w:t>
      </w:r>
    </w:p>
    <w:p w:rsidR="00DE3E99" w:rsidRPr="00DE3E99" w:rsidRDefault="00DE3E99" w:rsidP="00DE3E99">
      <w:pPr>
        <w:spacing w:after="0" w:line="240" w:lineRule="auto"/>
        <w:rPr>
          <w:rFonts w:ascii="Arial" w:eastAsia="Times New Roman" w:hAnsi="Arial" w:cs="Times New Roman"/>
          <w:b/>
          <w:sz w:val="24"/>
          <w:szCs w:val="24"/>
          <w:lang w:eastAsia="pt-BR"/>
        </w:rPr>
      </w:pPr>
    </w:p>
    <w:p w:rsidR="00DE3E99" w:rsidRPr="00DE3E99" w:rsidRDefault="00DE3E99" w:rsidP="00DE3E99">
      <w:pPr>
        <w:spacing w:before="240" w:after="240" w:line="360" w:lineRule="auto"/>
        <w:rPr>
          <w:rFonts w:ascii="Arial" w:eastAsia="Times New Roman" w:hAnsi="Arial" w:cs="Times New Roman"/>
          <w:b/>
          <w:sz w:val="24"/>
          <w:szCs w:val="24"/>
          <w:lang w:eastAsia="pt-BR"/>
        </w:rPr>
      </w:pPr>
      <w:proofErr w:type="gramStart"/>
      <w:r w:rsidRPr="00DE3E99">
        <w:rPr>
          <w:rFonts w:ascii="Arial" w:eastAsia="Times New Roman" w:hAnsi="Arial" w:cs="Times New Roman"/>
          <w:b/>
          <w:sz w:val="24"/>
          <w:szCs w:val="24"/>
          <w:lang w:eastAsia="pt-BR"/>
        </w:rPr>
        <w:t>1.</w:t>
      </w:r>
      <w:proofErr w:type="gramEnd"/>
      <w:r w:rsidR="00C666FB">
        <w:fldChar w:fldCharType="begin"/>
      </w:r>
      <w:r w:rsidR="00C666FB">
        <w:instrText xml:space="preserve"> HYPERLINK \l "_Toc418611447" </w:instrText>
      </w:r>
      <w:r w:rsidR="00C666FB">
        <w:fldChar w:fldCharType="separate"/>
      </w:r>
      <w:r w:rsidRPr="00DE3E99">
        <w:rPr>
          <w:rFonts w:ascii="Arial" w:eastAsia="Times New Roman" w:hAnsi="Arial" w:cs="Times New Roman"/>
          <w:b/>
          <w:sz w:val="24"/>
          <w:szCs w:val="24"/>
          <w:lang w:eastAsia="pt-BR"/>
        </w:rPr>
        <w:t>1</w:t>
      </w:r>
      <w:r w:rsidRPr="00DE3E99">
        <w:rPr>
          <w:rFonts w:ascii="Arial" w:eastAsia="Times New Roman" w:hAnsi="Arial" w:cs="Times New Roman"/>
          <w:b/>
          <w:sz w:val="24"/>
          <w:szCs w:val="24"/>
          <w:lang w:eastAsia="pt-BR"/>
        </w:rPr>
        <w:tab/>
        <w:t>Educação Infantil</w:t>
      </w:r>
      <w:r w:rsidRPr="00DE3E99">
        <w:rPr>
          <w:rFonts w:ascii="Arial" w:eastAsia="Times New Roman" w:hAnsi="Arial" w:cs="Times New Roman"/>
          <w:b/>
          <w:webHidden/>
          <w:sz w:val="24"/>
          <w:szCs w:val="24"/>
          <w:lang w:eastAsia="pt-BR"/>
        </w:rPr>
        <w:tab/>
      </w:r>
      <w:r w:rsidR="00C666FB">
        <w:rPr>
          <w:rFonts w:ascii="Arial" w:eastAsia="Times New Roman" w:hAnsi="Arial" w:cs="Times New Roman"/>
          <w:b/>
          <w:sz w:val="24"/>
          <w:szCs w:val="24"/>
          <w:lang w:eastAsia="pt-BR"/>
        </w:rPr>
        <w:fldChar w:fldCharType="end"/>
      </w:r>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48" w:history="1">
        <w:r w:rsidR="00DE3E99" w:rsidRPr="00DE3E99">
          <w:rPr>
            <w:rFonts w:ascii="Arial" w:eastAsia="Times New Roman" w:hAnsi="Arial" w:cs="Times New Roman"/>
            <w:b/>
            <w:sz w:val="24"/>
            <w:szCs w:val="24"/>
            <w:lang w:eastAsia="pt-BR"/>
          </w:rPr>
          <w:t>1.2</w:t>
        </w:r>
        <w:r w:rsidR="00DE3E99" w:rsidRPr="00DE3E99">
          <w:rPr>
            <w:rFonts w:ascii="Arial" w:eastAsia="Times New Roman" w:hAnsi="Arial" w:cs="Times New Roman"/>
            <w:b/>
            <w:sz w:val="24"/>
            <w:szCs w:val="24"/>
            <w:lang w:eastAsia="pt-BR"/>
          </w:rPr>
          <w:tab/>
          <w:t>Ensino Fundamental</w:t>
        </w:r>
        <w:r w:rsidR="00DE3E99" w:rsidRPr="00DE3E99">
          <w:rPr>
            <w:rFonts w:ascii="Arial" w:eastAsia="Times New Roman" w:hAnsi="Arial" w:cs="Times New Roman"/>
            <w:b/>
            <w:webHidden/>
            <w:sz w:val="24"/>
            <w:szCs w:val="24"/>
            <w:lang w:eastAsia="pt-BR"/>
          </w:rPr>
          <w:tab/>
        </w:r>
      </w:hyperlink>
    </w:p>
    <w:p w:rsidR="00DE3E99" w:rsidRPr="00DE3E99" w:rsidRDefault="00DE3E99" w:rsidP="00DE3E99">
      <w:pPr>
        <w:spacing w:before="240" w:after="240" w:line="360" w:lineRule="auto"/>
        <w:rPr>
          <w:rFonts w:ascii="Arial" w:eastAsia="Times New Roman" w:hAnsi="Arial" w:cs="Times New Roman"/>
          <w:b/>
          <w:sz w:val="24"/>
          <w:szCs w:val="24"/>
          <w:lang w:eastAsia="pt-BR"/>
        </w:rPr>
      </w:pPr>
      <w:proofErr w:type="gramStart"/>
      <w:r w:rsidRPr="00DE3E99">
        <w:rPr>
          <w:rFonts w:ascii="Arial" w:eastAsia="Times New Roman" w:hAnsi="Arial" w:cs="Times New Roman"/>
          <w:b/>
          <w:sz w:val="24"/>
          <w:szCs w:val="24"/>
          <w:lang w:eastAsia="pt-BR"/>
        </w:rPr>
        <w:t>1</w:t>
      </w:r>
      <w:proofErr w:type="gramEnd"/>
      <w:r w:rsidR="00C666FB">
        <w:fldChar w:fldCharType="begin"/>
      </w:r>
      <w:r w:rsidR="00C666FB">
        <w:instrText xml:space="preserve"> HYPERLINK \l "_Toc418611449" </w:instrText>
      </w:r>
      <w:r w:rsidR="00C666FB">
        <w:fldChar w:fldCharType="separate"/>
      </w:r>
      <w:r w:rsidRPr="00DE3E99">
        <w:rPr>
          <w:rFonts w:ascii="Arial" w:eastAsia="Times New Roman" w:hAnsi="Arial" w:cs="Times New Roman"/>
          <w:b/>
          <w:sz w:val="24"/>
          <w:szCs w:val="24"/>
          <w:lang w:eastAsia="pt-BR"/>
        </w:rPr>
        <w:t>.3</w:t>
      </w:r>
      <w:r w:rsidRPr="00DE3E99">
        <w:rPr>
          <w:rFonts w:ascii="Arial" w:eastAsia="Times New Roman" w:hAnsi="Arial" w:cs="Times New Roman"/>
          <w:b/>
          <w:sz w:val="24"/>
          <w:szCs w:val="24"/>
          <w:lang w:eastAsia="pt-BR"/>
        </w:rPr>
        <w:tab/>
        <w:t>Educação de Jovens e Adultos - EJA</w:t>
      </w:r>
      <w:r w:rsidR="00C666FB">
        <w:rPr>
          <w:rFonts w:ascii="Arial" w:eastAsia="Times New Roman" w:hAnsi="Arial" w:cs="Times New Roman"/>
          <w:b/>
          <w:sz w:val="24"/>
          <w:szCs w:val="24"/>
          <w:lang w:eastAsia="pt-BR"/>
        </w:rPr>
        <w:fldChar w:fldCharType="end"/>
      </w:r>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0" w:history="1">
        <w:r w:rsidR="00DE3E99" w:rsidRPr="00DE3E99">
          <w:rPr>
            <w:rFonts w:ascii="Arial" w:eastAsia="Times New Roman" w:hAnsi="Arial" w:cs="Times New Roman"/>
            <w:b/>
            <w:sz w:val="24"/>
            <w:szCs w:val="24"/>
            <w:lang w:eastAsia="pt-BR"/>
          </w:rPr>
          <w:t>1.4</w:t>
        </w:r>
        <w:r w:rsidR="00DE3E99" w:rsidRPr="00DE3E99">
          <w:rPr>
            <w:rFonts w:ascii="Arial" w:eastAsia="Times New Roman" w:hAnsi="Arial" w:cs="Times New Roman"/>
            <w:b/>
            <w:sz w:val="24"/>
            <w:szCs w:val="24"/>
            <w:lang w:eastAsia="pt-BR"/>
          </w:rPr>
          <w:tab/>
          <w:t>Educação Especial</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1" w:history="1">
        <w:r w:rsidR="00DE3E99" w:rsidRPr="00DE3E99">
          <w:rPr>
            <w:rFonts w:ascii="Arial" w:eastAsia="Times New Roman" w:hAnsi="Arial" w:cs="Times New Roman"/>
            <w:b/>
            <w:sz w:val="24"/>
            <w:szCs w:val="24"/>
            <w:lang w:eastAsia="pt-BR"/>
          </w:rPr>
          <w:t>1.5</w:t>
        </w:r>
        <w:r w:rsidR="00DE3E99" w:rsidRPr="00DE3E99">
          <w:rPr>
            <w:rFonts w:ascii="Arial" w:eastAsia="Times New Roman" w:hAnsi="Arial" w:cs="Times New Roman"/>
            <w:b/>
            <w:sz w:val="24"/>
            <w:szCs w:val="24"/>
            <w:lang w:eastAsia="pt-BR"/>
          </w:rPr>
          <w:tab/>
          <w:t xml:space="preserve">Ensino Médio </w:t>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2" w:history="1">
        <w:r w:rsidR="00DE3E99" w:rsidRPr="00DE3E99">
          <w:rPr>
            <w:rFonts w:ascii="Arial" w:eastAsia="Times New Roman" w:hAnsi="Arial" w:cs="Times New Roman"/>
            <w:b/>
            <w:sz w:val="24"/>
            <w:szCs w:val="24"/>
            <w:lang w:eastAsia="pt-BR"/>
          </w:rPr>
          <w:t>1.6</w:t>
        </w:r>
        <w:r w:rsidR="00DE3E99" w:rsidRPr="00DE3E99">
          <w:rPr>
            <w:rFonts w:ascii="Arial" w:eastAsia="Times New Roman" w:hAnsi="Arial" w:cs="Times New Roman"/>
            <w:b/>
            <w:sz w:val="24"/>
            <w:szCs w:val="24"/>
            <w:lang w:eastAsia="pt-BR"/>
          </w:rPr>
          <w:tab/>
          <w:t>Educação Profissional</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3" w:history="1">
        <w:r w:rsidR="00DE3E99" w:rsidRPr="00DE3E99">
          <w:rPr>
            <w:rFonts w:ascii="Arial" w:eastAsia="Times New Roman" w:hAnsi="Arial" w:cs="Times New Roman"/>
            <w:b/>
            <w:sz w:val="24"/>
            <w:szCs w:val="24"/>
            <w:lang w:eastAsia="pt-BR"/>
          </w:rPr>
          <w:t>1.7</w:t>
        </w:r>
        <w:r w:rsidR="00DE3E99" w:rsidRPr="00DE3E99">
          <w:rPr>
            <w:rFonts w:ascii="Arial" w:eastAsia="Times New Roman" w:hAnsi="Arial" w:cs="Times New Roman"/>
            <w:b/>
            <w:sz w:val="24"/>
            <w:szCs w:val="24"/>
            <w:lang w:eastAsia="pt-BR"/>
          </w:rPr>
          <w:tab/>
          <w:t xml:space="preserve">Educação Profissional Técnica </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4" w:history="1">
        <w:r w:rsidR="00DE3E99" w:rsidRPr="00DE3E99">
          <w:rPr>
            <w:rFonts w:ascii="Arial" w:eastAsia="Times New Roman" w:hAnsi="Arial" w:cs="Times New Roman"/>
            <w:b/>
            <w:sz w:val="24"/>
            <w:szCs w:val="24"/>
            <w:lang w:eastAsia="pt-BR"/>
          </w:rPr>
          <w:t>1.8</w:t>
        </w:r>
        <w:r w:rsidR="00DE3E99" w:rsidRPr="00DE3E99">
          <w:rPr>
            <w:rFonts w:ascii="Arial" w:eastAsia="Times New Roman" w:hAnsi="Arial" w:cs="Times New Roman"/>
            <w:b/>
            <w:sz w:val="24"/>
            <w:szCs w:val="24"/>
            <w:lang w:eastAsia="pt-BR"/>
          </w:rPr>
          <w:tab/>
          <w:t>Educação a Distância</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5" w:history="1">
        <w:r w:rsidR="00DE3E99" w:rsidRPr="00DE3E99">
          <w:rPr>
            <w:rFonts w:ascii="Arial" w:eastAsia="Times New Roman" w:hAnsi="Arial" w:cs="Times New Roman"/>
            <w:b/>
            <w:sz w:val="24"/>
            <w:szCs w:val="24"/>
            <w:lang w:eastAsia="pt-BR"/>
          </w:rPr>
          <w:t>1.9</w:t>
        </w:r>
        <w:r w:rsidR="00DE3E99" w:rsidRPr="00DE3E99">
          <w:rPr>
            <w:rFonts w:ascii="Arial" w:eastAsia="Times New Roman" w:hAnsi="Arial" w:cs="Times New Roman"/>
            <w:b/>
            <w:sz w:val="24"/>
            <w:szCs w:val="24"/>
            <w:lang w:eastAsia="pt-BR"/>
          </w:rPr>
          <w:tab/>
          <w:t>Educação Superior</w:t>
        </w:r>
        <w:r w:rsidR="00DE3E99" w:rsidRPr="00DE3E99">
          <w:rPr>
            <w:rFonts w:ascii="Arial" w:eastAsia="Times New Roman" w:hAnsi="Arial" w:cs="Times New Roman"/>
            <w:b/>
            <w:webHidden/>
            <w:sz w:val="24"/>
            <w:szCs w:val="24"/>
            <w:lang w:eastAsia="pt-BR"/>
          </w:rPr>
          <w:tab/>
          <w:t xml:space="preserve"> </w:t>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6" w:history="1">
        <w:r w:rsidR="00DE3E99" w:rsidRPr="00DE3E99">
          <w:rPr>
            <w:rFonts w:ascii="Arial" w:eastAsia="Times New Roman" w:hAnsi="Arial" w:cs="Times New Roman"/>
            <w:b/>
            <w:sz w:val="24"/>
            <w:szCs w:val="24"/>
            <w:lang w:eastAsia="pt-BR"/>
          </w:rPr>
          <w:t>1.10</w:t>
        </w:r>
        <w:r w:rsidR="00DE3E99" w:rsidRPr="00DE3E99">
          <w:rPr>
            <w:rFonts w:ascii="Arial" w:eastAsia="Times New Roman" w:hAnsi="Arial" w:cs="Times New Roman"/>
            <w:b/>
            <w:sz w:val="24"/>
            <w:szCs w:val="24"/>
            <w:lang w:eastAsia="pt-BR"/>
          </w:rPr>
          <w:tab/>
          <w:t>Educação Em Pós-Graduação</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7" w:history="1">
        <w:r w:rsidR="00DE3E99" w:rsidRPr="00DE3E99">
          <w:rPr>
            <w:rFonts w:ascii="Arial" w:eastAsia="Times New Roman" w:hAnsi="Arial" w:cs="Times New Roman"/>
            <w:b/>
            <w:sz w:val="24"/>
            <w:szCs w:val="24"/>
            <w:lang w:eastAsia="pt-BR"/>
          </w:rPr>
          <w:t>1.11</w:t>
        </w:r>
        <w:r w:rsidR="00DE3E99" w:rsidRPr="00DE3E99">
          <w:rPr>
            <w:rFonts w:ascii="Arial" w:eastAsia="Times New Roman" w:hAnsi="Arial" w:cs="Times New Roman"/>
            <w:b/>
            <w:sz w:val="24"/>
            <w:szCs w:val="24"/>
            <w:lang w:eastAsia="pt-BR"/>
          </w:rPr>
          <w:tab/>
          <w:t>Tecnologias Educacionais</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8" w:history="1">
        <w:r w:rsidR="00DE3E99" w:rsidRPr="00DE3E99">
          <w:rPr>
            <w:rFonts w:ascii="Arial" w:eastAsia="Times New Roman" w:hAnsi="Arial" w:cs="Times New Roman"/>
            <w:b/>
            <w:sz w:val="24"/>
            <w:szCs w:val="24"/>
            <w:lang w:eastAsia="pt-BR"/>
          </w:rPr>
          <w:t>1.12</w:t>
        </w:r>
        <w:r w:rsidR="00DE3E99" w:rsidRPr="00DE3E99">
          <w:rPr>
            <w:rFonts w:ascii="Arial" w:eastAsia="Times New Roman" w:hAnsi="Arial" w:cs="Times New Roman"/>
            <w:b/>
            <w:sz w:val="24"/>
            <w:szCs w:val="24"/>
            <w:lang w:eastAsia="pt-BR"/>
          </w:rPr>
          <w:tab/>
          <w:t>Formação e Valorização dos Profissionais da Educação</w:t>
        </w:r>
        <w:r w:rsidR="00DE3E99" w:rsidRPr="00DE3E99">
          <w:rPr>
            <w:rFonts w:ascii="Arial" w:eastAsia="Times New Roman" w:hAnsi="Arial" w:cs="Times New Roman"/>
            <w:b/>
            <w:webHidden/>
            <w:sz w:val="24"/>
            <w:szCs w:val="24"/>
            <w:lang w:eastAsia="pt-BR"/>
          </w:rPr>
          <w:tab/>
          <w:t xml:space="preserve"> </w:t>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59" w:history="1">
        <w:r w:rsidR="00DE3E99" w:rsidRPr="00DE3E99">
          <w:rPr>
            <w:rFonts w:ascii="Arial" w:eastAsia="Times New Roman" w:hAnsi="Arial" w:cs="Times New Roman"/>
            <w:b/>
            <w:sz w:val="24"/>
            <w:szCs w:val="24"/>
            <w:lang w:eastAsia="pt-BR"/>
          </w:rPr>
          <w:t>1.13</w:t>
        </w:r>
        <w:r w:rsidR="00DE3E99" w:rsidRPr="00DE3E99">
          <w:rPr>
            <w:rFonts w:ascii="Arial" w:eastAsia="Times New Roman" w:hAnsi="Arial" w:cs="Times New Roman"/>
            <w:b/>
            <w:sz w:val="24"/>
            <w:szCs w:val="24"/>
            <w:lang w:eastAsia="pt-BR"/>
          </w:rPr>
          <w:tab/>
          <w:t>Financiamento da Educação</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60" w:history="1">
        <w:r w:rsidR="00DE3E99" w:rsidRPr="00DE3E99">
          <w:rPr>
            <w:rFonts w:ascii="Arial" w:eastAsia="Times New Roman" w:hAnsi="Arial" w:cs="Times New Roman"/>
            <w:b/>
            <w:sz w:val="24"/>
            <w:szCs w:val="24"/>
            <w:lang w:eastAsia="pt-BR"/>
          </w:rPr>
          <w:t>1.14</w:t>
        </w:r>
        <w:r w:rsidR="00DE3E99" w:rsidRPr="00DE3E99">
          <w:rPr>
            <w:rFonts w:ascii="Arial" w:eastAsia="Times New Roman" w:hAnsi="Arial" w:cs="Times New Roman"/>
            <w:b/>
            <w:sz w:val="24"/>
            <w:szCs w:val="24"/>
            <w:lang w:eastAsia="pt-BR"/>
          </w:rPr>
          <w:tab/>
          <w:t>Gestão da Educação</w:t>
        </w:r>
        <w:r w:rsidR="00DE3E99" w:rsidRPr="00DE3E99">
          <w:rPr>
            <w:rFonts w:ascii="Arial" w:eastAsia="Times New Roman" w:hAnsi="Arial" w:cs="Times New Roman"/>
            <w:b/>
            <w:webHidden/>
            <w:sz w:val="24"/>
            <w:szCs w:val="24"/>
            <w:lang w:eastAsia="pt-BR"/>
          </w:rPr>
          <w:tab/>
        </w:r>
      </w:hyperlink>
    </w:p>
    <w:p w:rsidR="00DE3E99" w:rsidRPr="00DE3E99" w:rsidRDefault="005E4873" w:rsidP="00DE3E99">
      <w:pPr>
        <w:spacing w:before="240" w:after="240" w:line="360" w:lineRule="auto"/>
        <w:rPr>
          <w:rFonts w:ascii="Arial" w:eastAsia="Times New Roman" w:hAnsi="Arial" w:cs="Times New Roman"/>
          <w:b/>
          <w:sz w:val="24"/>
          <w:szCs w:val="24"/>
          <w:lang w:eastAsia="pt-BR"/>
        </w:rPr>
      </w:pPr>
      <w:hyperlink w:anchor="_Toc418611461" w:history="1">
        <w:r w:rsidR="00DE3E99" w:rsidRPr="00DE3E99">
          <w:rPr>
            <w:rFonts w:ascii="Arial" w:eastAsia="Times New Roman" w:hAnsi="Arial" w:cs="Times New Roman"/>
            <w:b/>
            <w:sz w:val="24"/>
            <w:szCs w:val="24"/>
            <w:lang w:eastAsia="pt-BR"/>
          </w:rPr>
          <w:t>1.15</w:t>
        </w:r>
        <w:r w:rsidR="00DE3E99" w:rsidRPr="00DE3E99">
          <w:rPr>
            <w:rFonts w:ascii="Arial" w:eastAsia="Times New Roman" w:hAnsi="Arial" w:cs="Times New Roman"/>
            <w:b/>
            <w:sz w:val="24"/>
            <w:szCs w:val="24"/>
            <w:lang w:eastAsia="pt-BR"/>
          </w:rPr>
          <w:tab/>
          <w:t>Qualidade da Educação: Avaliação</w:t>
        </w:r>
        <w:r w:rsidR="00DE3E99" w:rsidRPr="00DE3E99">
          <w:rPr>
            <w:rFonts w:ascii="Arial" w:eastAsia="Times New Roman" w:hAnsi="Arial" w:cs="Times New Roman"/>
            <w:b/>
            <w:webHidden/>
            <w:sz w:val="24"/>
            <w:szCs w:val="24"/>
            <w:lang w:eastAsia="pt-BR"/>
          </w:rPr>
          <w:tab/>
        </w:r>
      </w:hyperlink>
    </w:p>
    <w:p w:rsidR="00DE3E99" w:rsidRPr="00DE3E99" w:rsidRDefault="00DE3E99" w:rsidP="00DE3E99">
      <w:pPr>
        <w:rPr>
          <w:rFonts w:ascii="Arial" w:eastAsia="Times New Roman" w:hAnsi="Arial" w:cs="Times New Roman"/>
          <w:b/>
          <w:sz w:val="24"/>
          <w:szCs w:val="24"/>
          <w:lang w:eastAsia="pt-BR"/>
        </w:rPr>
      </w:pPr>
      <w:r w:rsidRPr="00DE3E99">
        <w:rPr>
          <w:rFonts w:ascii="Arial" w:eastAsia="Times New Roman" w:hAnsi="Arial" w:cs="Times New Roman"/>
          <w:b/>
          <w:sz w:val="24"/>
          <w:szCs w:val="24"/>
          <w:lang w:eastAsia="pt-BR"/>
        </w:rPr>
        <w:br w:type="page"/>
      </w:r>
    </w:p>
    <w:p w:rsidR="00DE3E99" w:rsidRPr="00DE3E99" w:rsidRDefault="00DE3E99" w:rsidP="00DE3E99">
      <w:pPr>
        <w:spacing w:after="0" w:line="240" w:lineRule="auto"/>
        <w:rPr>
          <w:rFonts w:ascii="Arial" w:eastAsia="Times New Roman" w:hAnsi="Arial" w:cs="Times New Roman"/>
          <w:sz w:val="24"/>
          <w:szCs w:val="24"/>
          <w:lang w:eastAsia="pt-BR"/>
        </w:rPr>
        <w:sectPr w:rsidR="00DE3E99" w:rsidRPr="00DE3E99" w:rsidSect="00C666FB">
          <w:headerReference w:type="default" r:id="rId86"/>
          <w:footerReference w:type="default" r:id="rId87"/>
          <w:pgSz w:w="11906" w:h="16838"/>
          <w:pgMar w:top="1417" w:right="1701" w:bottom="1417" w:left="1701" w:header="708" w:footer="708" w:gutter="0"/>
          <w:cols w:space="708"/>
          <w:docGrid w:linePitch="360"/>
        </w:sectPr>
      </w:pPr>
    </w:p>
    <w:p w:rsidR="00DE3E99" w:rsidRPr="00DE3E99" w:rsidRDefault="00DE3E99" w:rsidP="00DE3E99">
      <w:pPr>
        <w:keepNext/>
        <w:numPr>
          <w:ilvl w:val="0"/>
          <w:numId w:val="13"/>
        </w:numPr>
        <w:spacing w:before="240" w:after="60" w:line="240" w:lineRule="auto"/>
        <w:outlineLvl w:val="0"/>
        <w:rPr>
          <w:rFonts w:ascii="Arial" w:eastAsia="Times New Roman" w:hAnsi="Arial" w:cs="Arial"/>
          <w:b/>
          <w:bCs/>
          <w:kern w:val="32"/>
          <w:sz w:val="24"/>
          <w:szCs w:val="24"/>
          <w:lang w:eastAsia="pt-BR"/>
        </w:rPr>
      </w:pPr>
      <w:bookmarkStart w:id="557" w:name="_Toc419446899"/>
      <w:bookmarkStart w:id="558" w:name="_Toc419447273"/>
      <w:bookmarkStart w:id="559" w:name="_Toc419447536"/>
      <w:bookmarkStart w:id="560" w:name="_Toc418611293"/>
      <w:bookmarkStart w:id="561" w:name="_Toc424641113"/>
      <w:r w:rsidRPr="00DE3E99">
        <w:rPr>
          <w:rFonts w:ascii="Arial" w:eastAsia="Times New Roman" w:hAnsi="Arial" w:cs="Arial"/>
          <w:b/>
          <w:bCs/>
          <w:kern w:val="32"/>
          <w:sz w:val="24"/>
          <w:szCs w:val="24"/>
          <w:lang w:eastAsia="pt-BR"/>
        </w:rPr>
        <w:lastRenderedPageBreak/>
        <w:t>METAS E AÇÕES</w:t>
      </w:r>
      <w:bookmarkEnd w:id="557"/>
      <w:bookmarkEnd w:id="558"/>
      <w:bookmarkEnd w:id="559"/>
      <w:bookmarkEnd w:id="560"/>
      <w:bookmarkEnd w:id="561"/>
    </w:p>
    <w:p w:rsidR="00DE3E99" w:rsidRPr="00DE3E99" w:rsidRDefault="00DE3E99" w:rsidP="00DE3E99">
      <w:pPr>
        <w:spacing w:after="0"/>
        <w:ind w:right="107"/>
        <w:contextualSpacing/>
        <w:jc w:val="both"/>
        <w:rPr>
          <w:rFonts w:ascii="Arial" w:hAnsi="Arial" w:cs="Arial"/>
          <w:sz w:val="18"/>
          <w:szCs w:val="18"/>
        </w:rPr>
      </w:pPr>
      <w:bookmarkStart w:id="562" w:name="_Toc419446900"/>
      <w:bookmarkStart w:id="563" w:name="_Toc419447274"/>
      <w:bookmarkStart w:id="564" w:name="_Toc419447537"/>
    </w:p>
    <w:p w:rsidR="00DE3E99" w:rsidRPr="00DE3E99" w:rsidRDefault="00DE3E99" w:rsidP="00DE3E99">
      <w:pPr>
        <w:numPr>
          <w:ilvl w:val="1"/>
          <w:numId w:val="13"/>
        </w:numPr>
        <w:spacing w:after="0" w:line="240" w:lineRule="auto"/>
        <w:ind w:right="107"/>
        <w:contextualSpacing/>
        <w:jc w:val="both"/>
        <w:outlineLvl w:val="1"/>
        <w:rPr>
          <w:rFonts w:ascii="Arial" w:hAnsi="Arial" w:cs="Arial"/>
          <w:b/>
          <w:sz w:val="24"/>
          <w:szCs w:val="24"/>
        </w:rPr>
      </w:pPr>
      <w:bookmarkStart w:id="565" w:name="_Toc418611294"/>
      <w:bookmarkStart w:id="566" w:name="_Toc424641114"/>
      <w:r w:rsidRPr="00DE3E99">
        <w:rPr>
          <w:rFonts w:ascii="Arial" w:hAnsi="Arial" w:cs="Arial"/>
          <w:b/>
          <w:sz w:val="24"/>
          <w:szCs w:val="24"/>
        </w:rPr>
        <w:t>Educação Infantil</w:t>
      </w:r>
      <w:bookmarkEnd w:id="562"/>
      <w:bookmarkEnd w:id="563"/>
      <w:bookmarkEnd w:id="564"/>
      <w:bookmarkEnd w:id="565"/>
      <w:bookmarkEnd w:id="566"/>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1</w:t>
      </w:r>
      <w:proofErr w:type="gramEnd"/>
      <w:r w:rsidRPr="00DE3E99">
        <w:rPr>
          <w:rFonts w:ascii="Arial" w:eastAsia="Times New Roman" w:hAnsi="Arial" w:cs="Arial"/>
          <w:b/>
          <w:sz w:val="24"/>
          <w:szCs w:val="24"/>
          <w:lang w:eastAsia="pt-BR"/>
        </w:rPr>
        <w:t>:</w:t>
      </w:r>
      <w:r w:rsidRPr="00DE3E99">
        <w:rPr>
          <w:rFonts w:ascii="Arial" w:eastAsia="Times New Roman" w:hAnsi="Arial" w:cs="Arial"/>
          <w:sz w:val="24"/>
          <w:szCs w:val="24"/>
          <w:lang w:eastAsia="pt-BR"/>
        </w:rPr>
        <w:t xml:space="preserve"> VETADO</w:t>
      </w:r>
    </w:p>
    <w:p w:rsidR="00DE3E99" w:rsidRPr="00DE3E99" w:rsidRDefault="00DE3E99" w:rsidP="00DE3E99">
      <w:pPr>
        <w:spacing w:after="0"/>
        <w:ind w:right="107"/>
        <w:jc w:val="both"/>
        <w:rPr>
          <w:rFonts w:ascii="Arial" w:eastAsia="Times New Roman" w:hAnsi="Arial" w:cs="Arial"/>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Articular com o setor de planejamento e gestão de recursos, estudos sobre as políticas para a ampliação das unidades escolares que atendem a educação infantil.</w:t>
      </w:r>
    </w:p>
    <w:p w:rsidR="00DE3E99" w:rsidRPr="00DE3E99" w:rsidRDefault="00DE3E99" w:rsidP="00DE3E99">
      <w:pPr>
        <w:spacing w:after="0"/>
        <w:ind w:left="709" w:firstLine="142"/>
        <w:contextualSpacing/>
        <w:jc w:val="both"/>
        <w:rPr>
          <w:rFonts w:ascii="Arial" w:hAnsi="Arial" w:cs="Arial"/>
          <w:sz w:val="24"/>
          <w:szCs w:val="24"/>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Ampliar a rede física de escolas da educação infantil através de reformas, adaptação e construções de novas unidades, respeitando a localização mais adequada à demanda, os padrões de qualidade, de infraestrutura, equipamentos, às normas de acessibilidades visando </w:t>
      </w:r>
      <w:proofErr w:type="gramStart"/>
      <w:r w:rsidRPr="00DE3E99">
        <w:rPr>
          <w:rFonts w:ascii="Arial" w:hAnsi="Arial" w:cs="Arial"/>
          <w:sz w:val="24"/>
          <w:szCs w:val="24"/>
        </w:rPr>
        <w:t>a</w:t>
      </w:r>
      <w:proofErr w:type="gramEnd"/>
      <w:r w:rsidRPr="00DE3E99">
        <w:rPr>
          <w:rFonts w:ascii="Arial" w:hAnsi="Arial" w:cs="Arial"/>
          <w:sz w:val="24"/>
          <w:szCs w:val="24"/>
        </w:rPr>
        <w:t xml:space="preserve"> expansão e a melhoria do atendimento;</w:t>
      </w:r>
    </w:p>
    <w:p w:rsidR="00DE3E99" w:rsidRPr="00DE3E99" w:rsidRDefault="00DE3E99" w:rsidP="00DE3E99">
      <w:pPr>
        <w:spacing w:after="0"/>
        <w:contextualSpacing/>
        <w:jc w:val="both"/>
        <w:rPr>
          <w:rFonts w:ascii="Arial" w:hAnsi="Arial" w:cs="Arial"/>
          <w:sz w:val="24"/>
          <w:szCs w:val="24"/>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Realizar, periodicamente, levantamento da demanda por creche e pré-escola, para a população de até três anos, como forma de planejar a oferta e verificar o atendimento da demanda manifesta, visando um redimensionamento da distribuição territorial da oferta, limitando o deslocamento do aluno em grandes distâncias;</w:t>
      </w:r>
    </w:p>
    <w:p w:rsidR="00DE3E99" w:rsidRPr="00DE3E99" w:rsidRDefault="00DE3E99" w:rsidP="00DE3E99">
      <w:pPr>
        <w:ind w:left="426" w:firstLine="426"/>
        <w:contextualSpacing/>
        <w:jc w:val="both"/>
        <w:rPr>
          <w:rFonts w:ascii="Arial" w:hAnsi="Arial" w:cs="Arial"/>
          <w:sz w:val="24"/>
          <w:szCs w:val="24"/>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Criar um sistema próprio de cadastro de alunos na pré-escola e aperfeiçoar o sistema de cadastro de alunos, já existente para creche;</w:t>
      </w:r>
    </w:p>
    <w:p w:rsidR="00DE3E99" w:rsidRPr="00DE3E99" w:rsidRDefault="00DE3E99" w:rsidP="00DE3E99">
      <w:pPr>
        <w:ind w:left="709" w:hanging="709"/>
        <w:contextualSpacing/>
        <w:rPr>
          <w:rFonts w:ascii="Arial" w:hAnsi="Arial" w:cs="Arial"/>
          <w:sz w:val="24"/>
          <w:szCs w:val="24"/>
        </w:rPr>
      </w:pP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Fortalecer parcerias com o 3º setor (</w:t>
      </w:r>
      <w:r w:rsidRPr="00DE3E99">
        <w:rPr>
          <w:rFonts w:ascii="Arial" w:hAnsi="Arial" w:cs="Arial"/>
          <w:sz w:val="24"/>
          <w:szCs w:val="24"/>
          <w:lang w:val="pt-PT"/>
        </w:rPr>
        <w:t>iniciativas privadas de utilidade pública com origem na sociedade civil, sem fins lucrativos)</w:t>
      </w:r>
      <w:r w:rsidRPr="00DE3E99">
        <w:rPr>
          <w:rFonts w:ascii="Arial" w:hAnsi="Arial" w:cs="Arial"/>
          <w:sz w:val="24"/>
          <w:szCs w:val="24"/>
        </w:rPr>
        <w:t xml:space="preserve"> através de convênios para ampliar o atendimento nas Creches;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Apoiar ou incentivar as iniciativas de novas unidades escolares do setor privado, mediante o atendimento aos pressupostos legais e exigir das unidades escolares de educação infantil, particulares, o cumprimento do módulo de funcionários de apoio e do quadro do magistério, de acordo com a legislação vigente;</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4"/>
        </w:numPr>
        <w:tabs>
          <w:tab w:val="left" w:pos="709"/>
        </w:tabs>
        <w:suppressAutoHyphens/>
        <w:spacing w:after="0" w:line="240" w:lineRule="auto"/>
        <w:ind w:left="709" w:hanging="709"/>
        <w:jc w:val="both"/>
        <w:rPr>
          <w:rFonts w:ascii="Arial" w:eastAsia="SimSun" w:hAnsi="Arial" w:cs="Arial"/>
          <w:sz w:val="24"/>
          <w:szCs w:val="24"/>
          <w:lang w:eastAsia="pt-BR"/>
        </w:rPr>
      </w:pPr>
      <w:r w:rsidRPr="00DE3E99">
        <w:rPr>
          <w:rFonts w:ascii="Arial" w:eastAsia="Times New Roman" w:hAnsi="Arial" w:cs="Arial"/>
          <w:sz w:val="24"/>
          <w:szCs w:val="24"/>
          <w:lang w:eastAsia="pt-BR"/>
        </w:rPr>
        <w:t xml:space="preserve">Consolidar a educação das populações itinerantes, respeitando a articulação entre os ambientes escolares e comunitários, garantindo o desenvolvimento sustentável e preservação da identidade cultural; </w:t>
      </w:r>
      <w:proofErr w:type="gramStart"/>
      <w:r w:rsidRPr="00DE3E99">
        <w:rPr>
          <w:rFonts w:ascii="Arial" w:eastAsia="Times New Roman" w:hAnsi="Arial" w:cs="Arial"/>
          <w:sz w:val="24"/>
          <w:szCs w:val="24"/>
          <w:lang w:eastAsia="pt-BR"/>
        </w:rPr>
        <w:t xml:space="preserve">a </w:t>
      </w:r>
      <w:r w:rsidRPr="00DE3E99">
        <w:rPr>
          <w:rFonts w:ascii="Arial" w:eastAsia="Times New Roman" w:hAnsi="Arial" w:cs="Arial"/>
          <w:sz w:val="24"/>
          <w:szCs w:val="24"/>
          <w:lang w:eastAsia="pt-BR"/>
        </w:rPr>
        <w:lastRenderedPageBreak/>
        <w:t>participação da comunidade na definição do modelo de organização pedagógica e de gestão das instituições, consideradas</w:t>
      </w:r>
      <w:proofErr w:type="gramEnd"/>
      <w:r w:rsidRPr="00DE3E99">
        <w:rPr>
          <w:rFonts w:ascii="Arial" w:eastAsia="Times New Roman" w:hAnsi="Arial" w:cs="Arial"/>
          <w:sz w:val="24"/>
          <w:szCs w:val="24"/>
          <w:lang w:eastAsia="pt-BR"/>
        </w:rPr>
        <w:t xml:space="preserve"> as práticas socioculturais e as formas particulares de organização do tempo; a oferta bilíngue na educação infantil; a reestruturação e a aquisição de equipamentos; a oferta de programa para a formação inicial e continuada de profissionais da educação; e o atendimento em educação especial;</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2</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Revisar o Currículo da Educação Infantil, abrangendo propostas para a faixa etária de 04 meses a 5 anos, com o objetivo de garantir à criança o acesso a processos de apropriação, renovação e articulação de conhecimentos e aprendizagens de diferentes linguagens, tendo como eixos norteadores as interações e o lúdico.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15"/>
        </w:numPr>
        <w:spacing w:after="0" w:line="240" w:lineRule="auto"/>
        <w:ind w:left="0"/>
        <w:contextualSpacing/>
        <w:jc w:val="both"/>
        <w:rPr>
          <w:rFonts w:ascii="Arial" w:hAnsi="Arial" w:cs="Arial"/>
          <w:vanish/>
          <w:sz w:val="24"/>
          <w:szCs w:val="24"/>
        </w:rPr>
      </w:pPr>
    </w:p>
    <w:p w:rsidR="00DE3E99" w:rsidRPr="00DE3E99" w:rsidRDefault="00DE3E99" w:rsidP="00DE3E99">
      <w:pPr>
        <w:numPr>
          <w:ilvl w:val="0"/>
          <w:numId w:val="15"/>
        </w:numPr>
        <w:spacing w:after="0" w:line="240" w:lineRule="auto"/>
        <w:ind w:left="0"/>
        <w:contextualSpacing/>
        <w:jc w:val="both"/>
        <w:rPr>
          <w:rFonts w:ascii="Arial" w:hAnsi="Arial" w:cs="Arial"/>
          <w:vanish/>
          <w:sz w:val="24"/>
          <w:szCs w:val="24"/>
        </w:rPr>
      </w:pPr>
    </w:p>
    <w:p w:rsidR="00DE3E99" w:rsidRPr="00DE3E99" w:rsidRDefault="00DE3E99" w:rsidP="007924E4">
      <w:pPr>
        <w:numPr>
          <w:ilvl w:val="0"/>
          <w:numId w:val="70"/>
        </w:numPr>
        <w:spacing w:after="0" w:line="240" w:lineRule="auto"/>
        <w:ind w:left="780" w:hanging="390"/>
        <w:contextualSpacing/>
        <w:jc w:val="both"/>
        <w:rPr>
          <w:rFonts w:ascii="Arial" w:hAnsi="Arial" w:cs="Arial"/>
          <w:vanish/>
          <w:sz w:val="24"/>
          <w:szCs w:val="24"/>
        </w:rPr>
      </w:pPr>
    </w:p>
    <w:p w:rsidR="00DE3E99" w:rsidRPr="00DE3E99" w:rsidRDefault="00DE3E99" w:rsidP="007924E4">
      <w:pPr>
        <w:numPr>
          <w:ilvl w:val="0"/>
          <w:numId w:val="70"/>
        </w:numPr>
        <w:spacing w:after="0" w:line="240" w:lineRule="auto"/>
        <w:ind w:left="780" w:hanging="390"/>
        <w:contextualSpacing/>
        <w:jc w:val="both"/>
        <w:rPr>
          <w:rFonts w:ascii="Arial" w:hAnsi="Arial" w:cs="Arial"/>
          <w:vanish/>
          <w:sz w:val="24"/>
          <w:szCs w:val="24"/>
        </w:rPr>
      </w:pPr>
    </w:p>
    <w:p w:rsidR="00DE3E99" w:rsidRPr="00DE3E99" w:rsidRDefault="00DE3E99" w:rsidP="007924E4">
      <w:pPr>
        <w:numPr>
          <w:ilvl w:val="1"/>
          <w:numId w:val="70"/>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Criar Comissão, no primeiro ano de vigência do PME, para estudos e propostas de revisão do currículo de Educação Infantil, com consulta aos professores;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7924E4">
      <w:pPr>
        <w:numPr>
          <w:ilvl w:val="1"/>
          <w:numId w:val="70"/>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Submeter a proposta curricular à aprovação do Conselho Municipal de Educação e </w:t>
      </w:r>
      <w:proofErr w:type="gramStart"/>
      <w:r w:rsidRPr="00DE3E99">
        <w:rPr>
          <w:rFonts w:ascii="Arial" w:hAnsi="Arial" w:cs="Arial"/>
          <w:sz w:val="24"/>
          <w:szCs w:val="24"/>
        </w:rPr>
        <w:t>implementá</w:t>
      </w:r>
      <w:proofErr w:type="gramEnd"/>
      <w:r w:rsidRPr="00DE3E99">
        <w:rPr>
          <w:rFonts w:ascii="Arial" w:hAnsi="Arial" w:cs="Arial"/>
          <w:sz w:val="24"/>
          <w:szCs w:val="24"/>
        </w:rPr>
        <w:t>-la;</w:t>
      </w:r>
    </w:p>
    <w:p w:rsidR="00DE3E99" w:rsidRPr="00DE3E99" w:rsidRDefault="00DE3E99" w:rsidP="00DE3E99">
      <w:pPr>
        <w:ind w:left="709" w:hanging="709"/>
        <w:contextualSpacing/>
        <w:rPr>
          <w:rFonts w:ascii="Arial" w:hAnsi="Arial" w:cs="Arial"/>
          <w:sz w:val="24"/>
          <w:szCs w:val="24"/>
        </w:rPr>
      </w:pPr>
    </w:p>
    <w:p w:rsidR="00DE3E99" w:rsidRPr="00DE3E99" w:rsidRDefault="00DE3E99" w:rsidP="007924E4">
      <w:pPr>
        <w:numPr>
          <w:ilvl w:val="1"/>
          <w:numId w:val="70"/>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Instituir no Núcleo de Formação Continuada de Indaiatuba (NFCI) um programa de capacitação para a rede municipal, voltado ao currículo aprovado;</w:t>
      </w:r>
    </w:p>
    <w:p w:rsidR="00DE3E99" w:rsidRPr="00DE3E99" w:rsidRDefault="00DE3E99" w:rsidP="00DE3E99">
      <w:pPr>
        <w:ind w:left="709" w:hanging="709"/>
        <w:contextualSpacing/>
        <w:rPr>
          <w:rFonts w:ascii="Arial" w:hAnsi="Arial" w:cs="Arial"/>
          <w:sz w:val="24"/>
          <w:szCs w:val="24"/>
        </w:rPr>
      </w:pPr>
    </w:p>
    <w:p w:rsidR="00DE3E99" w:rsidRPr="00DE3E99" w:rsidRDefault="00DE3E99" w:rsidP="007924E4">
      <w:pPr>
        <w:numPr>
          <w:ilvl w:val="1"/>
          <w:numId w:val="70"/>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Fortalecer o diálogo entre a Educação Infantil e o Ensino Fundamental promovendo uma transição que garanta a continuidade do processo de aprendizagem e desenvolvimentos dos educandos, respeitando as especificidades de sua faixa etária.</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03: </w:t>
      </w:r>
      <w:r w:rsidRPr="00DE3E99">
        <w:rPr>
          <w:rFonts w:ascii="Arial" w:eastAsia="Times New Roman" w:hAnsi="Arial" w:cs="Arial"/>
          <w:sz w:val="24"/>
          <w:szCs w:val="24"/>
          <w:lang w:eastAsia="pt-BR"/>
        </w:rPr>
        <w:t>Incentivar a Gestão Participativa através da potencialização das ações dos Conselhos de Escola e da Associação de Pais e Mestres (APM) em todas as unidades escolares, estimulando esses colegiados para participar na elaboração dos instrumentos de gestão educacional.</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numPr>
          <w:ilvl w:val="0"/>
          <w:numId w:val="16"/>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0"/>
          <w:numId w:val="16"/>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0"/>
          <w:numId w:val="16"/>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1"/>
          <w:numId w:val="16"/>
        </w:numPr>
        <w:spacing w:after="0" w:line="240" w:lineRule="auto"/>
        <w:ind w:left="709" w:right="107" w:hanging="709"/>
        <w:contextualSpacing/>
        <w:jc w:val="both"/>
        <w:rPr>
          <w:rFonts w:ascii="Arial" w:hAnsi="Arial" w:cs="Arial"/>
          <w:b/>
          <w:sz w:val="24"/>
          <w:szCs w:val="24"/>
        </w:rPr>
      </w:pPr>
      <w:r w:rsidRPr="00DE3E99">
        <w:rPr>
          <w:rFonts w:ascii="Arial" w:hAnsi="Arial" w:cs="Arial"/>
          <w:sz w:val="24"/>
          <w:szCs w:val="24"/>
        </w:rPr>
        <w:t>Garantir a participação da Comunidade Escolar, através do Conselho de Escola, na elaboração e acompanhamento dos instrumentos de gestão educacional;</w:t>
      </w:r>
      <w:r w:rsidRPr="00DE3E99">
        <w:rPr>
          <w:rFonts w:ascii="Arial" w:hAnsi="Arial" w:cs="Arial"/>
          <w:b/>
          <w:sz w:val="24"/>
          <w:szCs w:val="24"/>
        </w:rPr>
        <w:t xml:space="preserve"> </w:t>
      </w:r>
    </w:p>
    <w:p w:rsidR="00DE3E99" w:rsidRPr="00DE3E99" w:rsidRDefault="00DE3E99" w:rsidP="00DE3E99">
      <w:pPr>
        <w:spacing w:after="0"/>
        <w:ind w:left="709" w:right="107" w:hanging="709"/>
        <w:jc w:val="both"/>
        <w:rPr>
          <w:rFonts w:ascii="Arial" w:eastAsia="Times New Roman" w:hAnsi="Arial" w:cs="Arial"/>
          <w:b/>
          <w:sz w:val="24"/>
          <w:szCs w:val="24"/>
          <w:lang w:eastAsia="pt-BR"/>
        </w:rPr>
      </w:pPr>
    </w:p>
    <w:p w:rsidR="00DE3E99" w:rsidRPr="00DE3E99" w:rsidRDefault="00DE3E99" w:rsidP="00DE3E99">
      <w:pPr>
        <w:numPr>
          <w:ilvl w:val="1"/>
          <w:numId w:val="16"/>
        </w:numPr>
        <w:spacing w:after="0" w:line="240" w:lineRule="auto"/>
        <w:ind w:left="709" w:right="107" w:hanging="709"/>
        <w:contextualSpacing/>
        <w:jc w:val="both"/>
        <w:rPr>
          <w:rFonts w:ascii="Arial" w:hAnsi="Arial" w:cs="Arial"/>
          <w:b/>
          <w:sz w:val="24"/>
          <w:szCs w:val="24"/>
        </w:rPr>
      </w:pPr>
      <w:r w:rsidRPr="00DE3E99">
        <w:rPr>
          <w:rFonts w:ascii="Arial" w:hAnsi="Arial" w:cs="Arial"/>
          <w:sz w:val="24"/>
          <w:szCs w:val="24"/>
        </w:rPr>
        <w:t>Promover políticas de divulgação na comunidade sobre todas as ações e programas da escola e da Rede Municipal de Ensino;</w:t>
      </w:r>
    </w:p>
    <w:p w:rsidR="00DE3E99" w:rsidRPr="00DE3E99" w:rsidRDefault="00DE3E99" w:rsidP="00DE3E99">
      <w:pPr>
        <w:ind w:left="709" w:right="107" w:hanging="709"/>
        <w:contextualSpacing/>
        <w:jc w:val="both"/>
        <w:rPr>
          <w:rFonts w:ascii="Arial" w:hAnsi="Arial" w:cs="Arial"/>
          <w:b/>
          <w:sz w:val="24"/>
          <w:szCs w:val="24"/>
        </w:rPr>
      </w:pPr>
    </w:p>
    <w:p w:rsidR="00DE3E99" w:rsidRPr="00DE3E99" w:rsidRDefault="00DE3E99" w:rsidP="00DE3E99">
      <w:pPr>
        <w:numPr>
          <w:ilvl w:val="1"/>
          <w:numId w:val="16"/>
        </w:numPr>
        <w:spacing w:after="0" w:line="240" w:lineRule="auto"/>
        <w:ind w:left="709" w:right="107" w:hanging="709"/>
        <w:contextualSpacing/>
        <w:jc w:val="both"/>
        <w:rPr>
          <w:rFonts w:ascii="Arial" w:hAnsi="Arial" w:cs="Arial"/>
          <w:b/>
          <w:sz w:val="24"/>
          <w:szCs w:val="24"/>
        </w:rPr>
      </w:pPr>
      <w:r w:rsidRPr="00DE3E99">
        <w:rPr>
          <w:rFonts w:ascii="Arial" w:hAnsi="Arial" w:cs="Arial"/>
          <w:sz w:val="24"/>
          <w:szCs w:val="24"/>
        </w:rPr>
        <w:t xml:space="preserve">Incentivar, através do NFCI – Núcleo de Formação Continuada de Indaiatuba, a </w:t>
      </w:r>
      <w:r w:rsidRPr="00DE3E99">
        <w:rPr>
          <w:rFonts w:ascii="Arial" w:hAnsi="Arial" w:cs="Arial"/>
          <w:bCs/>
          <w:sz w:val="24"/>
          <w:szCs w:val="24"/>
        </w:rPr>
        <w:t>capacitação anual para Conselheiros de Escola, visando qualificar sua atuação em relação à ação pedagógica escolar, à legislação, discutindo seu papel, funções e a sua importância no fortalecimento da democratização da gestão dos processos educacionais;</w:t>
      </w:r>
    </w:p>
    <w:p w:rsidR="00DE3E99" w:rsidRPr="00DE3E99" w:rsidRDefault="00DE3E99" w:rsidP="00DE3E99">
      <w:pPr>
        <w:ind w:left="709" w:right="107" w:hanging="709"/>
        <w:contextualSpacing/>
        <w:jc w:val="both"/>
        <w:rPr>
          <w:rFonts w:ascii="Arial" w:hAnsi="Arial" w:cs="Arial"/>
          <w:b/>
          <w:sz w:val="24"/>
          <w:szCs w:val="24"/>
        </w:rPr>
      </w:pPr>
    </w:p>
    <w:p w:rsidR="00DE3E99" w:rsidRPr="00DE3E99" w:rsidRDefault="00DE3E99" w:rsidP="00DE3E99">
      <w:pPr>
        <w:numPr>
          <w:ilvl w:val="1"/>
          <w:numId w:val="16"/>
        </w:numPr>
        <w:spacing w:after="0" w:line="240" w:lineRule="auto"/>
        <w:ind w:left="709" w:right="107" w:hanging="709"/>
        <w:contextualSpacing/>
        <w:jc w:val="both"/>
        <w:rPr>
          <w:rFonts w:ascii="Arial" w:hAnsi="Arial" w:cs="Arial"/>
          <w:b/>
          <w:sz w:val="24"/>
          <w:szCs w:val="24"/>
        </w:rPr>
      </w:pPr>
      <w:r w:rsidRPr="00DE3E99">
        <w:rPr>
          <w:rFonts w:ascii="Arial" w:hAnsi="Arial" w:cs="Arial"/>
          <w:sz w:val="24"/>
          <w:szCs w:val="24"/>
        </w:rPr>
        <w:t>Estimular a participação do Conselho de Escola na divulgação do Plano Municipal da Educação, a partir da data de sua publicação;</w:t>
      </w:r>
    </w:p>
    <w:p w:rsidR="00DE3E99" w:rsidRPr="00DE3E99" w:rsidRDefault="00DE3E99" w:rsidP="00DE3E99">
      <w:pPr>
        <w:ind w:left="709" w:right="107" w:hanging="709"/>
        <w:contextualSpacing/>
        <w:jc w:val="both"/>
        <w:rPr>
          <w:rFonts w:ascii="Arial" w:hAnsi="Arial" w:cs="Arial"/>
          <w:b/>
          <w:sz w:val="24"/>
          <w:szCs w:val="24"/>
        </w:rPr>
      </w:pPr>
    </w:p>
    <w:p w:rsidR="00DE3E99" w:rsidRPr="00DE3E99" w:rsidRDefault="00DE3E99" w:rsidP="00DE3E99">
      <w:pPr>
        <w:numPr>
          <w:ilvl w:val="1"/>
          <w:numId w:val="16"/>
        </w:numPr>
        <w:spacing w:after="0" w:line="240" w:lineRule="auto"/>
        <w:ind w:left="709" w:right="107" w:hanging="709"/>
        <w:contextualSpacing/>
        <w:jc w:val="both"/>
        <w:rPr>
          <w:rFonts w:ascii="Arial" w:hAnsi="Arial" w:cs="Arial"/>
          <w:b/>
          <w:sz w:val="24"/>
          <w:szCs w:val="24"/>
        </w:rPr>
      </w:pPr>
      <w:r w:rsidRPr="00DE3E99">
        <w:rPr>
          <w:rFonts w:ascii="Arial" w:hAnsi="Arial" w:cs="Arial"/>
          <w:sz w:val="24"/>
          <w:szCs w:val="24"/>
        </w:rPr>
        <w:t>Incentivar a criação de Conselhos Escolares e APMs (Associação de Pais e Mestres) nas Creches Conveniadas mediante estudos e possível alteração dos contratos e convênios.</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04: </w:t>
      </w:r>
      <w:r w:rsidRPr="00DE3E99">
        <w:rPr>
          <w:rFonts w:ascii="Arial" w:eastAsia="Times New Roman" w:hAnsi="Arial" w:cs="Arial"/>
          <w:sz w:val="24"/>
          <w:szCs w:val="24"/>
          <w:lang w:eastAsia="pt-BR"/>
        </w:rPr>
        <w:t xml:space="preserve">Preservar as especificidades da Educação Infantil na organização das Redes escolares, garantindo o atendimento da criança de 04 meses a </w:t>
      </w:r>
      <w:proofErr w:type="gramStart"/>
      <w:r w:rsidRPr="00DE3E99">
        <w:rPr>
          <w:rFonts w:ascii="Arial" w:eastAsia="Times New Roman" w:hAnsi="Arial" w:cs="Arial"/>
          <w:sz w:val="24"/>
          <w:szCs w:val="24"/>
          <w:lang w:eastAsia="pt-BR"/>
        </w:rPr>
        <w:t>5</w:t>
      </w:r>
      <w:proofErr w:type="gramEnd"/>
      <w:r w:rsidRPr="00DE3E99">
        <w:rPr>
          <w:rFonts w:ascii="Arial" w:eastAsia="Times New Roman" w:hAnsi="Arial" w:cs="Arial"/>
          <w:sz w:val="24"/>
          <w:szCs w:val="24"/>
          <w:lang w:eastAsia="pt-BR"/>
        </w:rPr>
        <w:t xml:space="preserve"> anos em estabelecimentos que atendam aos parâmetros nacionais de qualidade e à articulação com a etapa escolar seguinte, visando o ingresso do aluno de 06 anos de idade no ensino fundamental.</w:t>
      </w:r>
    </w:p>
    <w:p w:rsidR="00DE3E99" w:rsidRPr="00DE3E99" w:rsidRDefault="00DE3E99" w:rsidP="00DE3E99">
      <w:pPr>
        <w:spacing w:after="0"/>
        <w:ind w:right="107"/>
        <w:jc w:val="both"/>
        <w:rPr>
          <w:rFonts w:ascii="Arial" w:eastAsia="Times New Roman" w:hAnsi="Arial" w:cs="Arial"/>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ind w:right="107"/>
        <w:jc w:val="both"/>
        <w:rPr>
          <w:rFonts w:ascii="Arial" w:eastAsia="Times New Roman" w:hAnsi="Arial" w:cs="Arial"/>
          <w:sz w:val="24"/>
          <w:szCs w:val="24"/>
          <w:lang w:eastAsia="pt-BR"/>
        </w:rPr>
      </w:pPr>
    </w:p>
    <w:p w:rsidR="00DE3E99" w:rsidRPr="00DE3E99" w:rsidRDefault="00DE3E99" w:rsidP="00DE3E99">
      <w:pPr>
        <w:numPr>
          <w:ilvl w:val="0"/>
          <w:numId w:val="17"/>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0"/>
          <w:numId w:val="17"/>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0"/>
          <w:numId w:val="17"/>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0"/>
          <w:numId w:val="17"/>
        </w:numPr>
        <w:spacing w:after="0" w:line="240" w:lineRule="auto"/>
        <w:ind w:right="107"/>
        <w:contextualSpacing/>
        <w:jc w:val="both"/>
        <w:rPr>
          <w:rFonts w:ascii="Arial" w:hAnsi="Arial" w:cs="Arial"/>
          <w:vanish/>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 xml:space="preserve">Fomentar ações na educação infantil a partir do estabelecimento e aprimoramento de parâmetros de qualidade, com o devido acompanhamento de sua </w:t>
      </w:r>
      <w:proofErr w:type="gramStart"/>
      <w:r w:rsidRPr="00DE3E99">
        <w:rPr>
          <w:rFonts w:ascii="Arial" w:hAnsi="Arial" w:cs="Arial"/>
          <w:sz w:val="24"/>
          <w:szCs w:val="24"/>
        </w:rPr>
        <w:t>implementação</w:t>
      </w:r>
      <w:proofErr w:type="gramEnd"/>
      <w:r w:rsidRPr="00DE3E99">
        <w:rPr>
          <w:rFonts w:ascii="Arial" w:hAnsi="Arial" w:cs="Arial"/>
          <w:sz w:val="24"/>
          <w:szCs w:val="24"/>
        </w:rPr>
        <w:t>, ampliando assim os índices de frequência e de permanência do aluno na unidade escolar, bem como, sistematizar medidas de acompanhamento;</w:t>
      </w:r>
    </w:p>
    <w:p w:rsidR="00DE3E99" w:rsidRPr="00DE3E99" w:rsidRDefault="00DE3E99" w:rsidP="00DE3E99">
      <w:pPr>
        <w:spacing w:after="0"/>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Fortalecer o acompanhamento e o monitoramento do acesso e da permanência das crianças na educação infantil, em especial dos beneficiários de programas de transferência de renda, em colaboração com as famílias e com os órgãos públicos de assistência social, saúde e proteção à infância;</w:t>
      </w:r>
    </w:p>
    <w:p w:rsidR="00DE3E99" w:rsidRPr="00DE3E99" w:rsidRDefault="00DE3E99" w:rsidP="00DE3E99">
      <w:pPr>
        <w:ind w:left="993" w:right="107" w:hanging="284"/>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lastRenderedPageBreak/>
        <w:t xml:space="preserve">Estimular a adoção de práticas educacionais e medidas administrativas que conduzam à melhoria da qualidade dos serviços oferecidos; </w:t>
      </w:r>
    </w:p>
    <w:p w:rsidR="00DE3E99" w:rsidRPr="00DE3E99" w:rsidRDefault="00DE3E99" w:rsidP="00DE3E99">
      <w:pPr>
        <w:ind w:left="993" w:right="107" w:hanging="284"/>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Assegurar aos educandos, experiências que promovam o conhecimento de si e do mundo, com a imersão na linguagem oral e escrita, matemática, artes visuais, música, movimento, natureza e sociedade, através da interação entre os pares e com a devida intervenção do adulto que incentive a sua curiosidade, o questionamento e a diversidade étnica, proporcionando-lhes a oportunidade de vivenciar a cultura do seu e dos demais grupos;</w:t>
      </w:r>
    </w:p>
    <w:p w:rsidR="00DE3E99" w:rsidRPr="00DE3E99" w:rsidRDefault="00DE3E99" w:rsidP="00DE3E99">
      <w:pPr>
        <w:ind w:left="709" w:right="107" w:hanging="709"/>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 xml:space="preserve">Incentivar a adoção de medidas de natureza política, social e econômica com vistas à oferta progressiva de matrículas em regime de tempo integral, facultativa à família, específicas aos educandos de </w:t>
      </w:r>
      <w:proofErr w:type="gramStart"/>
      <w:r w:rsidRPr="00DE3E99">
        <w:rPr>
          <w:rFonts w:ascii="Arial" w:hAnsi="Arial" w:cs="Arial"/>
          <w:sz w:val="24"/>
          <w:szCs w:val="24"/>
        </w:rPr>
        <w:t>4</w:t>
      </w:r>
      <w:proofErr w:type="gramEnd"/>
      <w:r w:rsidRPr="00DE3E99">
        <w:rPr>
          <w:rFonts w:ascii="Arial" w:hAnsi="Arial" w:cs="Arial"/>
          <w:sz w:val="24"/>
          <w:szCs w:val="24"/>
        </w:rPr>
        <w:t xml:space="preserve"> e 5 anos, assegurando condições adequadas de funcionamento;</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Garantir a continuidade de programas de formação em serviço aos profissionais da educação, através do NFCI – Núcleo de Formação Continuada de Indaiatuba, promovendo cursos de formação inicial e continuada, com vistas à melhoria da qualidade das práticas em sala de aula;</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Garantir progressivamente, a atuação de professores na Educação Infantil, modalidade creche, desde o berçário, durante a vigência do Plano;</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Adotar medidas, que possibilitem o redimensionamento do número de alunos por sala de aula, em conformidade com as disposições legais que venham a regulamentar a matéria;</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Estimular a criação de espaços lúdicos e atraentes no ambiente escolar, de acordo com os Referenciais Curriculares Nacionais, Diretrizes Curriculares Nacionais para a Educação Infantil e outros documentos equivalentes;</w:t>
      </w:r>
    </w:p>
    <w:p w:rsidR="00DE3E99" w:rsidRPr="00DE3E99" w:rsidRDefault="00DE3E99" w:rsidP="00DE3E99">
      <w:pPr>
        <w:ind w:left="426" w:hanging="426"/>
        <w:contextualSpacing/>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Propor a integração entre as Secretarias Municipais e demais órgãos</w:t>
      </w:r>
      <w:proofErr w:type="gramStart"/>
      <w:r w:rsidRPr="00DE3E99">
        <w:rPr>
          <w:rFonts w:ascii="Arial" w:hAnsi="Arial" w:cs="Arial"/>
          <w:sz w:val="24"/>
          <w:szCs w:val="24"/>
        </w:rPr>
        <w:t xml:space="preserve">  </w:t>
      </w:r>
      <w:proofErr w:type="gramEnd"/>
      <w:r w:rsidRPr="00DE3E99">
        <w:rPr>
          <w:rFonts w:ascii="Arial" w:hAnsi="Arial" w:cs="Arial"/>
          <w:sz w:val="24"/>
          <w:szCs w:val="24"/>
        </w:rPr>
        <w:t xml:space="preserve">públicos competentes, criando e fortalecendo uma rede </w:t>
      </w:r>
      <w:proofErr w:type="spellStart"/>
      <w:r w:rsidRPr="00DE3E99">
        <w:rPr>
          <w:rFonts w:ascii="Arial" w:hAnsi="Arial" w:cs="Arial"/>
          <w:sz w:val="24"/>
          <w:szCs w:val="24"/>
        </w:rPr>
        <w:t>intersetorial</w:t>
      </w:r>
      <w:proofErr w:type="spellEnd"/>
      <w:r w:rsidRPr="00DE3E99">
        <w:rPr>
          <w:rFonts w:ascii="Arial" w:hAnsi="Arial" w:cs="Arial"/>
          <w:sz w:val="24"/>
          <w:szCs w:val="24"/>
        </w:rPr>
        <w:t xml:space="preserve"> de proteção à criança;</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proofErr w:type="gramStart"/>
      <w:r w:rsidRPr="00DE3E99">
        <w:rPr>
          <w:rFonts w:ascii="Arial" w:hAnsi="Arial" w:cs="Arial"/>
          <w:sz w:val="24"/>
          <w:szCs w:val="24"/>
        </w:rPr>
        <w:t>Implementar</w:t>
      </w:r>
      <w:proofErr w:type="gramEnd"/>
      <w:r w:rsidRPr="00DE3E99">
        <w:rPr>
          <w:rFonts w:ascii="Arial" w:hAnsi="Arial" w:cs="Arial"/>
          <w:sz w:val="24"/>
          <w:szCs w:val="24"/>
        </w:rPr>
        <w:t xml:space="preserve"> em caráter complementar, programas de orientação e apoio às famílias por meio da articulação das áreas de educação, saúde e assistência social, com foco no desenvolvimento integral das crianças até cinco anos de idade;</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lastRenderedPageBreak/>
        <w:t>Potencializar procedimentos para acompanhamento do trabalho pedagógico e para avaliação do desenvolvimento das crianças sem objetivo de seleção, promoção ou classificação;</w:t>
      </w:r>
    </w:p>
    <w:p w:rsidR="00DE3E99" w:rsidRPr="00DE3E99" w:rsidRDefault="00DE3E99" w:rsidP="00DE3E99">
      <w:pPr>
        <w:ind w:left="426" w:right="107" w:hanging="426"/>
        <w:contextualSpacing/>
        <w:jc w:val="both"/>
        <w:rPr>
          <w:rFonts w:ascii="Arial" w:hAnsi="Arial" w:cs="Arial"/>
          <w:sz w:val="24"/>
          <w:szCs w:val="24"/>
        </w:rPr>
      </w:pPr>
    </w:p>
    <w:p w:rsidR="00DE3E99" w:rsidRPr="00DE3E99" w:rsidRDefault="00DE3E99" w:rsidP="00DE3E99">
      <w:pPr>
        <w:numPr>
          <w:ilvl w:val="1"/>
          <w:numId w:val="17"/>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 xml:space="preserve">Divulgar </w:t>
      </w:r>
      <w:proofErr w:type="gramStart"/>
      <w:r w:rsidRPr="00DE3E99">
        <w:rPr>
          <w:rFonts w:ascii="Arial" w:hAnsi="Arial" w:cs="Arial"/>
          <w:sz w:val="24"/>
          <w:szCs w:val="24"/>
        </w:rPr>
        <w:t>à</w:t>
      </w:r>
      <w:proofErr w:type="gramEnd"/>
      <w:r w:rsidRPr="00DE3E99">
        <w:rPr>
          <w:rFonts w:ascii="Arial" w:hAnsi="Arial" w:cs="Arial"/>
          <w:sz w:val="24"/>
          <w:szCs w:val="24"/>
        </w:rPr>
        <w:t xml:space="preserve"> comunidade escolar os índices estatísticos referentes a frequência e convocar bimestralmente os pais dos alunos que não atingirem 75% (setenta e cinco por cento) de presença, conscientizando-os a respeito da importância dessa modalidade e da obrigatoriedade do aluno em frequentá-la no </w:t>
      </w:r>
      <w:r w:rsidRPr="00DE3E99">
        <w:rPr>
          <w:rFonts w:ascii="Arial" w:hAnsi="Arial" w:cs="Arial"/>
          <w:sz w:val="24"/>
          <w:szCs w:val="24"/>
          <w:shd w:val="clear" w:color="auto" w:fill="FFFFFF"/>
        </w:rPr>
        <w:t>mínima de 60% (sessenta por cento) do total de horas</w:t>
      </w:r>
      <w:r w:rsidRPr="00DE3E99">
        <w:rPr>
          <w:rFonts w:ascii="Arial" w:hAnsi="Arial" w:cs="Arial"/>
          <w:sz w:val="24"/>
          <w:szCs w:val="24"/>
        </w:rPr>
        <w:t>.</w:t>
      </w:r>
    </w:p>
    <w:p w:rsidR="00DE3E99" w:rsidRPr="00DE3E99" w:rsidRDefault="00DE3E99" w:rsidP="00DE3E99">
      <w:pPr>
        <w:spacing w:after="0"/>
        <w:ind w:left="426" w:right="107" w:hanging="426"/>
        <w:contextualSpacing/>
        <w:jc w:val="both"/>
        <w:rPr>
          <w:rFonts w:ascii="Arial" w:hAnsi="Arial" w:cs="Arial"/>
          <w:sz w:val="24"/>
          <w:szCs w:val="24"/>
        </w:rPr>
      </w:pPr>
    </w:p>
    <w:p w:rsidR="00DE3E99" w:rsidRPr="00DE3E99" w:rsidRDefault="00DE3E99" w:rsidP="00DE3E99">
      <w:pPr>
        <w:spacing w:after="0"/>
        <w:ind w:left="426" w:right="107" w:hanging="426"/>
        <w:contextualSpacing/>
        <w:jc w:val="both"/>
        <w:rPr>
          <w:rFonts w:ascii="Arial" w:hAnsi="Arial" w:cs="Arial"/>
          <w:sz w:val="24"/>
          <w:szCs w:val="24"/>
        </w:rPr>
      </w:pPr>
    </w:p>
    <w:p w:rsidR="00DE3E99" w:rsidRPr="00DE3E99" w:rsidRDefault="00DE3E99" w:rsidP="00DE3E99">
      <w:pPr>
        <w:numPr>
          <w:ilvl w:val="1"/>
          <w:numId w:val="13"/>
        </w:numPr>
        <w:tabs>
          <w:tab w:val="left" w:pos="708"/>
        </w:tabs>
        <w:suppressAutoHyphens/>
        <w:spacing w:after="0" w:line="240" w:lineRule="auto"/>
        <w:ind w:right="107"/>
        <w:jc w:val="both"/>
        <w:outlineLvl w:val="1"/>
        <w:rPr>
          <w:rFonts w:ascii="Arial" w:eastAsia="SimSun" w:hAnsi="Arial" w:cs="Arial"/>
          <w:b/>
          <w:sz w:val="24"/>
          <w:szCs w:val="24"/>
          <w:lang w:eastAsia="pt-BR"/>
        </w:rPr>
      </w:pPr>
      <w:bookmarkStart w:id="567" w:name="_Toc419446901"/>
      <w:bookmarkStart w:id="568" w:name="_Toc419447275"/>
      <w:bookmarkStart w:id="569" w:name="_Toc419447538"/>
      <w:bookmarkStart w:id="570" w:name="_Toc418611295"/>
      <w:bookmarkStart w:id="571" w:name="_Toc424641115"/>
      <w:r w:rsidRPr="00DE3E99">
        <w:rPr>
          <w:rFonts w:ascii="Arial" w:eastAsia="SimSun" w:hAnsi="Arial" w:cs="Arial"/>
          <w:b/>
          <w:sz w:val="24"/>
          <w:szCs w:val="24"/>
          <w:lang w:eastAsia="pt-BR"/>
        </w:rPr>
        <w:t>Ensino Fundamental</w:t>
      </w:r>
      <w:bookmarkEnd w:id="567"/>
      <w:bookmarkEnd w:id="568"/>
      <w:bookmarkEnd w:id="569"/>
      <w:bookmarkEnd w:id="570"/>
      <w:bookmarkEnd w:id="571"/>
    </w:p>
    <w:p w:rsidR="00DE3E99" w:rsidRPr="00DE3E99" w:rsidRDefault="00DE3E99" w:rsidP="00DE3E99">
      <w:pPr>
        <w:spacing w:after="0"/>
        <w:ind w:right="107"/>
        <w:jc w:val="both"/>
        <w:rPr>
          <w:rFonts w:ascii="Arial" w:eastAsia="Times New Roman" w:hAnsi="Arial" w:cs="Arial"/>
          <w:sz w:val="24"/>
          <w:szCs w:val="24"/>
          <w:lang w:eastAsia="pt-BR"/>
        </w:rPr>
      </w:pPr>
    </w:p>
    <w:p w:rsidR="00DE3E99" w:rsidRPr="00DE3E99" w:rsidRDefault="00DE3E99" w:rsidP="00DE3E99">
      <w:pPr>
        <w:suppressAutoHyphens/>
        <w:spacing w:after="0"/>
        <w:ind w:right="107"/>
        <w:jc w:val="both"/>
        <w:rPr>
          <w:rFonts w:ascii="Arial" w:eastAsia="SimSun" w:hAnsi="Arial" w:cs="Arial"/>
          <w:sz w:val="24"/>
          <w:szCs w:val="24"/>
          <w:lang w:eastAsia="pt-BR"/>
        </w:rPr>
      </w:pPr>
      <w:r w:rsidRPr="00DE3E99">
        <w:rPr>
          <w:rFonts w:ascii="Arial" w:eastAsia="SimSun" w:hAnsi="Arial" w:cs="Arial"/>
          <w:b/>
          <w:sz w:val="24"/>
          <w:szCs w:val="24"/>
          <w:lang w:eastAsia="pt-BR"/>
        </w:rPr>
        <w:t xml:space="preserve">Meta </w:t>
      </w:r>
      <w:proofErr w:type="gramStart"/>
      <w:r w:rsidRPr="00DE3E99">
        <w:rPr>
          <w:rFonts w:ascii="Arial" w:eastAsia="SimSun" w:hAnsi="Arial" w:cs="Arial"/>
          <w:b/>
          <w:sz w:val="24"/>
          <w:szCs w:val="24"/>
          <w:lang w:eastAsia="pt-BR"/>
        </w:rPr>
        <w:t>1</w:t>
      </w:r>
      <w:proofErr w:type="gramEnd"/>
      <w:r w:rsidRPr="00DE3E99">
        <w:rPr>
          <w:rFonts w:ascii="Arial" w:eastAsia="SimSun" w:hAnsi="Arial" w:cs="Arial"/>
          <w:b/>
          <w:sz w:val="24"/>
          <w:szCs w:val="24"/>
          <w:lang w:eastAsia="pt-BR"/>
        </w:rPr>
        <w:t xml:space="preserve">: </w:t>
      </w:r>
      <w:r w:rsidRPr="00DE3E99">
        <w:rPr>
          <w:rFonts w:ascii="Arial" w:eastAsia="SimSun" w:hAnsi="Arial" w:cs="Arial"/>
          <w:sz w:val="24"/>
          <w:szCs w:val="24"/>
          <w:lang w:eastAsia="pt-BR"/>
        </w:rPr>
        <w:t>Garantir ao final do 5º (quinto) ano de vigência deste PME, a todas as crianças da Rede Municipal de Ensino, o direito de serem alfabetizadas até o final do 1º (primeiro) ano do ensino fundamental.</w:t>
      </w:r>
    </w:p>
    <w:p w:rsidR="00DE3E99" w:rsidRPr="00DE3E99" w:rsidRDefault="00DE3E99" w:rsidP="00DE3E99">
      <w:pPr>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Ações: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18"/>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18"/>
        </w:numPr>
        <w:tabs>
          <w:tab w:val="left" w:pos="708"/>
        </w:tabs>
        <w:suppressAutoHyphens/>
        <w:spacing w:after="0" w:line="240" w:lineRule="auto"/>
        <w:ind w:left="709" w:right="-1" w:hanging="709"/>
        <w:jc w:val="both"/>
        <w:rPr>
          <w:rFonts w:ascii="Arial" w:eastAsia="SimSun" w:hAnsi="Arial" w:cs="Arial"/>
          <w:sz w:val="24"/>
          <w:szCs w:val="24"/>
          <w:lang w:eastAsia="pt-BR"/>
        </w:rPr>
      </w:pPr>
      <w:r w:rsidRPr="00DE3E99">
        <w:rPr>
          <w:rFonts w:ascii="Arial" w:eastAsia="SimSun" w:hAnsi="Arial" w:cs="Arial"/>
          <w:sz w:val="24"/>
          <w:szCs w:val="24"/>
          <w:lang w:eastAsia="pt-BR"/>
        </w:rPr>
        <w:t>Revisar o Currículo da Educação Infantil com a finalidade de favorecer o desenvolvimento das habilidades e competências necessárias à alfabetização dos alunos, de acordo com a meta estabelecida;</w:t>
      </w:r>
    </w:p>
    <w:p w:rsidR="00DE3E99" w:rsidRPr="00DE3E99" w:rsidRDefault="00DE3E99" w:rsidP="00DE3E99">
      <w:pPr>
        <w:tabs>
          <w:tab w:val="left" w:pos="708"/>
        </w:tabs>
        <w:suppressAutoHyphens/>
        <w:spacing w:after="0"/>
        <w:ind w:left="426" w:right="107"/>
        <w:jc w:val="both"/>
        <w:rPr>
          <w:rFonts w:ascii="Arial" w:eastAsia="SimSun" w:hAnsi="Arial" w:cs="Arial"/>
          <w:sz w:val="24"/>
          <w:szCs w:val="24"/>
          <w:lang w:eastAsia="pt-BR"/>
        </w:rPr>
      </w:pPr>
    </w:p>
    <w:p w:rsidR="00DE3E99" w:rsidRPr="00DE3E99" w:rsidRDefault="00DE3E99" w:rsidP="00DE3E99">
      <w:pPr>
        <w:numPr>
          <w:ilvl w:val="1"/>
          <w:numId w:val="18"/>
        </w:numPr>
        <w:tabs>
          <w:tab w:val="left" w:pos="708"/>
        </w:tabs>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Revisar o Currículo do Ensino Fundamental e a Proposta Pedagógica da Rede Municipal de Ensino, adequando-os à meta estabelecida;</w:t>
      </w:r>
    </w:p>
    <w:p w:rsidR="00DE3E99" w:rsidRPr="00DE3E99" w:rsidRDefault="00DE3E99" w:rsidP="00DE3E99">
      <w:pPr>
        <w:spacing w:after="0"/>
        <w:ind w:left="720"/>
        <w:contextualSpacing/>
        <w:jc w:val="both"/>
        <w:rPr>
          <w:rFonts w:ascii="Arial" w:hAnsi="Arial" w:cs="Arial"/>
          <w:sz w:val="24"/>
          <w:szCs w:val="24"/>
        </w:rPr>
      </w:pPr>
    </w:p>
    <w:p w:rsidR="00DE3E99" w:rsidRPr="00DE3E99" w:rsidRDefault="00DE3E99" w:rsidP="00DE3E99">
      <w:pPr>
        <w:numPr>
          <w:ilvl w:val="1"/>
          <w:numId w:val="18"/>
        </w:numPr>
        <w:tabs>
          <w:tab w:val="left" w:pos="708"/>
        </w:tabs>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 xml:space="preserve">Capacitar continuamente os profissionais da área da Educação, para inovação e aperfeiçoamento das práticas pedagógicas voltadas à alfabetização, ao letramento, aos saberes matemático e científico; </w:t>
      </w:r>
    </w:p>
    <w:p w:rsidR="00DE3E99" w:rsidRPr="00DE3E99" w:rsidRDefault="00DE3E99" w:rsidP="00DE3E99">
      <w:pPr>
        <w:spacing w:after="0"/>
        <w:ind w:left="720"/>
        <w:contextualSpacing/>
        <w:jc w:val="both"/>
        <w:rPr>
          <w:rFonts w:ascii="Arial" w:hAnsi="Arial" w:cs="Arial"/>
          <w:sz w:val="24"/>
          <w:szCs w:val="24"/>
        </w:rPr>
      </w:pPr>
    </w:p>
    <w:p w:rsidR="00DE3E99" w:rsidRPr="00DE3E99" w:rsidRDefault="00DE3E99" w:rsidP="00DE3E99">
      <w:pPr>
        <w:numPr>
          <w:ilvl w:val="1"/>
          <w:numId w:val="18"/>
        </w:numPr>
        <w:tabs>
          <w:tab w:val="left" w:pos="708"/>
        </w:tabs>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Acompanhar individualmente o desenvolvimento do aluno, conhecendo as suas dificuldades no processo ensino-aprendizagem, garantindo intervenção pedagógica àqueles com dificuldades de aprendizagem e ou defasagem de conteúdo;</w:t>
      </w:r>
    </w:p>
    <w:p w:rsidR="00DE3E99" w:rsidRPr="00DE3E99" w:rsidRDefault="00DE3E99" w:rsidP="00DE3E99">
      <w:pPr>
        <w:spacing w:after="0"/>
        <w:ind w:left="720"/>
        <w:contextualSpacing/>
        <w:jc w:val="both"/>
        <w:rPr>
          <w:rFonts w:ascii="Arial" w:hAnsi="Arial" w:cs="Arial"/>
          <w:sz w:val="24"/>
          <w:szCs w:val="24"/>
        </w:rPr>
      </w:pPr>
    </w:p>
    <w:p w:rsidR="00DE3E99" w:rsidRPr="00DE3E99" w:rsidRDefault="00DE3E99" w:rsidP="00DE3E99">
      <w:pPr>
        <w:numPr>
          <w:ilvl w:val="1"/>
          <w:numId w:val="18"/>
        </w:numPr>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 xml:space="preserve">Criar situações específicas de leitura e escrita para sanar as dificuldades no processo de escolarização através de utilização de recursos pedagógicos, incluindo os tecnológicos; </w:t>
      </w:r>
    </w:p>
    <w:p w:rsidR="00DE3E99" w:rsidRPr="00DE3E99" w:rsidRDefault="00DE3E99" w:rsidP="00DE3E99">
      <w:pPr>
        <w:spacing w:after="0"/>
        <w:ind w:left="709" w:hanging="709"/>
        <w:contextualSpacing/>
        <w:jc w:val="both"/>
        <w:rPr>
          <w:rFonts w:ascii="Arial" w:eastAsia="SimSun" w:hAnsi="Arial" w:cs="Arial"/>
          <w:sz w:val="24"/>
          <w:szCs w:val="24"/>
        </w:rPr>
      </w:pPr>
    </w:p>
    <w:p w:rsidR="00DE3E99" w:rsidRPr="00DE3E99" w:rsidRDefault="00DE3E99" w:rsidP="00DE3E99">
      <w:pPr>
        <w:numPr>
          <w:ilvl w:val="1"/>
          <w:numId w:val="18"/>
        </w:numPr>
        <w:tabs>
          <w:tab w:val="left" w:pos="708"/>
        </w:tabs>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Encaminhar os alunos à avaliação e atendimento multidisciplinar, quando necessário, e oferecer acompanhamento através de parcerias com outros órgãos competentes;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8"/>
        </w:numPr>
        <w:tabs>
          <w:tab w:val="left" w:pos="708"/>
        </w:tabs>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Acompanhar os indicadores internos e externos das avaliações realizadas no Ensino Fundamental e, através destes, planejar as ações pedagógicas que atendam às necessidades ou dificuldades verificadas.</w:t>
      </w:r>
    </w:p>
    <w:p w:rsidR="00DE3E99" w:rsidRPr="00DE3E99" w:rsidRDefault="00DE3E99" w:rsidP="00DE3E99">
      <w:pPr>
        <w:spacing w:after="0"/>
        <w:ind w:right="107"/>
        <w:jc w:val="both"/>
        <w:rPr>
          <w:rFonts w:ascii="Arial" w:eastAsia="SimSun" w:hAnsi="Arial" w:cs="Arial"/>
          <w:sz w:val="24"/>
          <w:szCs w:val="24"/>
          <w:lang w:eastAsia="pt-BR"/>
        </w:rPr>
      </w:pPr>
    </w:p>
    <w:p w:rsidR="00DE3E99" w:rsidRPr="00DE3E99" w:rsidRDefault="00DE3E99" w:rsidP="00DE3E99">
      <w:pPr>
        <w:spacing w:after="0"/>
        <w:ind w:right="107"/>
        <w:jc w:val="both"/>
        <w:rPr>
          <w:rFonts w:ascii="Arial" w:eastAsia="SimSun" w:hAnsi="Arial" w:cs="Arial"/>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2</w:t>
      </w:r>
      <w:proofErr w:type="gramEnd"/>
      <w:r w:rsidRPr="00DE3E99">
        <w:rPr>
          <w:rFonts w:ascii="Arial" w:eastAsia="Times New Roman" w:hAnsi="Arial" w:cs="Arial"/>
          <w:b/>
          <w:sz w:val="24"/>
          <w:szCs w:val="24"/>
          <w:lang w:eastAsia="pt-BR"/>
        </w:rPr>
        <w:t>:</w:t>
      </w:r>
      <w:r w:rsidRPr="00DE3E99">
        <w:rPr>
          <w:rFonts w:ascii="Arial" w:eastAsia="Times New Roman" w:hAnsi="Arial" w:cs="Arial"/>
          <w:sz w:val="24"/>
          <w:szCs w:val="24"/>
          <w:lang w:eastAsia="pt-BR"/>
        </w:rPr>
        <w:t xml:space="preserve"> Fomentar a qualidade da educação básica em todas as etapas e modalidades, com melhoria do fluxo escolar e da aprendizagem de modo a atingir as médias nacionais para o IDEB – Índice de Desenvolvimento da Educação Básica.</w:t>
      </w:r>
      <w:r w:rsidRPr="00DE3E99">
        <w:rPr>
          <w:rFonts w:ascii="Arial" w:eastAsia="Times New Roman" w:hAnsi="Arial" w:cs="Arial"/>
          <w:b/>
          <w:sz w:val="24"/>
          <w:szCs w:val="24"/>
          <w:lang w:eastAsia="pt-BR"/>
        </w:rPr>
        <w:t xml:space="preserve"> </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Ações: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19"/>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19"/>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19"/>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Garantir que todas as crianças se apropriem dos conhecimentos que compõem a Base Nacional Comum para o Ensino Fundamental (Linguagens, Matemática, Ciências da Natureza e Ciências Humanas), até o final do Ciclo de Alfabetização;</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19"/>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Estabelecer padrões educacionais de desempenho que mostrem os conhecimentos dos alunos ao concluir cada ano e ciclo;</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9"/>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Criar situações de aprendizagem para sanar as dificuldades no processo de escolarização através da utilização de recursos pedagógicos, incluindo os tecnológicos;</w:t>
      </w:r>
      <w:r w:rsidRPr="00DE3E99">
        <w:rPr>
          <w:rFonts w:ascii="Arial" w:eastAsia="SimSun" w:hAnsi="Arial" w:cs="Arial"/>
          <w:sz w:val="24"/>
          <w:szCs w:val="24"/>
          <w:highlight w:val="yellow"/>
          <w:lang w:eastAsia="pt-BR"/>
        </w:rPr>
        <w:t xml:space="preserve"> </w:t>
      </w:r>
    </w:p>
    <w:p w:rsidR="00DE3E99" w:rsidRPr="00DE3E99" w:rsidRDefault="00DE3E99" w:rsidP="00DE3E99">
      <w:pPr>
        <w:spacing w:after="0"/>
        <w:ind w:left="720"/>
        <w:contextualSpacing/>
        <w:jc w:val="both"/>
        <w:rPr>
          <w:rFonts w:ascii="Arial" w:hAnsi="Arial" w:cs="Arial"/>
          <w:sz w:val="24"/>
          <w:szCs w:val="24"/>
        </w:rPr>
      </w:pPr>
    </w:p>
    <w:p w:rsidR="00DE3E99" w:rsidRPr="00DE3E99" w:rsidRDefault="00DE3E99" w:rsidP="00DE3E99">
      <w:pPr>
        <w:numPr>
          <w:ilvl w:val="1"/>
          <w:numId w:val="19"/>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Desenvolver medidas educacionais que promovam a equidade para que, no processo ensino aprendizagem, os alunos tenham as mesmas oportunidades e acesso, independentemente de suas condições sociais e culturais;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19"/>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Times New Roman" w:hAnsi="Arial" w:cs="Arial"/>
          <w:sz w:val="24"/>
          <w:szCs w:val="24"/>
          <w:lang w:eastAsia="pt-BR"/>
        </w:rPr>
        <w:t>Consolidar a educação das populações itinerantes, respeitando a articulação entre os ambientes escolares e comunitários e garantindo o desenvolvimento sustentável e preservação da identidade cultural; a participação da comunidade na definição do modelo de organização pedagógica e de gestão das instituições, considerando as práticas socioculturais e as formas particulares de organização do tempo; a oferta bilíngue nos anos iniciais do ensino fundamental; a reestruturação e a aquisição de equipamentos; a oferta de programa para a formação inicial e continuada de profissionais da educação; e o atendimento em educação especial.</w:t>
      </w:r>
    </w:p>
    <w:p w:rsidR="00DE3E99" w:rsidRPr="00DE3E99" w:rsidRDefault="00DE3E99" w:rsidP="00DE3E99">
      <w:pPr>
        <w:tabs>
          <w:tab w:val="left" w:pos="708"/>
        </w:tabs>
        <w:suppressAutoHyphens/>
        <w:spacing w:after="0"/>
        <w:ind w:right="107"/>
        <w:jc w:val="both"/>
        <w:rPr>
          <w:rFonts w:ascii="Arial" w:eastAsia="SimSun" w:hAnsi="Arial" w:cs="Arial"/>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lastRenderedPageBreak/>
        <w:t xml:space="preserve">Meta </w:t>
      </w:r>
      <w:proofErr w:type="gramStart"/>
      <w:r w:rsidRPr="00DE3E99">
        <w:rPr>
          <w:rFonts w:ascii="Arial" w:eastAsia="Times New Roman" w:hAnsi="Arial" w:cs="Arial"/>
          <w:b/>
          <w:sz w:val="24"/>
          <w:szCs w:val="24"/>
          <w:lang w:eastAsia="pt-BR"/>
        </w:rPr>
        <w:t>3</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Oferecer gradativamente ensino fundamental de tempo integral em, no mínimo, 50% (cinquenta por cento) das escolas, de forma a atender, no mínimo, à 25% (vinte e cinco por cento) dos alunos da educação básica, na medida da possibilidade financeira da rede municipal e dos interesses do poder público e da sociedade civil.</w:t>
      </w: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b/>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Ações: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20"/>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0"/>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0"/>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20"/>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 xml:space="preserve">Ampliar, na medida das possibilidades financeiras, a </w:t>
      </w:r>
      <w:proofErr w:type="gramStart"/>
      <w:r w:rsidRPr="00DE3E99">
        <w:rPr>
          <w:rFonts w:ascii="Arial" w:eastAsia="SimSun" w:hAnsi="Arial" w:cs="Arial"/>
          <w:sz w:val="24"/>
          <w:szCs w:val="24"/>
          <w:lang w:eastAsia="pt-BR"/>
        </w:rPr>
        <w:t>implementação</w:t>
      </w:r>
      <w:proofErr w:type="gramEnd"/>
      <w:r w:rsidRPr="00DE3E99">
        <w:rPr>
          <w:rFonts w:ascii="Arial" w:eastAsia="SimSun" w:hAnsi="Arial" w:cs="Arial"/>
          <w:sz w:val="24"/>
          <w:szCs w:val="24"/>
          <w:lang w:eastAsia="pt-BR"/>
        </w:rPr>
        <w:t xml:space="preserve"> do ensino fundamental de tempo integral, com a construção, ampliação e adequação de novas unidades escolares em regiões de demanda específica;</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0"/>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Proceder a estudos comparativos para detecção dos locais mais adequados para instalação de novas unidades em função das necessidades da população e do desempenho escolar;</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Assegurar a qualidade da educação oferecida nas escolas de tempo integral, integrando seu currículo às atividades complementares;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Oferecer, através do Núcleo de Formação Continuada de Indaiatuba-NFCI, formação específica para toda equipe de profissionais das escolas de tempo integral, no sentido de promover a integração de todos os segmentos didáticos, pedagógicos e administrativos;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Promover, com o apoio da União, a oferta de educação básica pública em tempo integral, por meio de atividades de acompanhamento pedagógico e multidisciplinares, inclusive culturais e esportivas, de forma que o tempo de permanência dos (as) alunos (as) na escola, ou sob sua responsabilidade, passe a ser igual ou superior a </w:t>
      </w:r>
      <w:proofErr w:type="gramStart"/>
      <w:r w:rsidRPr="00DE3E99">
        <w:rPr>
          <w:rFonts w:ascii="Arial" w:eastAsia="Times New Roman" w:hAnsi="Arial" w:cs="Arial"/>
          <w:sz w:val="24"/>
          <w:szCs w:val="24"/>
          <w:lang w:eastAsia="pt-BR"/>
        </w:rPr>
        <w:t>7</w:t>
      </w:r>
      <w:proofErr w:type="gramEnd"/>
      <w:r w:rsidRPr="00DE3E99">
        <w:rPr>
          <w:rFonts w:ascii="Arial" w:eastAsia="Times New Roman" w:hAnsi="Arial" w:cs="Arial"/>
          <w:sz w:val="24"/>
          <w:szCs w:val="24"/>
          <w:lang w:eastAsia="pt-BR"/>
        </w:rPr>
        <w:t xml:space="preserve"> (sete) horas diárias durante todo o ano letivo, com a ampliação progressiva da jornada de professores em uma única escola;</w:t>
      </w:r>
    </w:p>
    <w:p w:rsidR="00DE3E99" w:rsidRPr="00DE3E99" w:rsidRDefault="00DE3E99" w:rsidP="00DE3E99">
      <w:pPr>
        <w:spacing w:after="0"/>
        <w:ind w:left="709" w:hanging="709"/>
        <w:contextualSpacing/>
        <w:jc w:val="both"/>
        <w:rPr>
          <w:rFonts w:ascii="Arial" w:eastAsia="Times New Roman"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Aderir à institucionalização do programa nacional de ampliação e reestruturação das escolas públicas, por meio da instalação de quadras poliesportivas, laboratórios, inclusive de informática, espaços para atividades culturais, bibliotecas, auditórios, cozinhas, refeitórios, banheiros e outros equipamentos, bem como da produção de material didático e da formação de recursos humanos para a educação em tempo integral;</w:t>
      </w:r>
    </w:p>
    <w:p w:rsidR="00DE3E99" w:rsidRPr="00DE3E99" w:rsidRDefault="00DE3E99" w:rsidP="00DE3E99">
      <w:pPr>
        <w:spacing w:after="0"/>
        <w:ind w:left="709" w:hanging="709"/>
        <w:contextualSpacing/>
        <w:jc w:val="both"/>
        <w:rPr>
          <w:rFonts w:ascii="Arial" w:eastAsia="Times New Roman"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Fomentar a articulação da escola com os diferentes espaços educativos, culturais e esportivos e com equipamentos públicos, como </w:t>
      </w:r>
      <w:r w:rsidRPr="00DE3E99">
        <w:rPr>
          <w:rFonts w:ascii="Arial" w:eastAsia="Times New Roman" w:hAnsi="Arial" w:cs="Arial"/>
          <w:sz w:val="24"/>
          <w:szCs w:val="24"/>
          <w:lang w:eastAsia="pt-BR"/>
        </w:rPr>
        <w:lastRenderedPageBreak/>
        <w:t>centros comunitários, bibliotecas, praças, parques, museus, teatros, cinemas e planetários;</w:t>
      </w:r>
    </w:p>
    <w:p w:rsidR="00DE3E99" w:rsidRPr="00DE3E99" w:rsidRDefault="00DE3E99" w:rsidP="00DE3E99">
      <w:pPr>
        <w:spacing w:after="0"/>
        <w:ind w:left="709" w:hanging="709"/>
        <w:contextualSpacing/>
        <w:jc w:val="both"/>
        <w:rPr>
          <w:rFonts w:ascii="Arial" w:eastAsia="Times New Roman" w:hAnsi="Arial" w:cs="Arial"/>
          <w:sz w:val="24"/>
          <w:szCs w:val="24"/>
        </w:rPr>
      </w:pPr>
    </w:p>
    <w:p w:rsidR="00DE3E99" w:rsidRPr="00DE3E99" w:rsidRDefault="00DE3E99" w:rsidP="00DE3E99">
      <w:pPr>
        <w:numPr>
          <w:ilvl w:val="1"/>
          <w:numId w:val="20"/>
        </w:numPr>
        <w:suppressAutoHyphens/>
        <w:spacing w:after="0" w:line="240" w:lineRule="auto"/>
        <w:ind w:left="709" w:right="107" w:hanging="709"/>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Adotar medidas para </w:t>
      </w:r>
      <w:proofErr w:type="gramStart"/>
      <w:r w:rsidRPr="00DE3E99">
        <w:rPr>
          <w:rFonts w:ascii="Arial" w:eastAsia="Times New Roman" w:hAnsi="Arial" w:cs="Arial"/>
          <w:sz w:val="24"/>
          <w:szCs w:val="24"/>
          <w:lang w:eastAsia="pt-BR"/>
        </w:rPr>
        <w:t>otimizar</w:t>
      </w:r>
      <w:proofErr w:type="gramEnd"/>
      <w:r w:rsidRPr="00DE3E99">
        <w:rPr>
          <w:rFonts w:ascii="Arial" w:eastAsia="Times New Roman" w:hAnsi="Arial" w:cs="Arial"/>
          <w:sz w:val="24"/>
          <w:szCs w:val="24"/>
          <w:lang w:eastAsia="pt-BR"/>
        </w:rPr>
        <w:t xml:space="preserve"> o tempo de permanência dos alunos na escola, direcionando a expansão da jornada para o efetivo trabalho escolar, combinado com atividades recreativas, esportivas e culturais.</w:t>
      </w:r>
    </w:p>
    <w:p w:rsidR="00DE3E99" w:rsidRPr="00DE3E99" w:rsidRDefault="00DE3E99" w:rsidP="00DE3E99">
      <w:pPr>
        <w:spacing w:after="0"/>
        <w:ind w:right="107"/>
        <w:jc w:val="both"/>
        <w:rPr>
          <w:rFonts w:ascii="Arial" w:eastAsia="Times New Roman" w:hAnsi="Arial" w:cs="Arial"/>
          <w:b/>
          <w:sz w:val="24"/>
          <w:szCs w:val="24"/>
          <w:lang w:eastAsia="pt-BR"/>
        </w:rPr>
      </w:pPr>
    </w:p>
    <w:p w:rsidR="00DE3E99" w:rsidRPr="00DE3E99" w:rsidRDefault="00DE3E99" w:rsidP="00DE3E99">
      <w:pPr>
        <w:spacing w:after="0"/>
        <w:ind w:right="107"/>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4</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Garantir para toda a população de alunos de 6 (seis) a 14 (quatorze) anos que pelo menos 95% (noventa e cinco por cento) concluam essa etapa na idade recomendada, até o último ano de vigência deste PME.</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 xml:space="preserve">Ações: </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21"/>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1"/>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1"/>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1"/>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Efetivar a matrícula de todos os alunos que buscam a Rede Municipal de Ensino nas unidades escolares ou através da Secretaria Municipal de Educação;</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Acompanhar e monitorar mensalmente a frequência dos alunos, propondo medidas que reduzam as ausências reiteradas;</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Estabelecer parcerias com as demais secretarias e órgãos públicos ou instituições congêneres, comunidade, pais e responsáveis para fortalecimento de ações efetivas que contribuam para a permanência dos alunos na escola, elevando os índices de frequência e buscando a erradicação da evasão escolar;</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Contemplar no planejamento anual mecanismos visando uma escola atrativa, de ambiente acolhedor e medidas que conduzam à melhoria da qualidade dos serviços oferecidos;</w:t>
      </w: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SimSun" w:hAnsi="Arial" w:cs="Arial"/>
          <w:sz w:val="24"/>
          <w:szCs w:val="24"/>
          <w:lang w:eastAsia="pt-BR"/>
        </w:rPr>
        <w:t>Fortalecer o acompanhamento e monitoramento do acesso, permanência e qualidade do desenvolvimento escolar;</w:t>
      </w:r>
    </w:p>
    <w:p w:rsidR="00DE3E99" w:rsidRPr="00DE3E99" w:rsidRDefault="00DE3E99" w:rsidP="00DE3E99">
      <w:pPr>
        <w:suppressAutoHyphens/>
        <w:spacing w:after="0"/>
        <w:ind w:left="709" w:right="107" w:hanging="709"/>
        <w:jc w:val="both"/>
        <w:rPr>
          <w:rFonts w:ascii="Arial" w:eastAsia="SimSun" w:hAnsi="Arial" w:cs="Arial"/>
          <w:b/>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SimSun" w:hAnsi="Arial" w:cs="Arial"/>
          <w:sz w:val="24"/>
          <w:szCs w:val="24"/>
          <w:lang w:eastAsia="pt-BR"/>
        </w:rPr>
        <w:t>Garantir o acesso e desenvolver ações que favoreçam a permanência dos alunos na escola;</w:t>
      </w:r>
    </w:p>
    <w:p w:rsidR="00DE3E99" w:rsidRPr="00DE3E99" w:rsidRDefault="00DE3E99" w:rsidP="00DE3E99">
      <w:pPr>
        <w:suppressAutoHyphens/>
        <w:spacing w:after="0"/>
        <w:ind w:left="709" w:right="107" w:hanging="709"/>
        <w:jc w:val="both"/>
        <w:rPr>
          <w:rFonts w:ascii="Arial" w:eastAsia="SimSun" w:hAnsi="Arial" w:cs="Arial"/>
          <w:b/>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Times New Roman" w:hAnsi="Arial" w:cs="Arial"/>
          <w:sz w:val="24"/>
          <w:szCs w:val="24"/>
          <w:lang w:eastAsia="pt-BR"/>
        </w:rPr>
        <w:t>Promover a relação das escolas com instituições e movimentos culturais, a fim de garantir a oferta regular de atividades culturais para a livre fruição dos alunos dentro e fora dos espaços escolares, assegurando ainda que as unidades escolares se tornem polos de criação e difusão cultural;</w:t>
      </w:r>
    </w:p>
    <w:p w:rsidR="00DE3E99" w:rsidRPr="00DE3E99" w:rsidRDefault="00DE3E99" w:rsidP="00DE3E99">
      <w:pPr>
        <w:suppressAutoHyphens/>
        <w:spacing w:after="0"/>
        <w:ind w:left="709" w:right="107" w:hanging="709"/>
        <w:jc w:val="both"/>
        <w:rPr>
          <w:rFonts w:ascii="Arial" w:eastAsia="SimSun" w:hAnsi="Arial" w:cs="Arial"/>
          <w:b/>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Times New Roman" w:hAnsi="Arial" w:cs="Arial"/>
          <w:sz w:val="24"/>
          <w:szCs w:val="24"/>
          <w:lang w:eastAsia="pt-BR"/>
        </w:rPr>
        <w:lastRenderedPageBreak/>
        <w:t>Incentivar a participação dos pais ou responsáveis para o acompanhamento das atividades escolares dos filhos por meio do estreitamento das relações entre as escolas e as famílias;</w:t>
      </w:r>
    </w:p>
    <w:p w:rsidR="00DE3E99" w:rsidRPr="00DE3E99" w:rsidRDefault="00DE3E99" w:rsidP="00DE3E99">
      <w:pPr>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Times New Roman" w:hAnsi="Arial" w:cs="Arial"/>
          <w:sz w:val="24"/>
          <w:szCs w:val="24"/>
          <w:lang w:eastAsia="pt-BR"/>
        </w:rPr>
        <w:t>Promover atividades de desenvolvimento e estímulo às habilidades esportivas nas escolas, interligadas a um plano de disseminação do desporto educacional e de desenvolvimento esportivo nacional;</w:t>
      </w:r>
    </w:p>
    <w:p w:rsidR="00DE3E99" w:rsidRPr="00DE3E99" w:rsidRDefault="00DE3E99" w:rsidP="00DE3E99">
      <w:pPr>
        <w:suppressAutoHyphens/>
        <w:spacing w:after="0"/>
        <w:ind w:left="709" w:right="107" w:hanging="709"/>
        <w:jc w:val="both"/>
        <w:rPr>
          <w:rFonts w:ascii="Arial" w:eastAsia="SimSun" w:hAnsi="Arial" w:cs="Arial"/>
          <w:b/>
          <w:sz w:val="24"/>
          <w:szCs w:val="24"/>
          <w:lang w:eastAsia="pt-BR"/>
        </w:rPr>
      </w:pPr>
    </w:p>
    <w:p w:rsidR="00DE3E99" w:rsidRPr="00DE3E99" w:rsidRDefault="00DE3E99" w:rsidP="00DE3E99">
      <w:pPr>
        <w:numPr>
          <w:ilvl w:val="1"/>
          <w:numId w:val="21"/>
        </w:numPr>
        <w:suppressAutoHyphens/>
        <w:spacing w:after="0" w:line="240" w:lineRule="auto"/>
        <w:ind w:left="709" w:right="107" w:hanging="709"/>
        <w:jc w:val="both"/>
        <w:rPr>
          <w:rFonts w:ascii="Arial" w:eastAsia="SimSun" w:hAnsi="Arial" w:cs="Arial"/>
          <w:b/>
          <w:sz w:val="24"/>
          <w:szCs w:val="24"/>
          <w:lang w:eastAsia="pt-BR"/>
        </w:rPr>
      </w:pPr>
      <w:r w:rsidRPr="00DE3E99">
        <w:rPr>
          <w:rFonts w:ascii="Arial" w:eastAsia="Times New Roman" w:hAnsi="Arial" w:cs="Arial"/>
          <w:sz w:val="24"/>
          <w:szCs w:val="24"/>
          <w:lang w:eastAsia="pt-BR"/>
        </w:rPr>
        <w:t>Fortalecer o acompanhamento e o monitoramento do acesso, da permanência e do aproveitamento escolar dos beneficiários de programas de transferência de renda, bem como das situações de discriminação, preconceitos e violências na escola, visando ao estabelecimento de condições adequadas para o sucesso escolar dos alunos, em colaboração com as famílias e com órgãos públicos de assistência social, saúde e proteção à infância, adolescência e juventude;</w:t>
      </w:r>
    </w:p>
    <w:p w:rsidR="00DE3E99" w:rsidRPr="00DE3E99" w:rsidRDefault="00DE3E99" w:rsidP="00DE3E99">
      <w:pPr>
        <w:suppressAutoHyphens/>
        <w:spacing w:after="0"/>
        <w:ind w:left="709" w:right="107" w:hanging="709"/>
        <w:jc w:val="both"/>
        <w:rPr>
          <w:rFonts w:ascii="Arial" w:eastAsia="SimSun" w:hAnsi="Arial" w:cs="Arial"/>
          <w:b/>
          <w:sz w:val="24"/>
          <w:szCs w:val="24"/>
          <w:lang w:eastAsia="pt-BR"/>
        </w:rPr>
      </w:pPr>
    </w:p>
    <w:p w:rsidR="00DE3E99" w:rsidRPr="00DE3E99" w:rsidRDefault="00DE3E99" w:rsidP="00DE3E99">
      <w:pPr>
        <w:numPr>
          <w:ilvl w:val="1"/>
          <w:numId w:val="21"/>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Articular e colaborar com o Ministério da Educação, até o final do 1</w:t>
      </w:r>
      <w:r w:rsidRPr="00DE3E99">
        <w:rPr>
          <w:rFonts w:ascii="Arial" w:hAnsi="Arial" w:cs="Arial"/>
          <w:sz w:val="24"/>
          <w:szCs w:val="24"/>
          <w:u w:val="single"/>
          <w:vertAlign w:val="superscript"/>
        </w:rPr>
        <w:t>o</w:t>
      </w:r>
      <w:r w:rsidRPr="00DE3E99">
        <w:rPr>
          <w:rFonts w:ascii="Arial" w:hAnsi="Arial" w:cs="Arial"/>
          <w:sz w:val="24"/>
          <w:szCs w:val="24"/>
        </w:rPr>
        <w:t> (primeiro) ano de vigência deste PME, na elaboração e posterior encaminhamento ao Conselho Nacional de Educação, precedida de consulta pública nacional, proposta de direitos e objetivos de aprendizagem e desenvolvimento para os (as) alunos (as) do ensino fundamental;</w:t>
      </w:r>
    </w:p>
    <w:p w:rsidR="00DE3E99" w:rsidRPr="00DE3E99" w:rsidRDefault="00DE3E99" w:rsidP="00DE3E99">
      <w:pPr>
        <w:spacing w:after="0"/>
        <w:ind w:left="709" w:right="107" w:hanging="709"/>
        <w:contextualSpacing/>
        <w:jc w:val="both"/>
        <w:rPr>
          <w:rFonts w:ascii="Arial" w:hAnsi="Arial" w:cs="Arial"/>
          <w:sz w:val="24"/>
          <w:szCs w:val="24"/>
        </w:rPr>
      </w:pPr>
    </w:p>
    <w:p w:rsidR="00DE3E99" w:rsidRPr="00DE3E99" w:rsidRDefault="00DE3E99" w:rsidP="00DE3E99">
      <w:pPr>
        <w:numPr>
          <w:ilvl w:val="1"/>
          <w:numId w:val="21"/>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Desenvolver formas alternativas de oferta do ensino fundamental, garantida a qualidade, para atender aos filhos de profissionais que se dedicam a atividades de caráter itinerante;</w:t>
      </w:r>
    </w:p>
    <w:p w:rsidR="00DE3E99" w:rsidRPr="00DE3E99" w:rsidRDefault="00DE3E99" w:rsidP="00DE3E99">
      <w:pPr>
        <w:spacing w:after="0"/>
        <w:ind w:left="709" w:right="107" w:hanging="709"/>
        <w:contextualSpacing/>
        <w:jc w:val="both"/>
        <w:rPr>
          <w:rFonts w:ascii="Arial" w:hAnsi="Arial" w:cs="Arial"/>
          <w:sz w:val="24"/>
          <w:szCs w:val="24"/>
        </w:rPr>
      </w:pPr>
    </w:p>
    <w:p w:rsidR="00DE3E99" w:rsidRPr="00DE3E99" w:rsidRDefault="00DE3E99" w:rsidP="00DE3E99">
      <w:pPr>
        <w:numPr>
          <w:ilvl w:val="1"/>
          <w:numId w:val="21"/>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Oferecer atividades extracurriculares de incentivo aos (às) estudantes e de estímulo a habilidades, inclusive mediante certames e concursos nacionais;</w:t>
      </w:r>
    </w:p>
    <w:p w:rsidR="00DE3E99" w:rsidRPr="00DE3E99" w:rsidRDefault="00DE3E99" w:rsidP="00DE3E99">
      <w:pPr>
        <w:spacing w:after="0"/>
        <w:ind w:left="709" w:right="107" w:hanging="709"/>
        <w:contextualSpacing/>
        <w:jc w:val="both"/>
        <w:rPr>
          <w:rFonts w:ascii="Arial" w:hAnsi="Arial" w:cs="Arial"/>
          <w:sz w:val="24"/>
          <w:szCs w:val="24"/>
        </w:rPr>
      </w:pPr>
    </w:p>
    <w:p w:rsidR="00DE3E99" w:rsidRPr="00DE3E99" w:rsidRDefault="00DE3E99" w:rsidP="00DE3E99">
      <w:pPr>
        <w:numPr>
          <w:ilvl w:val="1"/>
          <w:numId w:val="21"/>
        </w:numPr>
        <w:spacing w:after="0" w:line="240" w:lineRule="auto"/>
        <w:ind w:left="709" w:right="107" w:hanging="709"/>
        <w:contextualSpacing/>
        <w:jc w:val="both"/>
        <w:rPr>
          <w:rFonts w:ascii="Arial" w:hAnsi="Arial" w:cs="Arial"/>
          <w:sz w:val="24"/>
          <w:szCs w:val="24"/>
        </w:rPr>
      </w:pPr>
      <w:r w:rsidRPr="00DE3E99">
        <w:rPr>
          <w:rFonts w:ascii="Arial" w:hAnsi="Arial" w:cs="Arial"/>
          <w:sz w:val="24"/>
          <w:szCs w:val="24"/>
        </w:rPr>
        <w:t>Estabelecer e implantar, mediante pactuação interfederativa, diretrizes pedagógicas para a educação básica e a base nacional comum dos currículos, com direitos e objetivos de aprendizagem e desenvolvimento dos alunos, para cada ano do ensino fundamental, respeitando a diversidade regional, estadual e local;</w:t>
      </w:r>
    </w:p>
    <w:p w:rsidR="00DE3E99" w:rsidRPr="00DE3E99" w:rsidRDefault="00DE3E99" w:rsidP="00DE3E99">
      <w:pPr>
        <w:spacing w:after="0"/>
        <w:ind w:left="390" w:right="107"/>
        <w:contextualSpacing/>
        <w:jc w:val="both"/>
        <w:rPr>
          <w:rFonts w:ascii="Arial" w:hAnsi="Arial" w:cs="Arial"/>
          <w:sz w:val="24"/>
          <w:szCs w:val="24"/>
        </w:rPr>
      </w:pPr>
    </w:p>
    <w:p w:rsidR="00DE3E99" w:rsidRPr="00DE3E99" w:rsidRDefault="00DE3E99" w:rsidP="00DE3E99">
      <w:pPr>
        <w:numPr>
          <w:ilvl w:val="1"/>
          <w:numId w:val="21"/>
        </w:numPr>
        <w:spacing w:after="0" w:line="240" w:lineRule="auto"/>
        <w:ind w:left="709" w:right="107" w:hanging="567"/>
        <w:contextualSpacing/>
        <w:jc w:val="both"/>
        <w:rPr>
          <w:rFonts w:ascii="Arial" w:hAnsi="Arial" w:cs="Arial"/>
          <w:sz w:val="24"/>
          <w:szCs w:val="24"/>
        </w:rPr>
      </w:pPr>
      <w:r w:rsidRPr="00DE3E99">
        <w:rPr>
          <w:rFonts w:ascii="Arial" w:hAnsi="Arial" w:cs="Arial"/>
          <w:sz w:val="24"/>
          <w:szCs w:val="24"/>
        </w:rPr>
        <w:t>Assegurar que:</w:t>
      </w:r>
    </w:p>
    <w:p w:rsidR="00DE3E99" w:rsidRPr="00DE3E99" w:rsidRDefault="00DE3E99" w:rsidP="00DE3E99">
      <w:pPr>
        <w:spacing w:after="0" w:line="240" w:lineRule="auto"/>
        <w:ind w:right="107"/>
        <w:jc w:val="both"/>
        <w:rPr>
          <w:rFonts w:ascii="Arial" w:eastAsia="Times New Roman" w:hAnsi="Arial" w:cs="Arial"/>
          <w:sz w:val="24"/>
          <w:szCs w:val="24"/>
          <w:lang w:eastAsia="pt-BR"/>
        </w:rPr>
      </w:pPr>
    </w:p>
    <w:p w:rsidR="00DE3E99" w:rsidRPr="00DE3E99" w:rsidRDefault="00DE3E99" w:rsidP="00DE3E99">
      <w:pPr>
        <w:numPr>
          <w:ilvl w:val="2"/>
          <w:numId w:val="22"/>
        </w:numPr>
        <w:spacing w:after="0" w:line="240" w:lineRule="auto"/>
        <w:ind w:left="709" w:right="107" w:hanging="567"/>
        <w:contextualSpacing/>
        <w:jc w:val="both"/>
        <w:rPr>
          <w:rFonts w:ascii="Arial" w:hAnsi="Arial" w:cs="Arial"/>
          <w:sz w:val="24"/>
          <w:szCs w:val="24"/>
        </w:rPr>
      </w:pPr>
      <w:r w:rsidRPr="00DE3E99">
        <w:rPr>
          <w:rFonts w:ascii="Arial" w:hAnsi="Arial" w:cs="Arial"/>
          <w:sz w:val="24"/>
          <w:szCs w:val="24"/>
        </w:rPr>
        <w:t xml:space="preserve">No quarto ano de vigência deste PME, pelo menos 70% (setenta por cento) dos alunos do ensino fundamental tenham alcançado nível suficiente de aprendizado em relação aos direitos e objetivos de </w:t>
      </w:r>
      <w:r w:rsidRPr="00DE3E99">
        <w:rPr>
          <w:rFonts w:ascii="Arial" w:hAnsi="Arial" w:cs="Arial"/>
          <w:sz w:val="24"/>
          <w:szCs w:val="24"/>
        </w:rPr>
        <w:lastRenderedPageBreak/>
        <w:t>aprendizagem e desenvolvimento de seu ano de estudo, e 50% (cinquenta por cento), pelo menos, o nível desejável;</w:t>
      </w:r>
    </w:p>
    <w:p w:rsidR="00DE3E99" w:rsidRPr="00DE3E99" w:rsidRDefault="00DE3E99" w:rsidP="00DE3E99">
      <w:pPr>
        <w:spacing w:after="0" w:line="240" w:lineRule="auto"/>
        <w:ind w:left="142" w:right="107"/>
        <w:jc w:val="both"/>
        <w:rPr>
          <w:rFonts w:ascii="Arial" w:eastAsia="Times New Roman" w:hAnsi="Arial" w:cs="Arial"/>
          <w:sz w:val="24"/>
          <w:szCs w:val="24"/>
          <w:lang w:eastAsia="pt-BR"/>
        </w:rPr>
      </w:pPr>
    </w:p>
    <w:p w:rsidR="00DE3E99" w:rsidRPr="00DE3E99" w:rsidRDefault="00DE3E99" w:rsidP="00DE3E99">
      <w:pPr>
        <w:numPr>
          <w:ilvl w:val="2"/>
          <w:numId w:val="22"/>
        </w:numPr>
        <w:spacing w:after="0" w:line="240" w:lineRule="auto"/>
        <w:ind w:left="709" w:right="107" w:hanging="567"/>
        <w:contextualSpacing/>
        <w:jc w:val="both"/>
        <w:rPr>
          <w:rFonts w:ascii="Arial" w:hAnsi="Arial" w:cs="Arial"/>
          <w:sz w:val="24"/>
          <w:szCs w:val="24"/>
        </w:rPr>
      </w:pPr>
      <w:r w:rsidRPr="00DE3E99">
        <w:rPr>
          <w:rFonts w:ascii="Arial" w:hAnsi="Arial" w:cs="Arial"/>
          <w:sz w:val="24"/>
          <w:szCs w:val="24"/>
        </w:rPr>
        <w:t>No último ano de vigência deste PME, todos os (as) estudantes do ensino fundamental tenham alcançado nível suficiente de aprendizado em relação aos direitos e objetivos de aprendizagem e desenvolvimento de seu ano de estudo, e 80% (oitenta por cento), pelo menos, o nível desejável;</w:t>
      </w:r>
    </w:p>
    <w:p w:rsidR="00DE3E99" w:rsidRPr="00DE3E99" w:rsidRDefault="00DE3E99" w:rsidP="00DE3E99">
      <w:pPr>
        <w:spacing w:after="0"/>
        <w:ind w:right="107"/>
        <w:jc w:val="both"/>
        <w:rPr>
          <w:rFonts w:ascii="Arial" w:eastAsia="Times New Roman" w:hAnsi="Arial" w:cs="Arial"/>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sz w:val="24"/>
          <w:szCs w:val="24"/>
          <w:lang w:eastAsia="pt-BR"/>
        </w:rPr>
      </w:pPr>
      <w:r w:rsidRPr="00DE3E99">
        <w:rPr>
          <w:rFonts w:ascii="Arial" w:eastAsia="SimSun" w:hAnsi="Arial" w:cs="Arial"/>
          <w:b/>
          <w:sz w:val="24"/>
          <w:szCs w:val="24"/>
          <w:lang w:eastAsia="pt-BR"/>
        </w:rPr>
        <w:t xml:space="preserve">Meta </w:t>
      </w:r>
      <w:proofErr w:type="gramStart"/>
      <w:r w:rsidRPr="00DE3E99">
        <w:rPr>
          <w:rFonts w:ascii="Arial" w:eastAsia="SimSun" w:hAnsi="Arial" w:cs="Arial"/>
          <w:b/>
          <w:sz w:val="24"/>
          <w:szCs w:val="24"/>
          <w:lang w:eastAsia="pt-BR"/>
        </w:rPr>
        <w:t>5</w:t>
      </w:r>
      <w:proofErr w:type="gramEnd"/>
      <w:r w:rsidRPr="00DE3E99">
        <w:rPr>
          <w:rFonts w:ascii="Arial" w:eastAsia="SimSun" w:hAnsi="Arial" w:cs="Arial"/>
          <w:b/>
          <w:sz w:val="24"/>
          <w:szCs w:val="24"/>
          <w:lang w:eastAsia="pt-BR"/>
        </w:rPr>
        <w:t xml:space="preserve">: </w:t>
      </w:r>
      <w:r w:rsidRPr="00DE3E99">
        <w:rPr>
          <w:rFonts w:ascii="Arial" w:eastAsia="SimSun" w:hAnsi="Arial" w:cs="Arial"/>
          <w:sz w:val="24"/>
          <w:szCs w:val="24"/>
          <w:lang w:eastAsia="pt-BR"/>
        </w:rPr>
        <w:t>Assegurar, na formação do aluno, o exercício da cidadania baseado no respeito à diversidade humana.</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 xml:space="preserve">Ações: </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23"/>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3"/>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3"/>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3"/>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3"/>
        </w:numPr>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proofErr w:type="gramStart"/>
      <w:r w:rsidRPr="00DE3E99">
        <w:rPr>
          <w:rFonts w:ascii="Arial" w:eastAsia="SimSun" w:hAnsi="Arial" w:cs="Arial"/>
          <w:sz w:val="24"/>
          <w:szCs w:val="24"/>
          <w:lang w:eastAsia="pt-BR"/>
        </w:rPr>
        <w:t>Implementar</w:t>
      </w:r>
      <w:proofErr w:type="gramEnd"/>
      <w:r w:rsidRPr="00DE3E99">
        <w:rPr>
          <w:rFonts w:ascii="Arial" w:eastAsia="SimSun" w:hAnsi="Arial" w:cs="Arial"/>
          <w:sz w:val="24"/>
          <w:szCs w:val="24"/>
          <w:lang w:eastAsia="pt-BR"/>
        </w:rPr>
        <w:t xml:space="preserve"> na Unidade Escolar, ações conjuntas para desenvolver a conduta ética dos alunos, considerando as desigualdades sociais, étnico-raciais e regionais, buscando aprimorar o relacionamento interpessoal, com respeito às diferenças individuais, de natureza social, física, intelectual e emocional dos educandos; </w:t>
      </w: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Envolver toda a equipe escolar, sensibilizando e conscientizando-a para o desenvolvimento de ações que possibilitem o convívio social, para que a ética seja premissa básica em relação ao respeito à diversidade humana;</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Trabalhar a educação ambiental de forma interdisciplinar na Educação Básica, para o desenvolvimento de valores que levem os alunos a refletirem e agirem em prol da preservação do meio ambiente e da humanidade;</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Estimular o senso de observação do aluno para as diferentes expressões artísticas e dos valores em que se fundamenta a sociedade;</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Incluir, nos diversos componentes curriculares, conteúdos sobre o processo de envelhecimento, diferenças culturais, étnicas e diferenças pessoais decorrentes de necessidades especiais, com vistas à melhoria da conduta ética do aluno quanto ao preconceito e respeito à diversidade humana;</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Viabilizar programas e ações de combate ao preconceito e, ou discriminação, por meio de campanhas, projetos educacionais, formação dos profissionais da área da educação e da comunidade escolar;</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3"/>
        </w:numPr>
        <w:suppressAutoHyphens/>
        <w:spacing w:after="0" w:line="240" w:lineRule="auto"/>
        <w:ind w:left="709" w:right="107" w:hanging="673"/>
        <w:jc w:val="both"/>
        <w:rPr>
          <w:rFonts w:ascii="Arial" w:eastAsia="SimSun" w:hAnsi="Arial" w:cs="Arial"/>
          <w:b/>
          <w:sz w:val="24"/>
          <w:szCs w:val="24"/>
          <w:lang w:eastAsia="pt-BR"/>
        </w:rPr>
      </w:pPr>
      <w:r w:rsidRPr="00DE3E99">
        <w:rPr>
          <w:rFonts w:ascii="Arial" w:eastAsia="SimSun" w:hAnsi="Arial" w:cs="Arial"/>
          <w:sz w:val="24"/>
          <w:szCs w:val="24"/>
          <w:lang w:eastAsia="pt-BR"/>
        </w:rPr>
        <w:t xml:space="preserve">Criar espaços de participação aos alunos nas diversas situações existentes no contexto escolar. </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sz w:val="24"/>
          <w:szCs w:val="24"/>
          <w:lang w:eastAsia="pt-BR"/>
        </w:rPr>
      </w:pPr>
      <w:r w:rsidRPr="00DE3E99">
        <w:rPr>
          <w:rFonts w:ascii="Arial" w:eastAsia="SimSun" w:hAnsi="Arial" w:cs="Arial"/>
          <w:b/>
          <w:sz w:val="24"/>
          <w:szCs w:val="24"/>
          <w:lang w:eastAsia="pt-BR"/>
        </w:rPr>
        <w:t xml:space="preserve">Meta 06: </w:t>
      </w:r>
      <w:r w:rsidRPr="00DE3E99">
        <w:rPr>
          <w:rFonts w:ascii="Arial" w:eastAsia="SimSun" w:hAnsi="Arial" w:cs="Arial"/>
          <w:sz w:val="24"/>
          <w:szCs w:val="24"/>
          <w:lang w:eastAsia="pt-BR"/>
        </w:rPr>
        <w:t xml:space="preserve">Promover estreita relação entre os diferentes níveis e modalidades de ensino, proporcionando uma sequência pedagógica ininterrupta e permanente entre eles. </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Ações: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4"/>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24"/>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Integrar a proposta pedagógica, o currículo e o material didático e pedagógico de forma a garantir a continuidade da aprendizagem durante todo o percurso escolar do aluno, desde seu ingresso;</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4"/>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Disponibilizar as informações completas de todos os dados escolares, propiciando integração entre os diferentes níveis e modalidades de ensino pelos quais o educando transita, incluindo seu perfil de egresso;</w:t>
      </w:r>
    </w:p>
    <w:p w:rsidR="00DE3E99" w:rsidRPr="00DE3E99" w:rsidRDefault="00DE3E99" w:rsidP="00DE3E99">
      <w:pPr>
        <w:suppressAutoHyphens/>
        <w:spacing w:after="0"/>
        <w:ind w:left="709" w:right="107" w:hanging="709"/>
        <w:jc w:val="both"/>
        <w:rPr>
          <w:rFonts w:ascii="Arial" w:eastAsia="SimSun" w:hAnsi="Arial" w:cs="Arial"/>
          <w:sz w:val="24"/>
          <w:szCs w:val="24"/>
          <w:lang w:eastAsia="pt-BR"/>
        </w:rPr>
      </w:pPr>
    </w:p>
    <w:p w:rsidR="00DE3E99" w:rsidRPr="00DE3E99" w:rsidRDefault="00DE3E99" w:rsidP="00DE3E99">
      <w:pPr>
        <w:numPr>
          <w:ilvl w:val="1"/>
          <w:numId w:val="24"/>
        </w:numPr>
        <w:suppressAutoHyphens/>
        <w:spacing w:after="0" w:line="240" w:lineRule="auto"/>
        <w:ind w:left="709" w:right="107" w:hanging="709"/>
        <w:jc w:val="both"/>
        <w:rPr>
          <w:rFonts w:ascii="Arial" w:eastAsia="SimSun" w:hAnsi="Arial" w:cs="Arial"/>
          <w:sz w:val="24"/>
          <w:szCs w:val="24"/>
          <w:lang w:eastAsia="pt-BR"/>
        </w:rPr>
      </w:pPr>
      <w:r w:rsidRPr="00DE3E99">
        <w:rPr>
          <w:rFonts w:ascii="Arial" w:eastAsia="SimSun" w:hAnsi="Arial" w:cs="Arial"/>
          <w:sz w:val="24"/>
          <w:szCs w:val="24"/>
          <w:lang w:eastAsia="pt-BR"/>
        </w:rPr>
        <w:t>Promover a capacitação integrada, contínua e permanente das equipes técnicas e pedagógicas das diferentes modalidades, para manter a coesão entre elas.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sz w:val="24"/>
          <w:szCs w:val="24"/>
          <w:lang w:eastAsia="pt-BR"/>
        </w:rPr>
      </w:pPr>
      <w:r w:rsidRPr="00DE3E99">
        <w:rPr>
          <w:rFonts w:ascii="Arial" w:eastAsia="SimSun" w:hAnsi="Arial" w:cs="Arial"/>
          <w:b/>
          <w:sz w:val="24"/>
          <w:szCs w:val="24"/>
          <w:lang w:eastAsia="pt-BR"/>
        </w:rPr>
        <w:t xml:space="preserve">Meta </w:t>
      </w:r>
      <w:proofErr w:type="gramStart"/>
      <w:r w:rsidRPr="00DE3E99">
        <w:rPr>
          <w:rFonts w:ascii="Arial" w:eastAsia="SimSun" w:hAnsi="Arial" w:cs="Arial"/>
          <w:b/>
          <w:sz w:val="24"/>
          <w:szCs w:val="24"/>
          <w:lang w:eastAsia="pt-BR"/>
        </w:rPr>
        <w:t>7</w:t>
      </w:r>
      <w:proofErr w:type="gramEnd"/>
      <w:r w:rsidRPr="00DE3E99">
        <w:rPr>
          <w:rFonts w:ascii="Arial" w:eastAsia="SimSun" w:hAnsi="Arial" w:cs="Arial"/>
          <w:b/>
          <w:sz w:val="24"/>
          <w:szCs w:val="24"/>
          <w:lang w:eastAsia="pt-BR"/>
        </w:rPr>
        <w:t xml:space="preserve">: </w:t>
      </w:r>
      <w:r w:rsidRPr="00DE3E99">
        <w:rPr>
          <w:rFonts w:ascii="Arial" w:eastAsia="SimSun" w:hAnsi="Arial" w:cs="Arial"/>
          <w:sz w:val="24"/>
          <w:szCs w:val="24"/>
          <w:lang w:eastAsia="pt-BR"/>
        </w:rPr>
        <w:t>Estudar e analisar a viabilidade de integração dos anos finais do Ensino Fundamental, à Rede Municipal de Ensino.</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r w:rsidRPr="00DE3E99">
        <w:rPr>
          <w:rFonts w:ascii="Arial" w:eastAsia="SimSun" w:hAnsi="Arial" w:cs="Arial"/>
          <w:b/>
          <w:sz w:val="24"/>
          <w:szCs w:val="24"/>
          <w:lang w:eastAsia="pt-BR"/>
        </w:rPr>
        <w:t>Ações:</w:t>
      </w:r>
    </w:p>
    <w:p w:rsidR="00DE3E99" w:rsidRPr="00DE3E99" w:rsidRDefault="00DE3E99" w:rsidP="00DE3E99">
      <w:pPr>
        <w:tabs>
          <w:tab w:val="left" w:pos="708"/>
        </w:tabs>
        <w:suppressAutoHyphens/>
        <w:spacing w:after="0"/>
        <w:ind w:right="107"/>
        <w:jc w:val="both"/>
        <w:rPr>
          <w:rFonts w:ascii="Arial" w:eastAsia="SimSun" w:hAnsi="Arial" w:cs="Arial"/>
          <w:b/>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0"/>
          <w:numId w:val="25"/>
        </w:numPr>
        <w:tabs>
          <w:tab w:val="left" w:pos="708"/>
        </w:tabs>
        <w:suppressAutoHyphens/>
        <w:spacing w:after="0" w:line="240" w:lineRule="auto"/>
        <w:ind w:left="780" w:right="107" w:hanging="390"/>
        <w:jc w:val="both"/>
        <w:rPr>
          <w:rFonts w:ascii="Arial" w:eastAsia="SimSun" w:hAnsi="Arial" w:cs="Arial"/>
          <w:vanish/>
          <w:sz w:val="24"/>
          <w:szCs w:val="24"/>
          <w:lang w:eastAsia="pt-BR"/>
        </w:rPr>
      </w:pPr>
    </w:p>
    <w:p w:rsidR="00DE3E99" w:rsidRPr="00DE3E99" w:rsidRDefault="00DE3E99" w:rsidP="00DE3E99">
      <w:pPr>
        <w:numPr>
          <w:ilvl w:val="1"/>
          <w:numId w:val="25"/>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Instituir comissão de estudos para analisar a viabilidade de integração dos anos finais do Ensino Fundamental, à Rede Municipal de Ensino;</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5"/>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Desenvolver tratativas entre o Poder Público Municipal e Estadual, quanto à viabilidade de implantação do Ciclo II do Ensino Fundamental na Rede Municipal de Ensino, garantindo o acesso a todos os alunos da respectiva faixa etária;</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5"/>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t>Promover estudos, em conjunto com outras Secretarias, com vistas a viabilizar os espaços físicos disponíveis já existentes ou a serem ampliados ou construídos;</w:t>
      </w:r>
    </w:p>
    <w:p w:rsidR="00DE3E99" w:rsidRPr="00DE3E99" w:rsidRDefault="00DE3E99" w:rsidP="00DE3E99">
      <w:pPr>
        <w:suppressAutoHyphens/>
        <w:spacing w:after="0"/>
        <w:ind w:left="709" w:right="107" w:hanging="673"/>
        <w:jc w:val="both"/>
        <w:rPr>
          <w:rFonts w:ascii="Arial" w:eastAsia="SimSun" w:hAnsi="Arial" w:cs="Arial"/>
          <w:sz w:val="24"/>
          <w:szCs w:val="24"/>
          <w:lang w:eastAsia="pt-BR"/>
        </w:rPr>
      </w:pPr>
    </w:p>
    <w:p w:rsidR="00DE3E99" w:rsidRPr="00DE3E99" w:rsidRDefault="00DE3E99" w:rsidP="00DE3E99">
      <w:pPr>
        <w:numPr>
          <w:ilvl w:val="1"/>
          <w:numId w:val="25"/>
        </w:numPr>
        <w:suppressAutoHyphens/>
        <w:spacing w:after="0" w:line="240" w:lineRule="auto"/>
        <w:ind w:left="709" w:right="107" w:hanging="673"/>
        <w:jc w:val="both"/>
        <w:rPr>
          <w:rFonts w:ascii="Arial" w:eastAsia="SimSun" w:hAnsi="Arial" w:cs="Arial"/>
          <w:sz w:val="24"/>
          <w:szCs w:val="24"/>
          <w:lang w:eastAsia="pt-BR"/>
        </w:rPr>
      </w:pPr>
      <w:r w:rsidRPr="00DE3E99">
        <w:rPr>
          <w:rFonts w:ascii="Arial" w:eastAsia="SimSun" w:hAnsi="Arial" w:cs="Arial"/>
          <w:sz w:val="24"/>
          <w:szCs w:val="24"/>
          <w:lang w:eastAsia="pt-BR"/>
        </w:rPr>
        <w:lastRenderedPageBreak/>
        <w:t>Promover estudos, em conjunto com outras Secretarias, com vistas a viabilizar os recursos financeiros para a adequação, construção, manutenção e, ou, reposição dos equipamentos e pessoal envolvidos na execução do projeto.</w:t>
      </w:r>
    </w:p>
    <w:p w:rsidR="00DE3E99" w:rsidRPr="00DE3E99" w:rsidRDefault="00DE3E99" w:rsidP="00DE3E99">
      <w:pPr>
        <w:suppressAutoHyphens/>
        <w:spacing w:after="0"/>
        <w:ind w:right="107"/>
        <w:jc w:val="both"/>
        <w:rPr>
          <w:rFonts w:ascii="Arial" w:eastAsia="SimSun" w:hAnsi="Arial" w:cs="Arial"/>
          <w:sz w:val="24"/>
          <w:szCs w:val="24"/>
          <w:lang w:eastAsia="pt-BR"/>
        </w:rPr>
      </w:pPr>
    </w:p>
    <w:p w:rsidR="00DE3E99" w:rsidRPr="00DE3E99" w:rsidRDefault="00DE3E99" w:rsidP="00DE3E99">
      <w:pPr>
        <w:spacing w:after="0"/>
        <w:contextualSpacing/>
        <w:jc w:val="both"/>
        <w:rPr>
          <w:rFonts w:ascii="Arial" w:hAnsi="Arial" w:cs="Arial"/>
          <w:b/>
          <w:sz w:val="24"/>
          <w:szCs w:val="24"/>
        </w:rPr>
      </w:pPr>
    </w:p>
    <w:p w:rsidR="00DE3E99" w:rsidRPr="00DE3E99" w:rsidRDefault="00DE3E99" w:rsidP="00DE3E99">
      <w:pPr>
        <w:numPr>
          <w:ilvl w:val="1"/>
          <w:numId w:val="13"/>
        </w:numPr>
        <w:spacing w:after="0" w:line="240" w:lineRule="auto"/>
        <w:contextualSpacing/>
        <w:jc w:val="both"/>
        <w:outlineLvl w:val="1"/>
        <w:rPr>
          <w:rFonts w:ascii="Arial" w:hAnsi="Arial" w:cs="Arial"/>
          <w:b/>
          <w:bCs/>
          <w:sz w:val="24"/>
          <w:szCs w:val="24"/>
        </w:rPr>
      </w:pPr>
      <w:bookmarkStart w:id="572" w:name="_Toc419446902"/>
      <w:bookmarkStart w:id="573" w:name="_Toc419447276"/>
      <w:bookmarkStart w:id="574" w:name="_Toc419447539"/>
      <w:bookmarkStart w:id="575" w:name="_Toc418611296"/>
      <w:bookmarkStart w:id="576" w:name="_Toc424641116"/>
      <w:r w:rsidRPr="00DE3E99">
        <w:rPr>
          <w:rFonts w:ascii="Arial" w:hAnsi="Arial" w:cs="Arial"/>
          <w:b/>
          <w:bCs/>
          <w:sz w:val="24"/>
          <w:szCs w:val="24"/>
        </w:rPr>
        <w:t>Educação de Jovens e Adultos - EJA</w:t>
      </w:r>
      <w:bookmarkEnd w:id="572"/>
      <w:bookmarkEnd w:id="573"/>
      <w:bookmarkEnd w:id="574"/>
      <w:bookmarkEnd w:id="575"/>
      <w:bookmarkEnd w:id="576"/>
    </w:p>
    <w:p w:rsidR="00DE3E99" w:rsidRPr="00DE3E99" w:rsidRDefault="00DE3E99" w:rsidP="00DE3E99">
      <w:pPr>
        <w:spacing w:after="0"/>
        <w:ind w:right="-1"/>
        <w:contextualSpacing/>
        <w:jc w:val="both"/>
        <w:rPr>
          <w:rFonts w:ascii="Arial" w:eastAsia="Times New Roman" w:hAnsi="Arial" w:cs="Arial"/>
          <w:b/>
          <w:sz w:val="24"/>
          <w:szCs w:val="24"/>
          <w:lang w:eastAsia="pt-BR"/>
        </w:rPr>
      </w:pPr>
    </w:p>
    <w:p w:rsidR="00DE3E99" w:rsidRPr="00DE3E99" w:rsidRDefault="00DE3E99" w:rsidP="00DE3E99">
      <w:pPr>
        <w:spacing w:after="0"/>
        <w:ind w:right="-1"/>
        <w:contextualSpacing/>
        <w:jc w:val="both"/>
        <w:rPr>
          <w:rFonts w:ascii="Arial" w:eastAsia="Times New Roman" w:hAnsi="Arial" w:cs="Arial"/>
          <w:b/>
          <w:sz w:val="24"/>
          <w:szCs w:val="24"/>
          <w:lang w:eastAsia="pt-BR"/>
        </w:rPr>
      </w:pPr>
    </w:p>
    <w:p w:rsidR="00DE3E99" w:rsidRPr="00DE3E99" w:rsidRDefault="00DE3E99" w:rsidP="00DE3E99">
      <w:pPr>
        <w:spacing w:after="0"/>
        <w:ind w:right="-1"/>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1</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 xml:space="preserve">Garantir o acesso à educação de jovens, adultos e idosos, que não tiveram oportunidade de estudos na idade própria, numa proporção crescente, até a erradicação do analfabetismo absoluto e a redução do analfabetismo funcional. </w:t>
      </w:r>
    </w:p>
    <w:p w:rsidR="00DE3E99" w:rsidRPr="00DE3E99" w:rsidRDefault="00DE3E99" w:rsidP="00DE3E99">
      <w:pPr>
        <w:spacing w:after="0"/>
        <w:ind w:right="-1"/>
        <w:contextualSpacing/>
        <w:jc w:val="both"/>
        <w:rPr>
          <w:rFonts w:ascii="Arial" w:eastAsia="Times New Roman" w:hAnsi="Arial" w:cs="Arial"/>
          <w:b/>
          <w:sz w:val="24"/>
          <w:szCs w:val="24"/>
          <w:lang w:eastAsia="pt-BR"/>
        </w:rPr>
      </w:pPr>
    </w:p>
    <w:p w:rsidR="00DE3E99" w:rsidRPr="00DE3E99" w:rsidRDefault="00DE3E99" w:rsidP="00DE3E99">
      <w:pPr>
        <w:spacing w:after="0"/>
        <w:ind w:right="-1"/>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ind w:right="-1"/>
        <w:contextualSpacing/>
        <w:jc w:val="both"/>
        <w:rPr>
          <w:rFonts w:ascii="Arial" w:eastAsia="Times New Roman" w:hAnsi="Arial" w:cs="Arial"/>
          <w:b/>
          <w:sz w:val="24"/>
          <w:szCs w:val="24"/>
          <w:lang w:eastAsia="pt-BR"/>
        </w:rPr>
      </w:pPr>
    </w:p>
    <w:p w:rsidR="00DE3E99" w:rsidRPr="00DE3E99" w:rsidRDefault="00DE3E99" w:rsidP="00DE3E99">
      <w:pPr>
        <w:numPr>
          <w:ilvl w:val="0"/>
          <w:numId w:val="26"/>
        </w:numPr>
        <w:spacing w:after="0" w:line="240" w:lineRule="auto"/>
        <w:ind w:left="780" w:right="-1" w:hanging="390"/>
        <w:contextualSpacing/>
        <w:jc w:val="both"/>
        <w:rPr>
          <w:rFonts w:ascii="Arial" w:hAnsi="Arial" w:cs="Arial"/>
          <w:vanish/>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Assegurar a oferta gratuita de vagas na Educação de Jovens e Adultos – EJA, àqueles os que não tiveram acesso à Educação Básica na idade própria, incentivando inclusive a continuidade da escolarização, após a alfabetização inicial;</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Divulgar ampla e regularmente, através de diferentes meios, a oferta de vagas na Educação de Jovens e Adultos;</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Estabelecer parcerias com entes federados, organizações da sociedade civil e demais entidades privadas sem fins lucrativos, para ampliação da oferta de vagas na Educação de Jovens e Adultos;</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Garantir o acesso e permanência de pessoas com necessidades educacionais especiais na Educação de Jovens e Adultos;</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Assegurar a oferta de vagas na Educação de Jovens e Adultos às pessoas em liberdade assistida, seguindo as diretrizes do Plano Nacional de Educação e em regime de colaboração, promovendo a inserção social;</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Criar condições para oferta de vagas na Educação de Jovens e Adultos, em períodos diferenciados, para atender às necessidades dos alunos;</w:t>
      </w:r>
    </w:p>
    <w:p w:rsidR="00DE3E99" w:rsidRPr="00DE3E99" w:rsidRDefault="00DE3E99" w:rsidP="00DE3E99">
      <w:pPr>
        <w:spacing w:after="0"/>
        <w:ind w:left="709" w:right="-1" w:hanging="673"/>
        <w:contextualSpacing/>
        <w:jc w:val="both"/>
        <w:rPr>
          <w:rFonts w:ascii="Arial" w:hAnsi="Arial" w:cs="Arial"/>
          <w:sz w:val="24"/>
          <w:szCs w:val="24"/>
        </w:rPr>
      </w:pPr>
    </w:p>
    <w:p w:rsidR="00DE3E99" w:rsidRPr="00DE3E99" w:rsidRDefault="00DE3E99" w:rsidP="00DE3E99">
      <w:pPr>
        <w:numPr>
          <w:ilvl w:val="1"/>
          <w:numId w:val="26"/>
        </w:numPr>
        <w:spacing w:after="0" w:line="240" w:lineRule="auto"/>
        <w:ind w:left="709" w:right="-1" w:hanging="673"/>
        <w:contextualSpacing/>
        <w:jc w:val="both"/>
        <w:rPr>
          <w:rFonts w:ascii="Arial" w:hAnsi="Arial" w:cs="Arial"/>
          <w:sz w:val="24"/>
          <w:szCs w:val="24"/>
        </w:rPr>
      </w:pPr>
      <w:r w:rsidRPr="00DE3E99">
        <w:rPr>
          <w:rFonts w:ascii="Arial" w:hAnsi="Arial" w:cs="Arial"/>
          <w:sz w:val="24"/>
          <w:szCs w:val="24"/>
        </w:rPr>
        <w:t>Divulgar amplamente as inscrições para a realização de provas que comprovem domínio da alfabetização e demais habilidades e competências, para fins de prosseguimento de estudos.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2</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bCs/>
          <w:sz w:val="24"/>
          <w:szCs w:val="24"/>
          <w:lang w:eastAsia="pt-BR"/>
        </w:rPr>
        <w:t>Propiciar ao aluno da Educação de Jovens e Adultos - EJA, uma educação de qualidade, garantindo melhorias nos processos de ensino e aprendizagem.</w:t>
      </w:r>
      <w:r w:rsidRPr="00DE3E99">
        <w:rPr>
          <w:rFonts w:ascii="Arial" w:eastAsia="Times New Roman" w:hAnsi="Arial" w:cs="Arial"/>
          <w:sz w:val="24"/>
          <w:szCs w:val="24"/>
          <w:lang w:eastAsia="pt-BR"/>
        </w:rPr>
        <w:t xml:space="preserve"> </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bCs/>
          <w:sz w:val="24"/>
          <w:szCs w:val="24"/>
          <w:lang w:eastAsia="pt-BR"/>
        </w:rPr>
      </w:pPr>
      <w:r w:rsidRPr="00DE3E99">
        <w:rPr>
          <w:rFonts w:ascii="Arial" w:eastAsia="Times New Roman" w:hAnsi="Arial" w:cs="Arial"/>
          <w:b/>
          <w:bCs/>
          <w:sz w:val="24"/>
          <w:szCs w:val="24"/>
          <w:lang w:eastAsia="pt-BR"/>
        </w:rPr>
        <w:t>Ações:</w:t>
      </w:r>
    </w:p>
    <w:p w:rsidR="00DE3E99" w:rsidRPr="00DE3E99" w:rsidRDefault="00DE3E99" w:rsidP="00DE3E99">
      <w:pPr>
        <w:spacing w:after="0"/>
        <w:contextualSpacing/>
        <w:jc w:val="both"/>
        <w:rPr>
          <w:rFonts w:ascii="Arial" w:eastAsia="Times New Roman" w:hAnsi="Arial" w:cs="Arial"/>
          <w:b/>
          <w:bCs/>
          <w:sz w:val="24"/>
          <w:szCs w:val="24"/>
          <w:lang w:eastAsia="pt-BR"/>
        </w:rPr>
      </w:pPr>
    </w:p>
    <w:p w:rsidR="00DE3E99" w:rsidRPr="00DE3E99" w:rsidRDefault="00DE3E99" w:rsidP="00DE3E99">
      <w:pPr>
        <w:numPr>
          <w:ilvl w:val="0"/>
          <w:numId w:val="2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Apoiar técnica e financeiramente projetos inovadores na Educação de Jovens e Adultos, que visem ao desenvolvimento de modelos adequados às necessidades específicas desse público;</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Desenvolver ações que contribuam para a renovação e ampliação dos conhecimentos dos profissionais da Educação de Jovens e Adultos, através da formação continuada, atribuindo ao Núcleo de Formação Continuada de Indaiatuba - NFCI, a competência para capacitação desses profissionais;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Organizar fóruns, seminários, estudos e pesquisas para discutir a Educação de Jovens e Adultos, e suas necessidades na Rede Municipal de Ensino;</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Aprofundar o conceito de Andragogia, junto aos professores e funcionários da Educação de Jovens e Adultos;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Assegurar ao professor a escolha do material didático adequado, junto à Secretaria Municipal de Educação, por meio da adesão aos projetos oferecidos pelo Ministério da Educação, para a EJA; </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Promover a Inclusão dos alunos com necessidades especiais e fornecer material didático, pedagógico e tecnológico adequado às suas características individuais;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Considerar, no âmbito das políticas públicas de jovens e adultos, as necessidades dos idosos, para </w:t>
      </w:r>
      <w:proofErr w:type="gramStart"/>
      <w:r w:rsidRPr="00DE3E99">
        <w:rPr>
          <w:rFonts w:ascii="Arial" w:hAnsi="Arial" w:cs="Arial"/>
          <w:sz w:val="24"/>
          <w:szCs w:val="24"/>
        </w:rPr>
        <w:t>implementação</w:t>
      </w:r>
      <w:proofErr w:type="gramEnd"/>
      <w:r w:rsidRPr="00DE3E99">
        <w:rPr>
          <w:rFonts w:ascii="Arial" w:hAnsi="Arial" w:cs="Arial"/>
          <w:sz w:val="24"/>
          <w:szCs w:val="24"/>
        </w:rPr>
        <w:t xml:space="preserve"> de programas de valorização e compartilhamento dos seus conhecimentos e experiências;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Realizar estudos sobre possibilidades legais de adequação de carga horária diária de aula e reorganização dos Termos (I e II) da EJA;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Utilizar levantamentos diagnósticos que identifiquem as dificuldades e necessidades dos alunos da EJA; </w:t>
      </w:r>
    </w:p>
    <w:p w:rsidR="00DE3E99" w:rsidRPr="00DE3E99" w:rsidRDefault="00DE3E99" w:rsidP="00DE3E99">
      <w:pPr>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lastRenderedPageBreak/>
        <w:t>Utilizar os resultados das avaliações para orientar e acompanhar procedimentos e ações que corrijam as fragilidades apresentadas nesse segmento;</w:t>
      </w:r>
    </w:p>
    <w:p w:rsidR="00DE3E99" w:rsidRPr="00DE3E99" w:rsidRDefault="00DE3E99" w:rsidP="00DE3E99">
      <w:pPr>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Compor comissão, no primeiro ano de vigência do PME – Plano Municipal de Educação, para a elaboração do currículo específico às etapas da EJA, a ser concluído em, no máximo, dois anos;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7"/>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Elaborar um Currículo específico para a EJA, articulando a formação básica e a preparação para o mundo do trabalho, tomando como referencial as “Propostas Curriculares para a EJA do Ensino Fundamental”.</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ind w:firstLine="1"/>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3</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Envidar esforços para oferta de qualificação profissional aos alunos da EJA – Educação de Jovens e Adultos.</w:t>
      </w:r>
    </w:p>
    <w:p w:rsidR="00DE3E99" w:rsidRPr="00DE3E99" w:rsidRDefault="00DE3E99" w:rsidP="00DE3E99">
      <w:pPr>
        <w:spacing w:after="0"/>
        <w:ind w:firstLine="1"/>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numPr>
          <w:ilvl w:val="0"/>
          <w:numId w:val="2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28"/>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Desenvolver ações de qualificação profissional para jovens, adultos e idosos em integração com o Currículo da EJA;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8"/>
        </w:numPr>
        <w:spacing w:after="0" w:line="240" w:lineRule="auto"/>
        <w:ind w:left="709" w:hanging="673"/>
        <w:contextualSpacing/>
        <w:jc w:val="both"/>
        <w:rPr>
          <w:rFonts w:ascii="Arial" w:hAnsi="Arial" w:cs="Arial"/>
          <w:b/>
          <w:sz w:val="24"/>
          <w:szCs w:val="24"/>
        </w:rPr>
      </w:pPr>
      <w:r w:rsidRPr="00DE3E99">
        <w:rPr>
          <w:rFonts w:ascii="Arial" w:hAnsi="Arial" w:cs="Arial"/>
          <w:sz w:val="24"/>
          <w:szCs w:val="24"/>
        </w:rPr>
        <w:t xml:space="preserve">Fomentar parcerias com instituições públicas e privadas de educação profissional, no intuito de ofertar com fins educativos, cursos, programas de capacitação tecnológica, estágios, visitas técnicas orientadas em colégios técnicos, indústrias e centros produtivos do município. </w:t>
      </w:r>
    </w:p>
    <w:p w:rsidR="00DE3E99" w:rsidRPr="00DE3E99" w:rsidRDefault="00DE3E99" w:rsidP="00DE3E99">
      <w:pPr>
        <w:spacing w:after="0"/>
        <w:ind w:left="426"/>
        <w:contextualSpacing/>
        <w:jc w:val="both"/>
        <w:rPr>
          <w:rFonts w:ascii="Arial" w:eastAsia="Times New Roman" w:hAnsi="Arial" w:cs="Arial"/>
          <w:sz w:val="24"/>
          <w:szCs w:val="24"/>
          <w:lang w:eastAsia="pt-BR"/>
        </w:rPr>
      </w:pPr>
    </w:p>
    <w:p w:rsidR="00DE3E99" w:rsidRPr="00DE3E99" w:rsidRDefault="00DE3E99" w:rsidP="00DE3E99">
      <w:pPr>
        <w:spacing w:after="0"/>
        <w:ind w:left="426"/>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4</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Disponibilizar recursos para o atendimento da EJA - Educação de Jovens e Adultos, com políticas públicas que contribuam para a permanência dos alunos e continuidade de estudos.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numPr>
          <w:ilvl w:val="0"/>
          <w:numId w:val="2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2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Estudar, estruturar, reformar e adequar instituições escolares para receberem a demanda da EJA, garantindo acessibilidade à pessoa com deficiência e atendendo às necessidades dessa modalidade; </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Garantir a todos os alunos da EJA o acesso ao uso de equipamentos culturais, esportivos, de lazer, sobretudo dos equipamentos de informática e à internet para realização de atividades na classe e extraclasse; </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Propor o estudo da criação de espaços para atendimento da EJA do Ensino Fundamental (Centros Integrados da EJA) que congreguem os vários Ciclos dessa modalidade;</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Promover a segurança nas escolas, estabelecendo parcerias com as instituições responsáveis pela segurança pública em relação a uma maior frequência da Ronda Escolar; </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Executar ações de atendimento ao aluno da Educação de Jovens e Adultos por meio de programas suplementares de transporte, (adequação de horários e itinerários); alimentação e saúde, inclusive atendimento odontológico e oftalmológico, com fornecimento gratuito de óculos, em articulação com a área da saúde;</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Estudar possibilidades para a oferta de bolsa de estudo ao aluno que cursar essa modalidade de ensino, conforme critérios a serem estabelecidos em legislação própria;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2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Promover diálogos sobre parcerias com a Rede Estadual para viabilizar as demandas da EJA em continuidade de estudos.</w:t>
      </w:r>
    </w:p>
    <w:p w:rsidR="00DE3E99" w:rsidRPr="00DE3E99" w:rsidRDefault="00DE3E99" w:rsidP="00DE3E99">
      <w:pPr>
        <w:spacing w:after="0"/>
        <w:contextualSpacing/>
        <w:jc w:val="both"/>
        <w:rPr>
          <w:rFonts w:ascii="Arial" w:hAnsi="Arial" w:cs="Arial"/>
          <w:b/>
          <w:sz w:val="24"/>
          <w:szCs w:val="24"/>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iCs/>
          <w:sz w:val="24"/>
          <w:szCs w:val="24"/>
        </w:rPr>
      </w:pPr>
      <w:bookmarkStart w:id="577" w:name="_Toc419446903"/>
      <w:bookmarkStart w:id="578" w:name="_Toc419447277"/>
      <w:bookmarkStart w:id="579" w:name="_Toc419447540"/>
      <w:bookmarkStart w:id="580" w:name="_Toc418611297"/>
      <w:bookmarkStart w:id="581" w:name="_Toc424641117"/>
      <w:r w:rsidRPr="00DE3E99">
        <w:rPr>
          <w:rFonts w:ascii="Arial" w:eastAsia="Times New Roman" w:hAnsi="Arial" w:cs="Arial"/>
          <w:b/>
          <w:iCs/>
          <w:sz w:val="24"/>
          <w:szCs w:val="24"/>
        </w:rPr>
        <w:t>Educação Especial</w:t>
      </w:r>
      <w:bookmarkEnd w:id="577"/>
      <w:bookmarkEnd w:id="578"/>
      <w:bookmarkEnd w:id="579"/>
      <w:bookmarkEnd w:id="580"/>
      <w:bookmarkEnd w:id="581"/>
    </w:p>
    <w:p w:rsidR="00DE3E99" w:rsidRPr="00DE3E99" w:rsidRDefault="00DE3E99" w:rsidP="00DE3E99">
      <w:pPr>
        <w:spacing w:after="0"/>
        <w:jc w:val="both"/>
        <w:rPr>
          <w:rFonts w:ascii="Arial" w:eastAsia="Times New Roman" w:hAnsi="Arial" w:cs="Arial"/>
          <w:b/>
          <w:bCs/>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 xml:space="preserve">Meta </w:t>
      </w:r>
      <w:proofErr w:type="gramStart"/>
      <w:r w:rsidRPr="00DE3E99">
        <w:rPr>
          <w:rFonts w:ascii="Arial" w:eastAsia="Times New Roman" w:hAnsi="Arial" w:cs="Arial"/>
          <w:b/>
          <w:bCs/>
          <w:sz w:val="24"/>
          <w:szCs w:val="24"/>
          <w:lang w:eastAsia="pt-BR"/>
        </w:rPr>
        <w:t>1</w:t>
      </w:r>
      <w:proofErr w:type="gramEnd"/>
      <w:r w:rsidRPr="00DE3E99">
        <w:rPr>
          <w:rFonts w:ascii="Arial" w:eastAsia="Times New Roman" w:hAnsi="Arial" w:cs="Arial"/>
          <w:b/>
          <w:bCs/>
          <w:sz w:val="24"/>
          <w:szCs w:val="24"/>
          <w:lang w:eastAsia="pt-BR"/>
        </w:rPr>
        <w:t xml:space="preserve">: </w:t>
      </w:r>
      <w:r w:rsidRPr="00DE3E99">
        <w:rPr>
          <w:rFonts w:ascii="Arial" w:eastAsia="Times New Roman" w:hAnsi="Arial" w:cs="Arial"/>
          <w:sz w:val="24"/>
          <w:szCs w:val="24"/>
          <w:lang w:eastAsia="pt-BR"/>
        </w:rPr>
        <w:t>Garantir para a população de 4 (quatro) a 17 (dezessete) anos, com deficiência, transtornos globais do desenvolvimento e altas habilidades ou superdotação, o acesso à educação básica, preferencialmente na rede regular de ensino, em escolas ou serviços especializados, públicos ou conveniados.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1"/>
          <w:numId w:val="30"/>
        </w:numPr>
        <w:spacing w:after="0" w:line="240" w:lineRule="auto"/>
        <w:ind w:left="709" w:hanging="673"/>
        <w:contextualSpacing/>
        <w:jc w:val="both"/>
        <w:rPr>
          <w:rFonts w:ascii="Arial" w:hAnsi="Arial" w:cs="Arial"/>
          <w:bCs/>
          <w:sz w:val="24"/>
          <w:szCs w:val="24"/>
        </w:rPr>
      </w:pPr>
      <w:r w:rsidRPr="00DE3E99">
        <w:rPr>
          <w:rFonts w:ascii="Arial" w:hAnsi="Arial" w:cs="Arial"/>
          <w:bCs/>
          <w:sz w:val="24"/>
          <w:szCs w:val="24"/>
        </w:rPr>
        <w:t>Fortalecer o acompanhamento e monitoramento quanto ao acesso, permanência e desenvolvimento escolar com qualidade, dos alunos da Educação Especial/Inclusiva;</w:t>
      </w:r>
    </w:p>
    <w:p w:rsidR="00DE3E99" w:rsidRPr="00DE3E99" w:rsidRDefault="00DE3E99" w:rsidP="00DE3E99">
      <w:pPr>
        <w:spacing w:after="0"/>
        <w:ind w:left="709" w:hanging="673"/>
        <w:contextualSpacing/>
        <w:jc w:val="both"/>
        <w:rPr>
          <w:rFonts w:ascii="Arial" w:hAnsi="Arial" w:cs="Arial"/>
          <w:bCs/>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bCs/>
          <w:sz w:val="24"/>
          <w:szCs w:val="24"/>
        </w:rPr>
      </w:pPr>
      <w:r w:rsidRPr="00DE3E99">
        <w:rPr>
          <w:rFonts w:ascii="Arial" w:hAnsi="Arial" w:cs="Arial"/>
          <w:sz w:val="24"/>
          <w:szCs w:val="24"/>
        </w:rPr>
        <w:t>Assegurar o atendimento educacional especializado em salas de recursos multifuncionais, classes, escolas ou serviços especializados, públicos ou comunitários, nas formas complementar e suplementar;</w:t>
      </w:r>
    </w:p>
    <w:p w:rsidR="00DE3E99" w:rsidRPr="00DE3E99" w:rsidRDefault="00DE3E99" w:rsidP="00DE3E99">
      <w:pPr>
        <w:spacing w:after="0"/>
        <w:ind w:left="709" w:hanging="673"/>
        <w:contextualSpacing/>
        <w:jc w:val="both"/>
        <w:rPr>
          <w:rFonts w:ascii="Arial" w:hAnsi="Arial" w:cs="Arial"/>
          <w:bCs/>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bCs/>
          <w:sz w:val="24"/>
          <w:szCs w:val="24"/>
        </w:rPr>
      </w:pPr>
      <w:r w:rsidRPr="00DE3E99">
        <w:rPr>
          <w:rFonts w:ascii="Arial" w:hAnsi="Arial" w:cs="Arial"/>
          <w:bCs/>
          <w:sz w:val="24"/>
          <w:szCs w:val="24"/>
        </w:rPr>
        <w:t xml:space="preserve">Promover a composição de equipe multidisciplinar, própria ou em parceria, composta por pedagogos, preferencialmente especializados, fonoaudiólogo escolar, psicólogo escolar, terapeuta ocupacional, </w:t>
      </w:r>
      <w:r w:rsidRPr="00DE3E99">
        <w:rPr>
          <w:rFonts w:ascii="Arial" w:hAnsi="Arial" w:cs="Arial"/>
          <w:bCs/>
          <w:sz w:val="24"/>
          <w:szCs w:val="24"/>
        </w:rPr>
        <w:lastRenderedPageBreak/>
        <w:t>psicopedagogo e assistente social, que integre setor específico, para promover a permanência e desenvolvimento escolar de todos os alunos;</w:t>
      </w:r>
    </w:p>
    <w:p w:rsidR="00DE3E99" w:rsidRPr="00DE3E99" w:rsidRDefault="00DE3E99" w:rsidP="00DE3E99">
      <w:pPr>
        <w:spacing w:after="0"/>
        <w:ind w:left="709" w:hanging="673"/>
        <w:contextualSpacing/>
        <w:jc w:val="both"/>
        <w:rPr>
          <w:rFonts w:ascii="Arial" w:hAnsi="Arial" w:cs="Arial"/>
          <w:bCs/>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hAnsi="Arial" w:cs="Arial"/>
          <w:bCs/>
          <w:sz w:val="24"/>
          <w:szCs w:val="24"/>
        </w:rPr>
        <w:t>Instituir na Rede Municipal de Ensino, diretrizes para organizar a demanda escolar viabilizando gradativamente, durante a vigência deste plano, que o número de alunos nas classes regulares onde houver alunos da Educação Especial, seja menor;</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Atribuir ao NFCI – Núcleo de Formação Continuada de Indaiatuba, a formação em serviço para todos os profissionais do ensino regular e do atendimento educacional especializado, para a melhoria da qualidade do ensino e desenvolvimento escolar dos alunos da educação especial e inclusiva;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 xml:space="preserve">Ampliar a equipe de profissionais especializados e de apoio, para atender à escolarização de alunos da educação especial e inclusiva; </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Implantar gradativamente na vigência deste plano, programas de identificação e orientação ao atendimento suplementar para alunos com altas habilidades e ou superdotação;</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Manter convênios com instituições, sem fins lucrativos, que atuam com avaliação e ou atendimento educacional especializado a alunos da Educação Especial, caracterizados por deficiências que necessitam de apoio especial ou pervasivo;</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3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no</w:t>
      </w:r>
      <w:r w:rsidRPr="00DE3E99">
        <w:rPr>
          <w:rFonts w:ascii="Arial" w:eastAsia="Times New Roman" w:hAnsi="Arial" w:cs="Arial"/>
          <w:b/>
          <w:bCs/>
          <w:sz w:val="24"/>
          <w:szCs w:val="24"/>
          <w:lang w:eastAsia="pt-BR"/>
        </w:rPr>
        <w:t xml:space="preserve"> </w:t>
      </w:r>
      <w:r w:rsidRPr="00DE3E99">
        <w:rPr>
          <w:rFonts w:ascii="Arial" w:eastAsia="Times New Roman" w:hAnsi="Arial" w:cs="Arial"/>
          <w:bCs/>
          <w:sz w:val="24"/>
          <w:szCs w:val="24"/>
          <w:lang w:eastAsia="pt-BR"/>
        </w:rPr>
        <w:t>prazo de vigência</w:t>
      </w:r>
      <w:r w:rsidRPr="00DE3E99">
        <w:rPr>
          <w:rFonts w:ascii="Arial" w:eastAsia="Times New Roman" w:hAnsi="Arial" w:cs="Arial"/>
          <w:sz w:val="24"/>
          <w:szCs w:val="24"/>
          <w:lang w:eastAsia="pt-BR"/>
        </w:rPr>
        <w:t xml:space="preserve"> deste PME, a universalização do atendimento escolar à demanda manifesta pelas famílias de crianças de 04 meses (zero) a </w:t>
      </w:r>
      <w:proofErr w:type="gramStart"/>
      <w:r w:rsidRPr="00DE3E99">
        <w:rPr>
          <w:rFonts w:ascii="Arial" w:eastAsia="Times New Roman" w:hAnsi="Arial" w:cs="Arial"/>
          <w:sz w:val="24"/>
          <w:szCs w:val="24"/>
          <w:lang w:eastAsia="pt-BR"/>
        </w:rPr>
        <w:t>3</w:t>
      </w:r>
      <w:proofErr w:type="gramEnd"/>
      <w:r w:rsidRPr="00DE3E99">
        <w:rPr>
          <w:rFonts w:ascii="Arial" w:eastAsia="Times New Roman" w:hAnsi="Arial" w:cs="Arial"/>
          <w:sz w:val="24"/>
          <w:szCs w:val="24"/>
          <w:lang w:eastAsia="pt-BR"/>
        </w:rPr>
        <w:t xml:space="preserve"> (três) anos com deficiência, transtornos globais do desenvolvimento e altas habilidades ou superdotação, observado o que dispõe a </w:t>
      </w:r>
      <w:r w:rsidRPr="00DE3E99">
        <w:rPr>
          <w:rFonts w:ascii="Arial" w:hAnsi="Arial" w:cs="Arial"/>
          <w:sz w:val="24"/>
          <w:szCs w:val="24"/>
        </w:rPr>
        <w:t>Lei n</w:t>
      </w:r>
      <w:r w:rsidRPr="00DE3E99">
        <w:rPr>
          <w:rFonts w:ascii="Arial" w:hAnsi="Arial" w:cs="Arial"/>
          <w:sz w:val="24"/>
          <w:szCs w:val="24"/>
          <w:vertAlign w:val="superscript"/>
        </w:rPr>
        <w:t>o</w:t>
      </w:r>
      <w:r w:rsidRPr="00DE3E99">
        <w:rPr>
          <w:rFonts w:ascii="Arial" w:hAnsi="Arial" w:cs="Arial"/>
          <w:sz w:val="24"/>
          <w:szCs w:val="24"/>
          <w:u w:val="single"/>
        </w:rPr>
        <w:t> </w:t>
      </w:r>
      <w:r w:rsidRPr="00DE3E99">
        <w:rPr>
          <w:rFonts w:ascii="Arial" w:hAnsi="Arial" w:cs="Arial"/>
          <w:sz w:val="24"/>
          <w:szCs w:val="24"/>
        </w:rPr>
        <w:t>9.394, de 20 de dezembro de 1996</w:t>
      </w:r>
      <w:r w:rsidRPr="00DE3E99">
        <w:rPr>
          <w:rFonts w:ascii="Arial" w:eastAsia="Times New Roman" w:hAnsi="Arial" w:cs="Arial"/>
          <w:sz w:val="24"/>
          <w:szCs w:val="24"/>
          <w:lang w:eastAsia="pt-BR"/>
        </w:rPr>
        <w:t>, que estabelece as diretrizes e bases da educação nacional;</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Estimular os professores da educação básica, que atuam com alunos com deficiência, transtornos globais do desenvolvimento e altas habilidades ou superdotação, a desenvolverem seus trabalhos junto aos centros multidisciplinares de apoio, pesquisa e assessoria, articulados com instituições acadêmicas e integrados por profissionais das áreas de saúde, assistência social, pedagogia e psicologia, que forem criados pelos incentivos Federal e Estadual;</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0"/>
        </w:numPr>
        <w:spacing w:after="0" w:line="240" w:lineRule="auto"/>
        <w:ind w:left="709" w:hanging="673"/>
        <w:contextualSpacing/>
        <w:jc w:val="both"/>
        <w:rPr>
          <w:rFonts w:ascii="Arial" w:hAnsi="Arial" w:cs="Arial"/>
          <w:sz w:val="24"/>
          <w:szCs w:val="24"/>
        </w:rPr>
      </w:pPr>
      <w:r w:rsidRPr="00DE3E99">
        <w:rPr>
          <w:rFonts w:ascii="Arial" w:eastAsia="Times New Roman" w:hAnsi="Arial" w:cs="Arial"/>
          <w:sz w:val="24"/>
          <w:szCs w:val="24"/>
          <w:lang w:eastAsia="pt-BR"/>
        </w:rPr>
        <w:t xml:space="preserve">Garantir, à medida de sua oferta, educação em tempo integral aos alunos com deficiência, transtornos globais do desenvolvimento e altas habilidades ou superdotação na faixa etária de </w:t>
      </w:r>
      <w:proofErr w:type="gramStart"/>
      <w:r w:rsidRPr="00DE3E99">
        <w:rPr>
          <w:rFonts w:ascii="Arial" w:eastAsia="Times New Roman" w:hAnsi="Arial" w:cs="Arial"/>
          <w:sz w:val="24"/>
          <w:szCs w:val="24"/>
          <w:lang w:eastAsia="pt-BR"/>
        </w:rPr>
        <w:t>4</w:t>
      </w:r>
      <w:proofErr w:type="gramEnd"/>
      <w:r w:rsidRPr="00DE3E99">
        <w:rPr>
          <w:rFonts w:ascii="Arial" w:eastAsia="Times New Roman" w:hAnsi="Arial" w:cs="Arial"/>
          <w:sz w:val="24"/>
          <w:szCs w:val="24"/>
          <w:lang w:eastAsia="pt-BR"/>
        </w:rPr>
        <w:t xml:space="preserve"> (quatro) a 17 </w:t>
      </w:r>
      <w:r w:rsidRPr="00DE3E99">
        <w:rPr>
          <w:rFonts w:ascii="Arial" w:eastAsia="Times New Roman" w:hAnsi="Arial" w:cs="Arial"/>
          <w:sz w:val="24"/>
          <w:szCs w:val="24"/>
          <w:lang w:eastAsia="pt-BR"/>
        </w:rPr>
        <w:lastRenderedPageBreak/>
        <w:t xml:space="preserve">(dezessete) anos, assegurando atendimento educacional especializado complementar e suplementar ofertado em salas de recursos multifuncionais da própria escola ou em instituições especializadas; </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bCs/>
          <w:sz w:val="24"/>
          <w:szCs w:val="24"/>
          <w:lang w:eastAsia="pt-BR"/>
        </w:rPr>
      </w:pPr>
      <w:r w:rsidRPr="00DE3E99">
        <w:rPr>
          <w:rFonts w:ascii="Arial" w:eastAsia="Times New Roman" w:hAnsi="Arial" w:cs="Arial"/>
          <w:b/>
          <w:bCs/>
          <w:sz w:val="24"/>
          <w:szCs w:val="24"/>
          <w:lang w:eastAsia="pt-BR"/>
        </w:rPr>
        <w:t xml:space="preserve">Meta </w:t>
      </w:r>
      <w:proofErr w:type="gramStart"/>
      <w:r w:rsidRPr="00DE3E99">
        <w:rPr>
          <w:rFonts w:ascii="Arial" w:eastAsia="Times New Roman" w:hAnsi="Arial" w:cs="Arial"/>
          <w:b/>
          <w:bCs/>
          <w:sz w:val="24"/>
          <w:szCs w:val="24"/>
          <w:lang w:eastAsia="pt-BR"/>
        </w:rPr>
        <w:t>2</w:t>
      </w:r>
      <w:proofErr w:type="gramEnd"/>
      <w:r w:rsidRPr="00DE3E99">
        <w:rPr>
          <w:rFonts w:ascii="Arial" w:eastAsia="Times New Roman" w:hAnsi="Arial" w:cs="Arial"/>
          <w:b/>
          <w:bCs/>
          <w:sz w:val="24"/>
          <w:szCs w:val="24"/>
          <w:lang w:eastAsia="pt-BR"/>
        </w:rPr>
        <w:t>:</w:t>
      </w:r>
      <w:r w:rsidRPr="00DE3E99">
        <w:rPr>
          <w:rFonts w:ascii="Arial" w:eastAsia="Times New Roman" w:hAnsi="Arial" w:cs="Arial"/>
          <w:b/>
          <w:sz w:val="24"/>
          <w:szCs w:val="24"/>
          <w:lang w:eastAsia="pt-BR"/>
        </w:rPr>
        <w:t xml:space="preserve"> </w:t>
      </w:r>
      <w:r w:rsidRPr="00DE3E99">
        <w:rPr>
          <w:rFonts w:ascii="Arial" w:eastAsia="Times New Roman" w:hAnsi="Arial" w:cs="Arial"/>
          <w:bCs/>
          <w:sz w:val="24"/>
          <w:szCs w:val="24"/>
          <w:lang w:eastAsia="pt-BR"/>
        </w:rPr>
        <w:t>Ampliar gradativamente o número de escolas com AEE – Atendimento Educacional Especializado em salas de recursos multifuncionais, para garantir que 100% dos alunos da Educação Especial matriculados na Rede Municipal, possam ter a oferta desse recurso na própria escola, abrangendo todos os níveis e modalidades de ensino.</w:t>
      </w:r>
      <w:r w:rsidRPr="00DE3E99">
        <w:rPr>
          <w:rFonts w:ascii="Arial" w:eastAsia="Times New Roman" w:hAnsi="Arial" w:cs="Arial"/>
          <w:b/>
          <w:bCs/>
          <w:sz w:val="24"/>
          <w:szCs w:val="24"/>
          <w:lang w:eastAsia="pt-BR"/>
        </w:rPr>
        <w:t xml:space="preserve"> </w:t>
      </w:r>
    </w:p>
    <w:p w:rsidR="00DE3E99" w:rsidRPr="00DE3E99" w:rsidRDefault="00DE3E99" w:rsidP="00DE3E99">
      <w:pPr>
        <w:spacing w:after="0"/>
        <w:contextualSpacing/>
        <w:jc w:val="both"/>
        <w:rPr>
          <w:rFonts w:ascii="Arial" w:hAnsi="Arial" w:cs="Arial"/>
          <w:b/>
          <w:bCs/>
          <w:sz w:val="24"/>
          <w:szCs w:val="24"/>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31"/>
        </w:numPr>
        <w:spacing w:after="0" w:line="240" w:lineRule="auto"/>
        <w:contextualSpacing/>
        <w:jc w:val="both"/>
        <w:rPr>
          <w:rFonts w:ascii="Arial" w:hAnsi="Arial" w:cs="Arial"/>
          <w:bCs/>
          <w:vanish/>
          <w:sz w:val="24"/>
          <w:szCs w:val="24"/>
        </w:rPr>
      </w:pPr>
    </w:p>
    <w:p w:rsidR="00DE3E99" w:rsidRPr="00DE3E99" w:rsidRDefault="00DE3E99" w:rsidP="00DE3E99">
      <w:pPr>
        <w:numPr>
          <w:ilvl w:val="0"/>
          <w:numId w:val="31"/>
        </w:numPr>
        <w:spacing w:after="0" w:line="240" w:lineRule="auto"/>
        <w:contextualSpacing/>
        <w:jc w:val="both"/>
        <w:rPr>
          <w:rFonts w:ascii="Arial" w:hAnsi="Arial" w:cs="Arial"/>
          <w:bCs/>
          <w:vanish/>
          <w:sz w:val="24"/>
          <w:szCs w:val="24"/>
        </w:rPr>
      </w:pPr>
    </w:p>
    <w:p w:rsidR="00DE3E99" w:rsidRPr="00DE3E99" w:rsidRDefault="00DE3E99" w:rsidP="00DE3E99">
      <w:pPr>
        <w:numPr>
          <w:ilvl w:val="0"/>
          <w:numId w:val="32"/>
        </w:numPr>
        <w:spacing w:after="0" w:line="240" w:lineRule="auto"/>
        <w:ind w:left="780" w:hanging="390"/>
        <w:contextualSpacing/>
        <w:jc w:val="both"/>
        <w:rPr>
          <w:rFonts w:ascii="Arial" w:hAnsi="Arial" w:cs="Arial"/>
          <w:bCs/>
          <w:vanish/>
          <w:sz w:val="24"/>
          <w:szCs w:val="24"/>
        </w:rPr>
      </w:pPr>
    </w:p>
    <w:p w:rsidR="00DE3E99" w:rsidRPr="00DE3E99" w:rsidRDefault="00DE3E99" w:rsidP="00DE3E99">
      <w:pPr>
        <w:numPr>
          <w:ilvl w:val="0"/>
          <w:numId w:val="32"/>
        </w:numPr>
        <w:spacing w:after="0" w:line="240" w:lineRule="auto"/>
        <w:ind w:left="780" w:hanging="390"/>
        <w:contextualSpacing/>
        <w:jc w:val="both"/>
        <w:rPr>
          <w:rFonts w:ascii="Arial" w:hAnsi="Arial" w:cs="Arial"/>
          <w:bCs/>
          <w:vanish/>
          <w:sz w:val="24"/>
          <w:szCs w:val="24"/>
        </w:rPr>
      </w:pPr>
    </w:p>
    <w:p w:rsidR="00DE3E99" w:rsidRPr="00DE3E99" w:rsidRDefault="00DE3E99" w:rsidP="00DE3E99">
      <w:pPr>
        <w:numPr>
          <w:ilvl w:val="1"/>
          <w:numId w:val="32"/>
        </w:numPr>
        <w:spacing w:after="0" w:line="240" w:lineRule="auto"/>
        <w:ind w:left="709" w:hanging="674"/>
        <w:contextualSpacing/>
        <w:jc w:val="both"/>
        <w:rPr>
          <w:rFonts w:ascii="Arial" w:hAnsi="Arial" w:cs="Arial"/>
          <w:bCs/>
          <w:sz w:val="24"/>
          <w:szCs w:val="24"/>
        </w:rPr>
      </w:pPr>
      <w:r w:rsidRPr="00DE3E99">
        <w:rPr>
          <w:rFonts w:ascii="Arial" w:hAnsi="Arial" w:cs="Arial"/>
          <w:bCs/>
          <w:sz w:val="24"/>
          <w:szCs w:val="24"/>
        </w:rPr>
        <w:t>Criar espaços adequados nas escolas regulares para oferta de AEE - Atendimento Educacional Especializado em Salas de Recursos Multifuncionais;</w:t>
      </w:r>
    </w:p>
    <w:p w:rsidR="00DE3E99" w:rsidRPr="00DE3E99" w:rsidRDefault="00DE3E99" w:rsidP="00DE3E99">
      <w:pPr>
        <w:spacing w:after="0"/>
        <w:ind w:left="709" w:hanging="674"/>
        <w:contextualSpacing/>
        <w:jc w:val="both"/>
        <w:rPr>
          <w:rFonts w:ascii="Arial" w:hAnsi="Arial" w:cs="Arial"/>
          <w:bCs/>
          <w:sz w:val="24"/>
          <w:szCs w:val="24"/>
        </w:rPr>
      </w:pPr>
    </w:p>
    <w:p w:rsidR="00DE3E99" w:rsidRPr="00DE3E99" w:rsidRDefault="00DE3E99" w:rsidP="00DE3E99">
      <w:pPr>
        <w:numPr>
          <w:ilvl w:val="1"/>
          <w:numId w:val="32"/>
        </w:numPr>
        <w:spacing w:after="0" w:line="240" w:lineRule="auto"/>
        <w:ind w:left="709" w:hanging="674"/>
        <w:contextualSpacing/>
        <w:jc w:val="both"/>
        <w:rPr>
          <w:rFonts w:ascii="Arial" w:hAnsi="Arial" w:cs="Arial"/>
          <w:bCs/>
          <w:sz w:val="24"/>
          <w:szCs w:val="24"/>
        </w:rPr>
      </w:pPr>
      <w:r w:rsidRPr="00DE3E99">
        <w:rPr>
          <w:rFonts w:ascii="Arial" w:hAnsi="Arial" w:cs="Arial"/>
          <w:bCs/>
          <w:iCs/>
          <w:sz w:val="24"/>
          <w:szCs w:val="24"/>
        </w:rPr>
        <w:t>Promover a ação colaborativa entre professores do Atendimento Educacional Especializado e professores das classes regulares e supletivas;</w:t>
      </w:r>
    </w:p>
    <w:p w:rsidR="00DE3E99" w:rsidRPr="00DE3E99" w:rsidRDefault="00DE3E99" w:rsidP="00DE3E99">
      <w:pPr>
        <w:spacing w:after="0"/>
        <w:ind w:left="709" w:hanging="674"/>
        <w:contextualSpacing/>
        <w:jc w:val="both"/>
        <w:rPr>
          <w:rFonts w:ascii="Arial" w:hAnsi="Arial" w:cs="Arial"/>
          <w:bCs/>
          <w:sz w:val="24"/>
          <w:szCs w:val="24"/>
        </w:rPr>
      </w:pPr>
    </w:p>
    <w:p w:rsidR="00DE3E99" w:rsidRPr="00DE3E99" w:rsidRDefault="00DE3E99" w:rsidP="00DE3E99">
      <w:pPr>
        <w:numPr>
          <w:ilvl w:val="1"/>
          <w:numId w:val="32"/>
        </w:numPr>
        <w:spacing w:after="0" w:line="240" w:lineRule="auto"/>
        <w:ind w:left="709" w:hanging="674"/>
        <w:contextualSpacing/>
        <w:jc w:val="both"/>
        <w:rPr>
          <w:rFonts w:ascii="Arial" w:hAnsi="Arial" w:cs="Arial"/>
          <w:bCs/>
          <w:sz w:val="24"/>
          <w:szCs w:val="24"/>
        </w:rPr>
      </w:pPr>
      <w:r w:rsidRPr="00DE3E99">
        <w:rPr>
          <w:rFonts w:ascii="Arial" w:hAnsi="Arial" w:cs="Arial"/>
          <w:bCs/>
          <w:sz w:val="24"/>
          <w:szCs w:val="24"/>
        </w:rPr>
        <w:t>Apoiar e promover a ampliação das equipes de profissionais para atender à escolarização de alunos da Educação Especial em Atendimento Educacional Especializado nas Salas de Recursos Multifuncionais, garantindo a oferta de professores, profissionais de apoio, tradutores e intérpretes de LIBRAS – Língua Brasileira de Sinais, e, guias intérpretes para surdocegos.</w:t>
      </w:r>
    </w:p>
    <w:p w:rsidR="00DE3E99" w:rsidRPr="00DE3E99" w:rsidRDefault="00DE3E99" w:rsidP="00DE3E99">
      <w:pPr>
        <w:spacing w:after="0"/>
        <w:ind w:left="928"/>
        <w:contextualSpacing/>
        <w:jc w:val="both"/>
        <w:rPr>
          <w:rFonts w:ascii="Arial" w:hAnsi="Arial" w:cs="Arial"/>
          <w:bCs/>
          <w:sz w:val="24"/>
          <w:szCs w:val="24"/>
        </w:rPr>
      </w:pPr>
    </w:p>
    <w:p w:rsidR="00DE3E99" w:rsidRPr="00DE3E99" w:rsidRDefault="00DE3E99" w:rsidP="00DE3E99">
      <w:pPr>
        <w:spacing w:after="0"/>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 xml:space="preserve">Meta </w:t>
      </w:r>
      <w:proofErr w:type="gramStart"/>
      <w:r w:rsidRPr="00DE3E99">
        <w:rPr>
          <w:rFonts w:ascii="Arial" w:eastAsia="Times New Roman" w:hAnsi="Arial" w:cs="Arial"/>
          <w:b/>
          <w:bCs/>
          <w:sz w:val="24"/>
          <w:szCs w:val="24"/>
          <w:lang w:eastAsia="pt-BR"/>
        </w:rPr>
        <w:t>3</w:t>
      </w:r>
      <w:proofErr w:type="gramEnd"/>
      <w:r w:rsidRPr="00DE3E99">
        <w:rPr>
          <w:rFonts w:ascii="Arial" w:eastAsia="Times New Roman" w:hAnsi="Arial" w:cs="Arial"/>
          <w:b/>
          <w:bCs/>
          <w:sz w:val="24"/>
          <w:szCs w:val="24"/>
          <w:lang w:eastAsia="pt-BR"/>
        </w:rPr>
        <w:t xml:space="preserve">: </w:t>
      </w:r>
      <w:r w:rsidRPr="00DE3E99">
        <w:rPr>
          <w:rFonts w:ascii="Arial" w:eastAsia="Times New Roman" w:hAnsi="Arial" w:cs="Arial"/>
          <w:bCs/>
          <w:sz w:val="24"/>
          <w:szCs w:val="24"/>
          <w:lang w:eastAsia="pt-BR"/>
        </w:rPr>
        <w:t>Estimular a continuidade da escolarização dos alunos da Educação Especial para os níveis ulteriores de ensino ou encaminhamento para a EJA - Educação de Jovens, Adultos e Idosos, ou ainda, observadas suas necessidades e especificidades, para programas de currículo funcional e ou qualificação profissional.</w:t>
      </w:r>
    </w:p>
    <w:p w:rsidR="00DE3E99" w:rsidRPr="00DE3E99" w:rsidRDefault="00DE3E99" w:rsidP="00DE3E99">
      <w:pPr>
        <w:spacing w:after="0"/>
        <w:jc w:val="both"/>
        <w:rPr>
          <w:rFonts w:ascii="Arial" w:eastAsia="Times New Roman" w:hAnsi="Arial" w:cs="Arial"/>
          <w:bCs/>
          <w:sz w:val="24"/>
          <w:szCs w:val="24"/>
          <w:lang w:eastAsia="pt-BR"/>
        </w:rPr>
      </w:pPr>
    </w:p>
    <w:p w:rsidR="00DE3E99" w:rsidRPr="00DE3E99" w:rsidRDefault="00DE3E99" w:rsidP="00DE3E99">
      <w:pPr>
        <w:spacing w:after="0"/>
        <w:jc w:val="both"/>
        <w:rPr>
          <w:rFonts w:ascii="Arial" w:eastAsia="Times New Roman" w:hAnsi="Arial" w:cs="Arial"/>
          <w:b/>
          <w:bCs/>
          <w:sz w:val="24"/>
          <w:szCs w:val="24"/>
          <w:lang w:eastAsia="pt-BR"/>
        </w:rPr>
      </w:pPr>
      <w:r w:rsidRPr="00DE3E99">
        <w:rPr>
          <w:rFonts w:ascii="Arial" w:eastAsia="Times New Roman" w:hAnsi="Arial" w:cs="Arial"/>
          <w:b/>
          <w:bCs/>
          <w:sz w:val="24"/>
          <w:szCs w:val="24"/>
          <w:lang w:eastAsia="pt-BR"/>
        </w:rPr>
        <w:t>Ações:</w:t>
      </w:r>
    </w:p>
    <w:p w:rsidR="00DE3E99" w:rsidRPr="00DE3E99" w:rsidRDefault="00DE3E99" w:rsidP="00DE3E99">
      <w:pPr>
        <w:spacing w:after="0"/>
        <w:jc w:val="both"/>
        <w:rPr>
          <w:rFonts w:ascii="Arial" w:eastAsia="Times New Roman" w:hAnsi="Arial" w:cs="Arial"/>
          <w:b/>
          <w:bCs/>
          <w:sz w:val="24"/>
          <w:szCs w:val="24"/>
          <w:lang w:eastAsia="pt-BR"/>
        </w:rPr>
      </w:pPr>
    </w:p>
    <w:p w:rsidR="00DE3E99" w:rsidRPr="00DE3E99" w:rsidRDefault="00DE3E99" w:rsidP="00DE3E99">
      <w:pPr>
        <w:numPr>
          <w:ilvl w:val="0"/>
          <w:numId w:val="33"/>
        </w:numPr>
        <w:spacing w:after="0" w:line="240" w:lineRule="auto"/>
        <w:ind w:left="780" w:hanging="390"/>
        <w:contextualSpacing/>
        <w:jc w:val="both"/>
        <w:rPr>
          <w:rFonts w:ascii="Arial" w:hAnsi="Arial" w:cs="Arial"/>
          <w:bCs/>
          <w:vanish/>
          <w:sz w:val="24"/>
          <w:szCs w:val="24"/>
        </w:rPr>
      </w:pPr>
    </w:p>
    <w:p w:rsidR="00DE3E99" w:rsidRPr="00DE3E99" w:rsidRDefault="00DE3E99" w:rsidP="00DE3E99">
      <w:pPr>
        <w:numPr>
          <w:ilvl w:val="0"/>
          <w:numId w:val="33"/>
        </w:numPr>
        <w:spacing w:after="0" w:line="240" w:lineRule="auto"/>
        <w:ind w:left="780" w:hanging="390"/>
        <w:contextualSpacing/>
        <w:jc w:val="both"/>
        <w:rPr>
          <w:rFonts w:ascii="Arial" w:hAnsi="Arial" w:cs="Arial"/>
          <w:bCs/>
          <w:vanish/>
          <w:sz w:val="24"/>
          <w:szCs w:val="24"/>
        </w:rPr>
      </w:pPr>
    </w:p>
    <w:p w:rsidR="00DE3E99" w:rsidRPr="00DE3E99" w:rsidRDefault="00DE3E99" w:rsidP="00DE3E99">
      <w:pPr>
        <w:numPr>
          <w:ilvl w:val="0"/>
          <w:numId w:val="33"/>
        </w:numPr>
        <w:spacing w:after="0" w:line="240" w:lineRule="auto"/>
        <w:ind w:left="780" w:hanging="390"/>
        <w:contextualSpacing/>
        <w:jc w:val="both"/>
        <w:rPr>
          <w:rFonts w:ascii="Arial" w:hAnsi="Arial" w:cs="Arial"/>
          <w:bCs/>
          <w:vanish/>
          <w:sz w:val="24"/>
          <w:szCs w:val="24"/>
        </w:rPr>
      </w:pPr>
    </w:p>
    <w:p w:rsidR="00DE3E99" w:rsidRPr="00DE3E99" w:rsidRDefault="00DE3E99" w:rsidP="00DE3E99">
      <w:pPr>
        <w:numPr>
          <w:ilvl w:val="1"/>
          <w:numId w:val="33"/>
        </w:numPr>
        <w:spacing w:after="0" w:line="240" w:lineRule="auto"/>
        <w:ind w:left="709" w:hanging="709"/>
        <w:contextualSpacing/>
        <w:jc w:val="both"/>
        <w:rPr>
          <w:rFonts w:ascii="Arial" w:hAnsi="Arial" w:cs="Arial"/>
          <w:bCs/>
          <w:sz w:val="24"/>
          <w:szCs w:val="24"/>
        </w:rPr>
      </w:pPr>
      <w:r w:rsidRPr="00DE3E99">
        <w:rPr>
          <w:rFonts w:ascii="Arial" w:hAnsi="Arial" w:cs="Arial"/>
          <w:bCs/>
          <w:sz w:val="24"/>
          <w:szCs w:val="24"/>
        </w:rPr>
        <w:t>Estabelecer mecanismos de cooperação com a política de educação para o trabalho;</w:t>
      </w:r>
    </w:p>
    <w:p w:rsidR="00DE3E99" w:rsidRPr="00DE3E99" w:rsidRDefault="00DE3E99" w:rsidP="00DE3E99">
      <w:pPr>
        <w:spacing w:after="0"/>
        <w:ind w:left="709" w:hanging="709"/>
        <w:contextualSpacing/>
        <w:jc w:val="both"/>
        <w:rPr>
          <w:rFonts w:ascii="Arial" w:hAnsi="Arial" w:cs="Arial"/>
          <w:bCs/>
          <w:sz w:val="24"/>
          <w:szCs w:val="24"/>
        </w:rPr>
      </w:pPr>
    </w:p>
    <w:p w:rsidR="00DE3E99" w:rsidRPr="00DE3E99" w:rsidRDefault="00DE3E99" w:rsidP="00DE3E99">
      <w:pPr>
        <w:numPr>
          <w:ilvl w:val="1"/>
          <w:numId w:val="33"/>
        </w:numPr>
        <w:spacing w:after="0" w:line="240" w:lineRule="auto"/>
        <w:ind w:left="709" w:hanging="709"/>
        <w:contextualSpacing/>
        <w:jc w:val="both"/>
        <w:rPr>
          <w:rFonts w:ascii="Arial" w:hAnsi="Arial" w:cs="Arial"/>
          <w:bCs/>
          <w:sz w:val="24"/>
          <w:szCs w:val="24"/>
        </w:rPr>
      </w:pPr>
      <w:r w:rsidRPr="00DE3E99">
        <w:rPr>
          <w:rFonts w:ascii="Arial" w:hAnsi="Arial" w:cs="Arial"/>
          <w:bCs/>
          <w:sz w:val="24"/>
          <w:szCs w:val="24"/>
        </w:rPr>
        <w:t xml:space="preserve">Garantir atendimento educacional especializado em caráter colaborativo aos alunos da educação especial e inclusiva, com idade mínima de 15 anos, encaminhados para o ensino supletivo; </w:t>
      </w:r>
    </w:p>
    <w:p w:rsidR="00DE3E99" w:rsidRPr="00DE3E99" w:rsidRDefault="00DE3E99" w:rsidP="00DE3E99">
      <w:pPr>
        <w:spacing w:after="0"/>
        <w:ind w:left="709" w:hanging="709"/>
        <w:contextualSpacing/>
        <w:jc w:val="both"/>
        <w:rPr>
          <w:rFonts w:ascii="Arial" w:hAnsi="Arial" w:cs="Arial"/>
          <w:bCs/>
          <w:sz w:val="24"/>
          <w:szCs w:val="24"/>
        </w:rPr>
      </w:pPr>
    </w:p>
    <w:p w:rsidR="00DE3E99" w:rsidRPr="00DE3E99" w:rsidRDefault="00DE3E99" w:rsidP="00DE3E99">
      <w:pPr>
        <w:numPr>
          <w:ilvl w:val="1"/>
          <w:numId w:val="33"/>
        </w:numPr>
        <w:spacing w:after="0" w:line="240" w:lineRule="auto"/>
        <w:ind w:left="709" w:hanging="709"/>
        <w:contextualSpacing/>
        <w:jc w:val="both"/>
        <w:rPr>
          <w:rFonts w:ascii="Arial" w:hAnsi="Arial" w:cs="Arial"/>
          <w:bCs/>
          <w:sz w:val="24"/>
          <w:szCs w:val="24"/>
        </w:rPr>
      </w:pPr>
      <w:r w:rsidRPr="00DE3E99">
        <w:rPr>
          <w:rFonts w:ascii="Arial" w:hAnsi="Arial" w:cs="Arial"/>
          <w:bCs/>
          <w:sz w:val="24"/>
          <w:szCs w:val="24"/>
        </w:rPr>
        <w:lastRenderedPageBreak/>
        <w:t>Estabelecer parcerias com organizações governamentais e não governamentais para o desenvolvimento de programas de formação para a vida funcional ou qualificação profissional.</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w:t>
      </w:r>
      <w:proofErr w:type="gramStart"/>
      <w:r w:rsidRPr="00DE3E99">
        <w:rPr>
          <w:rFonts w:ascii="Arial" w:eastAsia="Times New Roman" w:hAnsi="Arial" w:cs="Arial"/>
          <w:b/>
          <w:sz w:val="24"/>
          <w:szCs w:val="24"/>
          <w:lang w:eastAsia="pt-BR"/>
        </w:rPr>
        <w:t>4</w:t>
      </w:r>
      <w:proofErr w:type="gramEnd"/>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Garantir a observância e o cumprimento da legislação de infraestrutura e acessibilidade nas escolas, eliminando as barreiras e adequando os espaços e serviços para o atendimento à diversidade humana.</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3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3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Ampliar e acompanhar os programas de construção de unidades escolares com adequação arquitetônica, oferta de transporte adaptado, disponibilização de recursos e equipamentos de tecnologia acessível, material didático adaptado e recursos humanos;</w:t>
      </w:r>
    </w:p>
    <w:p w:rsidR="00DE3E99" w:rsidRPr="00DE3E99" w:rsidRDefault="00DE3E99" w:rsidP="00DE3E99">
      <w:pPr>
        <w:numPr>
          <w:ilvl w:val="1"/>
          <w:numId w:val="3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Viabilizar a oferta de transporte escolar adaptado para o atendimento educacional nas escolas regulares e salas de recursos multifuncionais;</w:t>
      </w:r>
    </w:p>
    <w:p w:rsidR="00DE3E99" w:rsidRPr="00DE3E99" w:rsidRDefault="00DE3E99" w:rsidP="00DE3E99">
      <w:pPr>
        <w:numPr>
          <w:ilvl w:val="1"/>
          <w:numId w:val="3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Viabilizar a oferta de educação bilíngue, em LIBRAS – Língua Brasileira de Sinais, como primeira língua e na modalidade escrita da Língua Portuguesa, como segunda língua aos alunos surdos e com deficiência auditiva, bem como, a adoção do Sistema Braille de leitura para cegos e surdocegos;</w:t>
      </w:r>
    </w:p>
    <w:p w:rsidR="00DE3E99" w:rsidRPr="00DE3E99" w:rsidRDefault="00DE3E99" w:rsidP="00DE3E99">
      <w:pPr>
        <w:numPr>
          <w:ilvl w:val="1"/>
          <w:numId w:val="3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Atribuir ao NFCI – Núcleo de Formação Continuada de Indaiatuba, a competência para estabelecer parcerias com instituições acadêmicas especializadas, voltadas à pesquisa, estudo e formação específica para o desenvolvimento e uso de metodologias, materiais didáticos, equipamentos e recursos em tecnologia assistiva.</w:t>
      </w:r>
    </w:p>
    <w:p w:rsidR="00DE3E99" w:rsidRPr="00DE3E99" w:rsidRDefault="00DE3E99" w:rsidP="00DE3E99">
      <w:pPr>
        <w:spacing w:after="0"/>
        <w:contextualSpacing/>
        <w:jc w:val="both"/>
        <w:outlineLvl w:val="1"/>
        <w:rPr>
          <w:rFonts w:ascii="Arial" w:hAnsi="Arial" w:cs="Arial"/>
          <w:sz w:val="24"/>
          <w:szCs w:val="24"/>
        </w:rPr>
      </w:pPr>
      <w:bookmarkStart w:id="582" w:name="_Toc419446904"/>
      <w:bookmarkStart w:id="583" w:name="_Toc419447278"/>
      <w:bookmarkStart w:id="584" w:name="_Toc419447541"/>
    </w:p>
    <w:p w:rsidR="00DE3E99" w:rsidRPr="00DE3E99" w:rsidRDefault="00DE3E99" w:rsidP="00DE3E99">
      <w:pPr>
        <w:numPr>
          <w:ilvl w:val="1"/>
          <w:numId w:val="13"/>
        </w:numPr>
        <w:spacing w:after="0" w:line="240" w:lineRule="auto"/>
        <w:contextualSpacing/>
        <w:jc w:val="both"/>
        <w:outlineLvl w:val="1"/>
        <w:rPr>
          <w:rFonts w:ascii="Arial" w:hAnsi="Arial" w:cs="Arial"/>
          <w:b/>
          <w:bCs/>
          <w:iCs/>
          <w:sz w:val="24"/>
          <w:szCs w:val="24"/>
        </w:rPr>
      </w:pPr>
      <w:bookmarkStart w:id="585" w:name="_Toc418611298"/>
      <w:bookmarkStart w:id="586" w:name="_Toc424641118"/>
      <w:r w:rsidRPr="00DE3E99">
        <w:rPr>
          <w:rFonts w:ascii="Arial" w:hAnsi="Arial" w:cs="Arial"/>
          <w:b/>
          <w:bCs/>
          <w:iCs/>
          <w:sz w:val="24"/>
          <w:szCs w:val="24"/>
        </w:rPr>
        <w:t>Ensino Médio</w:t>
      </w:r>
      <w:bookmarkEnd w:id="582"/>
      <w:bookmarkEnd w:id="583"/>
      <w:bookmarkEnd w:id="584"/>
      <w:bookmarkEnd w:id="585"/>
      <w:bookmarkEnd w:id="586"/>
    </w:p>
    <w:p w:rsidR="00DE3E99" w:rsidRPr="00DE3E99" w:rsidRDefault="00DE3E99" w:rsidP="00DE3E99">
      <w:pPr>
        <w:spacing w:after="0"/>
        <w:ind w:left="360"/>
        <w:contextualSpacing/>
        <w:jc w:val="both"/>
        <w:outlineLvl w:val="1"/>
        <w:rPr>
          <w:rFonts w:ascii="Arial" w:eastAsia="Times New Roman" w:hAnsi="Arial" w:cs="Arial"/>
          <w:b/>
          <w:caps/>
          <w:sz w:val="24"/>
          <w:szCs w:val="24"/>
          <w:lang w:eastAsia="pt-BR"/>
        </w:rPr>
      </w:pPr>
    </w:p>
    <w:p w:rsidR="00DE3E99" w:rsidRPr="00DE3E99" w:rsidRDefault="00DE3E99" w:rsidP="00DE3E99">
      <w:pPr>
        <w:spacing w:after="0"/>
        <w:jc w:val="both"/>
        <w:rPr>
          <w:rFonts w:ascii="Arial" w:eastAsia="Times New Roman" w:hAnsi="Arial" w:cs="Arial"/>
          <w:bCs/>
          <w:caps/>
          <w:sz w:val="24"/>
          <w:szCs w:val="24"/>
          <w:lang w:eastAsia="pt-BR"/>
        </w:rPr>
      </w:pPr>
      <w:r w:rsidRPr="00DE3E99">
        <w:rPr>
          <w:rFonts w:ascii="Arial" w:eastAsia="Times New Roman" w:hAnsi="Arial" w:cs="Arial"/>
          <w:b/>
          <w:bCs/>
          <w:caps/>
          <w:sz w:val="24"/>
          <w:szCs w:val="24"/>
          <w:lang w:eastAsia="pt-BR"/>
        </w:rPr>
        <w:t>M</w:t>
      </w:r>
      <w:r w:rsidRPr="00DE3E99">
        <w:rPr>
          <w:rFonts w:ascii="Arial" w:eastAsia="Times New Roman" w:hAnsi="Arial" w:cs="Arial"/>
          <w:b/>
          <w:bCs/>
          <w:sz w:val="24"/>
          <w:szCs w:val="24"/>
          <w:lang w:eastAsia="pt-BR"/>
        </w:rPr>
        <w:t>eta</w:t>
      </w:r>
      <w:r w:rsidRPr="00DE3E99">
        <w:rPr>
          <w:rFonts w:ascii="Arial" w:eastAsia="Times New Roman" w:hAnsi="Arial" w:cs="Arial"/>
          <w:b/>
          <w:bCs/>
          <w:caps/>
          <w:sz w:val="24"/>
          <w:szCs w:val="24"/>
          <w:lang w:eastAsia="pt-BR"/>
        </w:rPr>
        <w:t xml:space="preserve"> </w:t>
      </w:r>
      <w:proofErr w:type="gramStart"/>
      <w:r w:rsidRPr="00DE3E99">
        <w:rPr>
          <w:rFonts w:ascii="Arial" w:eastAsia="Times New Roman" w:hAnsi="Arial" w:cs="Arial"/>
          <w:b/>
          <w:bCs/>
          <w:caps/>
          <w:sz w:val="24"/>
          <w:szCs w:val="24"/>
          <w:lang w:eastAsia="pt-BR"/>
        </w:rPr>
        <w:t>1</w:t>
      </w:r>
      <w:proofErr w:type="gramEnd"/>
      <w:r w:rsidRPr="00DE3E99">
        <w:rPr>
          <w:rFonts w:ascii="Arial" w:eastAsia="Times New Roman" w:hAnsi="Arial" w:cs="Arial"/>
          <w:b/>
          <w:bCs/>
          <w:caps/>
          <w:sz w:val="24"/>
          <w:szCs w:val="24"/>
          <w:lang w:eastAsia="pt-BR"/>
        </w:rPr>
        <w:t xml:space="preserve">: </w:t>
      </w:r>
      <w:r w:rsidRPr="00DE3E99">
        <w:rPr>
          <w:rFonts w:ascii="Arial" w:eastAsia="Times New Roman" w:hAnsi="Arial" w:cs="Arial"/>
          <w:bCs/>
          <w:caps/>
          <w:sz w:val="24"/>
          <w:szCs w:val="24"/>
          <w:lang w:eastAsia="pt-BR"/>
        </w:rPr>
        <w:t>I</w:t>
      </w:r>
      <w:r w:rsidRPr="00DE3E99">
        <w:rPr>
          <w:rFonts w:ascii="Arial" w:eastAsia="Times New Roman" w:hAnsi="Arial" w:cs="Arial"/>
          <w:bCs/>
          <w:sz w:val="24"/>
          <w:szCs w:val="24"/>
          <w:lang w:eastAsia="pt-BR"/>
        </w:rPr>
        <w:t xml:space="preserve">ncentivar políticas e ações para a universalização do atendimento escolar à população de </w:t>
      </w:r>
      <w:smartTag w:uri="urn:schemas-microsoft-com:office:smarttags" w:element="metricconverter">
        <w:smartTagPr>
          <w:attr w:name="ProductID" w:val="15 a"/>
        </w:smartTagPr>
        <w:r w:rsidRPr="00DE3E99">
          <w:rPr>
            <w:rFonts w:ascii="Arial" w:eastAsia="Times New Roman" w:hAnsi="Arial" w:cs="Arial"/>
            <w:bCs/>
            <w:sz w:val="24"/>
            <w:szCs w:val="24"/>
            <w:lang w:eastAsia="pt-BR"/>
          </w:rPr>
          <w:t>15 a</w:t>
        </w:r>
      </w:smartTag>
      <w:r w:rsidRPr="00DE3E99">
        <w:rPr>
          <w:rFonts w:ascii="Arial" w:eastAsia="Times New Roman" w:hAnsi="Arial" w:cs="Arial"/>
          <w:bCs/>
          <w:sz w:val="24"/>
          <w:szCs w:val="24"/>
          <w:lang w:eastAsia="pt-BR"/>
        </w:rPr>
        <w:t xml:space="preserve"> 17 anos, visando elevar a taxa líquida de matrículas no ensino médio para</w:t>
      </w:r>
      <w:r w:rsidRPr="00DE3E99">
        <w:rPr>
          <w:rFonts w:ascii="Arial" w:eastAsia="Times New Roman" w:hAnsi="Arial" w:cs="Arial"/>
          <w:bCs/>
          <w:caps/>
          <w:sz w:val="24"/>
          <w:szCs w:val="24"/>
          <w:lang w:eastAsia="pt-BR"/>
        </w:rPr>
        <w:t xml:space="preserve"> </w:t>
      </w:r>
      <w:r w:rsidRPr="00DE3E99">
        <w:rPr>
          <w:rFonts w:ascii="Arial" w:eastAsia="Times New Roman" w:hAnsi="Arial" w:cs="Arial"/>
          <w:bCs/>
          <w:sz w:val="24"/>
          <w:szCs w:val="24"/>
          <w:lang w:eastAsia="pt-BR"/>
        </w:rPr>
        <w:t>esta faixa etária</w:t>
      </w:r>
      <w:r w:rsidRPr="00DE3E99">
        <w:rPr>
          <w:rFonts w:ascii="Arial" w:eastAsia="Times New Roman" w:hAnsi="Arial" w:cs="Arial"/>
          <w:bCs/>
          <w:caps/>
          <w:sz w:val="24"/>
          <w:szCs w:val="24"/>
          <w:lang w:eastAsia="pt-BR"/>
        </w:rPr>
        <w:t xml:space="preserve">, </w:t>
      </w:r>
      <w:r w:rsidRPr="00DE3E99">
        <w:rPr>
          <w:rFonts w:ascii="Arial" w:eastAsia="Times New Roman" w:hAnsi="Arial" w:cs="Arial"/>
          <w:bCs/>
          <w:sz w:val="24"/>
          <w:szCs w:val="24"/>
          <w:lang w:eastAsia="pt-BR"/>
        </w:rPr>
        <w:t>sendo 50% em médio prazo</w:t>
      </w:r>
      <w:r w:rsidRPr="00DE3E99">
        <w:rPr>
          <w:rFonts w:ascii="Arial" w:eastAsia="Times New Roman" w:hAnsi="Arial" w:cs="Arial"/>
          <w:bCs/>
          <w:caps/>
          <w:sz w:val="24"/>
          <w:szCs w:val="24"/>
          <w:lang w:eastAsia="pt-BR"/>
        </w:rPr>
        <w:t xml:space="preserve"> </w:t>
      </w:r>
      <w:r w:rsidRPr="00DE3E99">
        <w:rPr>
          <w:rFonts w:ascii="Arial" w:eastAsia="Times New Roman" w:hAnsi="Arial" w:cs="Arial"/>
          <w:bCs/>
          <w:sz w:val="24"/>
          <w:szCs w:val="24"/>
          <w:lang w:eastAsia="pt-BR"/>
        </w:rPr>
        <w:t>e o restante em longo prazo,</w:t>
      </w:r>
      <w:r w:rsidRPr="00DE3E99">
        <w:rPr>
          <w:rFonts w:ascii="Arial" w:eastAsia="Times New Roman" w:hAnsi="Arial" w:cs="Arial"/>
          <w:bCs/>
          <w:caps/>
          <w:sz w:val="24"/>
          <w:szCs w:val="24"/>
          <w:lang w:eastAsia="pt-BR"/>
        </w:rPr>
        <w:t xml:space="preserve"> </w:t>
      </w:r>
      <w:r w:rsidRPr="00DE3E99">
        <w:rPr>
          <w:rFonts w:ascii="Arial" w:eastAsia="Times New Roman" w:hAnsi="Arial" w:cs="Arial"/>
          <w:bCs/>
          <w:sz w:val="24"/>
          <w:szCs w:val="24"/>
          <w:lang w:eastAsia="pt-BR"/>
        </w:rPr>
        <w:t>até o final do PMEI – Plano Municipal de Educação de Indaiatuba.</w:t>
      </w:r>
    </w:p>
    <w:p w:rsidR="00DE3E99" w:rsidRPr="00DE3E99" w:rsidRDefault="00DE3E99" w:rsidP="00DE3E99">
      <w:pPr>
        <w:spacing w:after="0"/>
        <w:jc w:val="both"/>
        <w:rPr>
          <w:rFonts w:ascii="Arial" w:eastAsia="Times New Roman" w:hAnsi="Arial" w:cs="Arial"/>
          <w:b/>
          <w:bCs/>
          <w:caps/>
          <w:sz w:val="24"/>
          <w:szCs w:val="24"/>
          <w:lang w:eastAsia="pt-BR"/>
        </w:rPr>
      </w:pPr>
    </w:p>
    <w:p w:rsidR="00DE3E99" w:rsidRPr="00DE3E99" w:rsidRDefault="00DE3E99" w:rsidP="00DE3E99">
      <w:pPr>
        <w:spacing w:after="0"/>
        <w:jc w:val="both"/>
        <w:rPr>
          <w:rFonts w:ascii="Arial" w:eastAsia="Times New Roman" w:hAnsi="Arial" w:cs="Arial"/>
          <w:b/>
          <w:caps/>
          <w:sz w:val="24"/>
          <w:szCs w:val="24"/>
          <w:lang w:eastAsia="pt-BR"/>
        </w:rPr>
      </w:pPr>
      <w:r w:rsidRPr="00DE3E99">
        <w:rPr>
          <w:rFonts w:ascii="Arial" w:eastAsia="Times New Roman" w:hAnsi="Arial" w:cs="Arial"/>
          <w:b/>
          <w:caps/>
          <w:sz w:val="24"/>
          <w:szCs w:val="24"/>
          <w:lang w:eastAsia="pt-BR"/>
        </w:rPr>
        <w:t>A</w:t>
      </w:r>
      <w:r w:rsidRPr="00DE3E99">
        <w:rPr>
          <w:rFonts w:ascii="Arial" w:eastAsia="Times New Roman" w:hAnsi="Arial" w:cs="Arial"/>
          <w:b/>
          <w:sz w:val="24"/>
          <w:szCs w:val="24"/>
          <w:lang w:eastAsia="pt-BR"/>
        </w:rPr>
        <w:t>ções</w:t>
      </w:r>
      <w:r w:rsidRPr="00DE3E99">
        <w:rPr>
          <w:rFonts w:ascii="Arial" w:eastAsia="Times New Roman" w:hAnsi="Arial" w:cs="Arial"/>
          <w:b/>
          <w:caps/>
          <w:sz w:val="24"/>
          <w:szCs w:val="24"/>
          <w:lang w:eastAsia="pt-BR"/>
        </w:rPr>
        <w:t>:</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6"/>
        </w:numPr>
        <w:suppressAutoHyphens/>
        <w:spacing w:after="0" w:line="240" w:lineRule="auto"/>
        <w:ind w:left="780" w:hanging="390"/>
        <w:contextualSpacing/>
        <w:jc w:val="both"/>
        <w:rPr>
          <w:rFonts w:ascii="Arial" w:eastAsia="Times New Roman" w:hAnsi="Arial" w:cs="Arial"/>
          <w:vanish/>
          <w:sz w:val="24"/>
          <w:szCs w:val="24"/>
          <w:lang w:eastAsia="ar-SA"/>
        </w:rPr>
      </w:pPr>
    </w:p>
    <w:p w:rsidR="00DE3E99" w:rsidRPr="00DE3E99" w:rsidRDefault="00DE3E99" w:rsidP="00DE3E99">
      <w:pPr>
        <w:numPr>
          <w:ilvl w:val="1"/>
          <w:numId w:val="66"/>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eastAsia="ar-SA"/>
        </w:rPr>
        <w:t xml:space="preserve">Colaborar para uma melhor definição da rede </w:t>
      </w:r>
      <w:r w:rsidRPr="00DE3E99">
        <w:rPr>
          <w:rFonts w:ascii="Arial" w:eastAsia="Times New Roman" w:hAnsi="Arial" w:cs="Arial"/>
          <w:sz w:val="24"/>
          <w:szCs w:val="24"/>
          <w:lang w:val="x-none" w:eastAsia="ar-SA"/>
        </w:rPr>
        <w:t>física para atendimento da</w:t>
      </w:r>
      <w:r w:rsidRPr="00DE3E99">
        <w:rPr>
          <w:rFonts w:ascii="Arial" w:eastAsia="Times New Roman" w:hAnsi="Arial" w:cs="Arial"/>
          <w:sz w:val="24"/>
          <w:szCs w:val="24"/>
          <w:lang w:eastAsia="ar-SA"/>
        </w:rPr>
        <w:t>s</w:t>
      </w:r>
      <w:r w:rsidRPr="00DE3E99">
        <w:rPr>
          <w:rFonts w:ascii="Arial" w:eastAsia="Times New Roman" w:hAnsi="Arial" w:cs="Arial"/>
          <w:sz w:val="24"/>
          <w:szCs w:val="24"/>
          <w:lang w:val="x-none" w:eastAsia="ar-SA"/>
        </w:rPr>
        <w:t xml:space="preserve"> demanda</w:t>
      </w:r>
      <w:r w:rsidRPr="00DE3E99">
        <w:rPr>
          <w:rFonts w:ascii="Arial" w:eastAsia="Times New Roman" w:hAnsi="Arial" w:cs="Arial"/>
          <w:sz w:val="24"/>
          <w:szCs w:val="24"/>
          <w:lang w:eastAsia="ar-SA"/>
        </w:rPr>
        <w:t>s emergentes</w:t>
      </w:r>
      <w:r w:rsidRPr="00DE3E99">
        <w:rPr>
          <w:rFonts w:ascii="Arial" w:eastAsia="Times New Roman" w:hAnsi="Arial" w:cs="Arial"/>
          <w:caps/>
          <w:sz w:val="24"/>
          <w:szCs w:val="24"/>
          <w:lang w:val="x-none" w:eastAsia="ar-SA"/>
        </w:rPr>
        <w:t>;</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6"/>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Estimular </w:t>
      </w:r>
      <w:r w:rsidRPr="00DE3E99">
        <w:rPr>
          <w:rFonts w:ascii="Arial" w:eastAsia="Times New Roman" w:hAnsi="Arial" w:cs="Arial"/>
          <w:sz w:val="24"/>
          <w:szCs w:val="24"/>
          <w:lang w:eastAsia="ar-SA"/>
        </w:rPr>
        <w:t>um</w:t>
      </w:r>
      <w:r w:rsidRPr="00DE3E99">
        <w:rPr>
          <w:rFonts w:ascii="Arial" w:eastAsia="Times New Roman" w:hAnsi="Arial" w:cs="Arial"/>
          <w:caps/>
          <w:sz w:val="24"/>
          <w:szCs w:val="24"/>
          <w:lang w:val="x-none" w:eastAsia="ar-SA"/>
        </w:rPr>
        <w:t xml:space="preserve"> </w:t>
      </w:r>
      <w:r w:rsidRPr="00DE3E99">
        <w:rPr>
          <w:rFonts w:ascii="Arial" w:eastAsia="Times New Roman" w:hAnsi="Arial" w:cs="Arial"/>
          <w:sz w:val="24"/>
          <w:szCs w:val="24"/>
          <w:lang w:eastAsia="ar-SA"/>
        </w:rPr>
        <w:t xml:space="preserve">melhor </w:t>
      </w:r>
      <w:r w:rsidRPr="00DE3E99">
        <w:rPr>
          <w:rFonts w:ascii="Arial" w:eastAsia="Times New Roman" w:hAnsi="Arial" w:cs="Arial"/>
          <w:sz w:val="24"/>
          <w:szCs w:val="24"/>
          <w:lang w:val="x-none" w:eastAsia="ar-SA"/>
        </w:rPr>
        <w:t xml:space="preserve">aproveitamento da infraestrutura das </w:t>
      </w:r>
      <w:r w:rsidRPr="00DE3E99">
        <w:rPr>
          <w:rFonts w:ascii="Arial" w:eastAsia="Times New Roman" w:hAnsi="Arial" w:cs="Arial"/>
          <w:sz w:val="24"/>
          <w:szCs w:val="24"/>
          <w:lang w:eastAsia="ar-SA"/>
        </w:rPr>
        <w:t>unidades escolares,</w:t>
      </w:r>
      <w:r w:rsidRPr="00DE3E99">
        <w:rPr>
          <w:rFonts w:ascii="Arial" w:eastAsia="Times New Roman" w:hAnsi="Arial" w:cs="Arial"/>
          <w:sz w:val="24"/>
          <w:szCs w:val="24"/>
          <w:lang w:val="x-none" w:eastAsia="ar-SA"/>
        </w:rPr>
        <w:t xml:space="preserve"> para o ensino médio</w:t>
      </w:r>
      <w:r w:rsidRPr="00DE3E99">
        <w:rPr>
          <w:rFonts w:ascii="Arial" w:eastAsia="Times New Roman" w:hAnsi="Arial" w:cs="Arial"/>
          <w:caps/>
          <w:sz w:val="24"/>
          <w:szCs w:val="24"/>
          <w:lang w:eastAsia="ar-SA"/>
        </w:rPr>
        <w:t xml:space="preserve">: </w:t>
      </w:r>
      <w:r w:rsidRPr="00DE3E99">
        <w:rPr>
          <w:rFonts w:ascii="Arial" w:eastAsia="Times New Roman" w:hAnsi="Arial" w:cs="Arial"/>
          <w:sz w:val="24"/>
          <w:szCs w:val="24"/>
          <w:lang w:val="x-none" w:eastAsia="ar-SA"/>
        </w:rPr>
        <w:t>biblioteca</w:t>
      </w:r>
      <w:r w:rsidRPr="00DE3E99">
        <w:rPr>
          <w:rFonts w:ascii="Arial" w:eastAsia="Times New Roman" w:hAnsi="Arial" w:cs="Arial"/>
          <w:sz w:val="24"/>
          <w:szCs w:val="24"/>
          <w:lang w:eastAsia="ar-SA"/>
        </w:rPr>
        <w:t>s</w:t>
      </w:r>
      <w:r w:rsidRPr="00DE3E99">
        <w:rPr>
          <w:rFonts w:ascii="Arial" w:eastAsia="Times New Roman" w:hAnsi="Arial" w:cs="Arial"/>
          <w:sz w:val="24"/>
          <w:szCs w:val="24"/>
          <w:lang w:val="x-none" w:eastAsia="ar-SA"/>
        </w:rPr>
        <w:t>, laboratórios de ciências</w:t>
      </w:r>
      <w:r w:rsidRPr="00DE3E99">
        <w:rPr>
          <w:rFonts w:ascii="Arial" w:eastAsia="Times New Roman" w:hAnsi="Arial" w:cs="Arial"/>
          <w:caps/>
          <w:sz w:val="24"/>
          <w:szCs w:val="24"/>
          <w:lang w:eastAsia="ar-SA"/>
        </w:rPr>
        <w:t xml:space="preserve">, </w:t>
      </w:r>
      <w:r w:rsidRPr="00DE3E99">
        <w:rPr>
          <w:rFonts w:ascii="Arial" w:eastAsia="Times New Roman" w:hAnsi="Arial" w:cs="Arial"/>
          <w:sz w:val="24"/>
          <w:szCs w:val="24"/>
          <w:lang w:eastAsia="ar-SA"/>
        </w:rPr>
        <w:t xml:space="preserve">laboratório de </w:t>
      </w:r>
      <w:r w:rsidRPr="00DE3E99">
        <w:rPr>
          <w:rFonts w:ascii="Arial" w:eastAsia="Times New Roman" w:hAnsi="Arial" w:cs="Arial"/>
          <w:sz w:val="24"/>
          <w:szCs w:val="24"/>
          <w:lang w:val="x-none" w:eastAsia="ar-SA"/>
        </w:rPr>
        <w:t>informática</w:t>
      </w:r>
      <w:r w:rsidRPr="00DE3E99">
        <w:rPr>
          <w:rFonts w:ascii="Arial" w:eastAsia="Times New Roman" w:hAnsi="Arial" w:cs="Arial"/>
          <w:caps/>
          <w:sz w:val="24"/>
          <w:szCs w:val="24"/>
          <w:lang w:eastAsia="ar-SA"/>
        </w:rPr>
        <w:t xml:space="preserve"> </w:t>
      </w:r>
      <w:r w:rsidRPr="00DE3E99">
        <w:rPr>
          <w:rFonts w:ascii="Arial" w:eastAsia="Times New Roman" w:hAnsi="Arial" w:cs="Arial"/>
          <w:sz w:val="24"/>
          <w:szCs w:val="24"/>
          <w:lang w:eastAsia="ar-SA"/>
        </w:rPr>
        <w:t>com acesso à internet etc.</w:t>
      </w:r>
      <w:r w:rsidRPr="00DE3E99">
        <w:rPr>
          <w:rFonts w:ascii="Arial" w:eastAsia="Times New Roman" w:hAnsi="Arial" w:cs="Arial"/>
          <w:caps/>
          <w:sz w:val="24"/>
          <w:szCs w:val="24"/>
          <w:lang w:val="x-none" w:eastAsia="ar-SA"/>
        </w:rPr>
        <w:t xml:space="preserve">, </w:t>
      </w:r>
      <w:r w:rsidRPr="00DE3E99">
        <w:rPr>
          <w:rFonts w:ascii="Arial" w:eastAsia="Times New Roman" w:hAnsi="Arial" w:cs="Arial"/>
          <w:sz w:val="24"/>
          <w:szCs w:val="24"/>
          <w:lang w:val="x-none" w:eastAsia="ar-SA"/>
        </w:rPr>
        <w:t>equipamento</w:t>
      </w:r>
      <w:r w:rsidRPr="00DE3E99">
        <w:rPr>
          <w:rFonts w:ascii="Arial" w:eastAsia="Times New Roman" w:hAnsi="Arial" w:cs="Arial"/>
          <w:sz w:val="24"/>
          <w:szCs w:val="24"/>
          <w:lang w:eastAsia="ar-SA"/>
        </w:rPr>
        <w:t>s</w:t>
      </w:r>
      <w:r w:rsidRPr="00DE3E99">
        <w:rPr>
          <w:rFonts w:ascii="Arial" w:eastAsia="Times New Roman" w:hAnsi="Arial" w:cs="Arial"/>
          <w:sz w:val="24"/>
          <w:szCs w:val="24"/>
          <w:lang w:val="x-none" w:eastAsia="ar-SA"/>
        </w:rPr>
        <w:t xml:space="preserve"> de </w:t>
      </w:r>
      <w:r w:rsidRPr="00DE3E99">
        <w:rPr>
          <w:rFonts w:ascii="Arial" w:eastAsia="Times New Roman" w:hAnsi="Arial" w:cs="Arial"/>
          <w:sz w:val="24"/>
          <w:szCs w:val="24"/>
          <w:lang w:val="x-none" w:eastAsia="ar-SA"/>
        </w:rPr>
        <w:lastRenderedPageBreak/>
        <w:t>multimídia, equipamento</w:t>
      </w:r>
      <w:r w:rsidRPr="00DE3E99">
        <w:rPr>
          <w:rFonts w:ascii="Arial" w:eastAsia="Times New Roman" w:hAnsi="Arial" w:cs="Arial"/>
          <w:sz w:val="24"/>
          <w:szCs w:val="24"/>
          <w:lang w:eastAsia="ar-SA"/>
        </w:rPr>
        <w:t>s</w:t>
      </w:r>
      <w:r w:rsidRPr="00DE3E99">
        <w:rPr>
          <w:rFonts w:ascii="Arial" w:eastAsia="Times New Roman" w:hAnsi="Arial" w:cs="Arial"/>
          <w:sz w:val="24"/>
          <w:szCs w:val="24"/>
          <w:lang w:val="x-none" w:eastAsia="ar-SA"/>
        </w:rPr>
        <w:t xml:space="preserve"> didático-pedagógico de apoio ao trabalho em sala de aula,</w:t>
      </w:r>
      <w:r w:rsidRPr="00DE3E99">
        <w:rPr>
          <w:rFonts w:ascii="Arial" w:eastAsia="Times New Roman" w:hAnsi="Arial" w:cs="Arial"/>
          <w:caps/>
          <w:sz w:val="24"/>
          <w:szCs w:val="24"/>
          <w:lang w:val="x-none" w:eastAsia="ar-SA"/>
        </w:rPr>
        <w:t xml:space="preserve"> </w:t>
      </w:r>
      <w:r w:rsidRPr="00DE3E99">
        <w:rPr>
          <w:rFonts w:ascii="Arial" w:eastAsia="Times New Roman" w:hAnsi="Arial" w:cs="Arial"/>
          <w:sz w:val="24"/>
          <w:szCs w:val="24"/>
          <w:lang w:eastAsia="ar-SA"/>
        </w:rPr>
        <w:t>como também,</w:t>
      </w:r>
      <w:r w:rsidRPr="00DE3E99">
        <w:rPr>
          <w:rFonts w:ascii="Arial" w:eastAsia="Times New Roman" w:hAnsi="Arial" w:cs="Arial"/>
          <w:sz w:val="24"/>
          <w:szCs w:val="24"/>
          <w:lang w:val="x-none" w:eastAsia="ar-SA"/>
        </w:rPr>
        <w:t xml:space="preserve"> espaço para esporte e recreação</w:t>
      </w:r>
      <w:r w:rsidRPr="00DE3E99">
        <w:rPr>
          <w:rFonts w:ascii="Arial" w:eastAsia="Times New Roman" w:hAnsi="Arial" w:cs="Arial"/>
          <w:sz w:val="24"/>
          <w:szCs w:val="24"/>
          <w:lang w:eastAsia="ar-SA"/>
        </w:rPr>
        <w:t>;</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6"/>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Adotar medidas para a universalização progressiva das redes </w:t>
      </w:r>
      <w:r w:rsidRPr="00DE3E99">
        <w:rPr>
          <w:rFonts w:ascii="Arial" w:eastAsia="Times New Roman" w:hAnsi="Arial" w:cs="Arial"/>
          <w:sz w:val="24"/>
          <w:szCs w:val="24"/>
          <w:lang w:eastAsia="ar-SA"/>
        </w:rPr>
        <w:t xml:space="preserve">de banda larga </w:t>
      </w:r>
      <w:r w:rsidRPr="00DE3E99">
        <w:rPr>
          <w:rFonts w:ascii="Arial" w:eastAsia="Times New Roman" w:hAnsi="Arial" w:cs="Arial"/>
          <w:sz w:val="24"/>
          <w:szCs w:val="24"/>
          <w:lang w:val="x-none" w:eastAsia="ar-SA"/>
        </w:rPr>
        <w:t>do município, para que todas as escolas melhorem o ensino e a aprendizagem;</w:t>
      </w:r>
      <w:r w:rsidRPr="00DE3E99">
        <w:rPr>
          <w:rFonts w:ascii="Arial" w:eastAsia="Times New Roman" w:hAnsi="Arial" w:cs="Arial"/>
          <w:sz w:val="24"/>
          <w:szCs w:val="24"/>
          <w:lang w:eastAsia="ar-SA"/>
        </w:rPr>
        <w:t xml:space="preserve"> </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6"/>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e acompanhar medidas para ampliar a oferta diurna e manter a oferta noturna, em polos de atendimento à demanda</w:t>
      </w:r>
      <w:r w:rsidRPr="00DE3E99">
        <w:rPr>
          <w:rFonts w:ascii="Arial" w:eastAsia="Times New Roman" w:hAnsi="Arial" w:cs="Arial"/>
          <w:sz w:val="24"/>
          <w:szCs w:val="24"/>
          <w:lang w:eastAsia="ar-SA"/>
        </w:rPr>
        <w:t>,</w:t>
      </w:r>
      <w:r w:rsidRPr="00DE3E99">
        <w:rPr>
          <w:rFonts w:ascii="Arial" w:eastAsia="Times New Roman" w:hAnsi="Arial" w:cs="Arial"/>
          <w:sz w:val="24"/>
          <w:szCs w:val="24"/>
          <w:lang w:val="x-none" w:eastAsia="ar-SA"/>
        </w:rPr>
        <w:t xml:space="preserve"> suficiente para garantir a oferta do ensino noturno aos alunos que trabalham;</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6"/>
        </w:numPr>
        <w:suppressAutoHyphens/>
        <w:spacing w:after="0" w:line="240" w:lineRule="auto"/>
        <w:ind w:left="709" w:hanging="709"/>
        <w:contextualSpacing/>
        <w:jc w:val="both"/>
        <w:rPr>
          <w:rFonts w:ascii="Arial" w:eastAsia="Times New Roman" w:hAnsi="Arial" w:cs="Arial"/>
          <w:caps/>
          <w:sz w:val="24"/>
          <w:szCs w:val="24"/>
          <w:lang w:eastAsia="ar-SA"/>
        </w:rPr>
      </w:pPr>
      <w:r w:rsidRPr="00DE3E99">
        <w:rPr>
          <w:rFonts w:ascii="Arial" w:eastAsia="Times New Roman" w:hAnsi="Arial" w:cs="Arial"/>
          <w:sz w:val="24"/>
          <w:szCs w:val="24"/>
          <w:lang w:val="x-none" w:eastAsia="ar-SA"/>
        </w:rPr>
        <w:t>Acompanhar e sugerir ações para o atendimento ao aluno com necessidades educativas especiais;</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eastAsia="ar-SA"/>
        </w:rPr>
      </w:pPr>
    </w:p>
    <w:p w:rsidR="00DE3E99" w:rsidRPr="00DE3E99" w:rsidRDefault="00DE3E99" w:rsidP="00DE3E99">
      <w:pPr>
        <w:numPr>
          <w:ilvl w:val="1"/>
          <w:numId w:val="66"/>
        </w:numPr>
        <w:spacing w:after="0" w:line="240" w:lineRule="auto"/>
        <w:ind w:left="709" w:hanging="709"/>
        <w:contextualSpacing/>
        <w:jc w:val="both"/>
        <w:rPr>
          <w:rFonts w:ascii="Arial" w:hAnsi="Arial" w:cs="Arial"/>
          <w:caps/>
          <w:strike/>
          <w:sz w:val="24"/>
          <w:szCs w:val="24"/>
          <w:lang w:eastAsia="ar-SA"/>
        </w:rPr>
      </w:pPr>
      <w:r w:rsidRPr="00DE3E99">
        <w:rPr>
          <w:rFonts w:ascii="Arial" w:hAnsi="Arial" w:cs="Arial"/>
          <w:sz w:val="24"/>
          <w:szCs w:val="24"/>
          <w:lang w:eastAsia="ar-SA"/>
        </w:rPr>
        <w:t xml:space="preserve">Conjugar esforços entre escola, família e órgãos competentes para garantir a </w:t>
      </w:r>
      <w:r w:rsidRPr="00DE3E99">
        <w:rPr>
          <w:rFonts w:ascii="Arial" w:hAnsi="Arial" w:cs="Arial"/>
          <w:sz w:val="24"/>
          <w:szCs w:val="24"/>
        </w:rPr>
        <w:t>permanência do aluno até a conclusão do curso, no ensino médio.</w:t>
      </w:r>
    </w:p>
    <w:p w:rsidR="00DE3E99" w:rsidRPr="00DE3E99" w:rsidRDefault="00DE3E99" w:rsidP="00DE3E99">
      <w:pPr>
        <w:spacing w:after="0"/>
        <w:ind w:left="720"/>
        <w:jc w:val="both"/>
        <w:rPr>
          <w:rFonts w:ascii="Arial" w:eastAsia="Times New Roman" w:hAnsi="Arial" w:cs="Arial"/>
          <w:b/>
          <w:bCs/>
          <w:caps/>
          <w:sz w:val="24"/>
          <w:szCs w:val="24"/>
          <w:u w:val="single"/>
          <w:lang w:eastAsia="pt-BR"/>
        </w:rPr>
      </w:pPr>
    </w:p>
    <w:p w:rsidR="00DE3E99" w:rsidRPr="00DE3E99" w:rsidRDefault="00DE3E99" w:rsidP="00DE3E99">
      <w:pPr>
        <w:spacing w:after="0"/>
        <w:jc w:val="both"/>
        <w:rPr>
          <w:rFonts w:ascii="Arial" w:eastAsia="Times New Roman" w:hAnsi="Arial" w:cs="Arial"/>
          <w:b/>
          <w:bCs/>
          <w:sz w:val="24"/>
          <w:szCs w:val="24"/>
          <w:lang w:eastAsia="pt-BR"/>
        </w:rPr>
      </w:pPr>
      <w:r w:rsidRPr="00DE3E99">
        <w:rPr>
          <w:rFonts w:ascii="Arial" w:eastAsia="Times New Roman" w:hAnsi="Arial" w:cs="Arial"/>
          <w:b/>
          <w:bCs/>
          <w:caps/>
          <w:sz w:val="24"/>
          <w:szCs w:val="24"/>
          <w:lang w:eastAsia="pt-BR"/>
        </w:rPr>
        <w:t>M</w:t>
      </w:r>
      <w:r w:rsidRPr="00DE3E99">
        <w:rPr>
          <w:rFonts w:ascii="Arial" w:eastAsia="Times New Roman" w:hAnsi="Arial" w:cs="Arial"/>
          <w:b/>
          <w:bCs/>
          <w:sz w:val="24"/>
          <w:szCs w:val="24"/>
          <w:lang w:eastAsia="pt-BR"/>
        </w:rPr>
        <w:t>eta</w:t>
      </w:r>
      <w:r w:rsidRPr="00DE3E99">
        <w:rPr>
          <w:rFonts w:ascii="Arial" w:eastAsia="Times New Roman" w:hAnsi="Arial" w:cs="Arial"/>
          <w:b/>
          <w:bCs/>
          <w:caps/>
          <w:sz w:val="24"/>
          <w:szCs w:val="24"/>
          <w:lang w:eastAsia="pt-BR"/>
        </w:rPr>
        <w:t xml:space="preserve"> 2: </w:t>
      </w:r>
      <w:r w:rsidRPr="00DE3E99">
        <w:rPr>
          <w:rFonts w:ascii="Arial" w:eastAsia="Times New Roman" w:hAnsi="Arial" w:cs="Arial"/>
          <w:bCs/>
          <w:caps/>
          <w:sz w:val="24"/>
          <w:szCs w:val="24"/>
          <w:lang w:eastAsia="pt-BR"/>
        </w:rPr>
        <w:t>A</w:t>
      </w:r>
      <w:r w:rsidRPr="00DE3E99">
        <w:rPr>
          <w:rFonts w:ascii="Arial" w:eastAsia="Times New Roman" w:hAnsi="Arial" w:cs="Arial"/>
          <w:bCs/>
          <w:sz w:val="24"/>
          <w:szCs w:val="24"/>
          <w:lang w:eastAsia="pt-BR"/>
        </w:rPr>
        <w:t>dequar o atendimento, ampliando a oferta do ensino médio integrado à educação profissional.</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spacing w:after="0"/>
        <w:jc w:val="both"/>
        <w:rPr>
          <w:rFonts w:ascii="Arial" w:eastAsia="Times New Roman" w:hAnsi="Arial" w:cs="Arial"/>
          <w:b/>
          <w:caps/>
          <w:sz w:val="24"/>
          <w:szCs w:val="24"/>
          <w:lang w:eastAsia="pt-BR"/>
        </w:rPr>
      </w:pPr>
      <w:r w:rsidRPr="00DE3E99">
        <w:rPr>
          <w:rFonts w:ascii="Arial" w:eastAsia="Times New Roman" w:hAnsi="Arial" w:cs="Arial"/>
          <w:b/>
          <w:sz w:val="24"/>
          <w:szCs w:val="24"/>
          <w:lang w:eastAsia="pt-BR"/>
        </w:rPr>
        <w:t>Ações</w:t>
      </w:r>
      <w:r w:rsidRPr="00DE3E99">
        <w:rPr>
          <w:rFonts w:ascii="Arial" w:eastAsia="Times New Roman" w:hAnsi="Arial" w:cs="Arial"/>
          <w:b/>
          <w:caps/>
          <w:sz w:val="24"/>
          <w:szCs w:val="24"/>
          <w:lang w:eastAsia="pt-BR"/>
        </w:rPr>
        <w:t>:</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7"/>
        </w:numPr>
        <w:suppressAutoHyphens/>
        <w:spacing w:after="0" w:line="240" w:lineRule="auto"/>
        <w:ind w:left="780" w:hanging="390"/>
        <w:contextualSpacing/>
        <w:jc w:val="both"/>
        <w:rPr>
          <w:rFonts w:ascii="Arial" w:eastAsia="Times New Roman" w:hAnsi="Arial" w:cs="Arial"/>
          <w:vanish/>
          <w:sz w:val="24"/>
          <w:szCs w:val="24"/>
          <w:lang w:val="x-none" w:eastAsia="ar-SA"/>
        </w:rPr>
      </w:pPr>
    </w:p>
    <w:p w:rsidR="00DE3E99" w:rsidRPr="00DE3E99" w:rsidRDefault="00DE3E99" w:rsidP="00DE3E99">
      <w:pPr>
        <w:numPr>
          <w:ilvl w:val="0"/>
          <w:numId w:val="67"/>
        </w:numPr>
        <w:suppressAutoHyphens/>
        <w:spacing w:after="0" w:line="240" w:lineRule="auto"/>
        <w:ind w:left="780" w:hanging="390"/>
        <w:contextualSpacing/>
        <w:jc w:val="both"/>
        <w:rPr>
          <w:rFonts w:ascii="Arial" w:eastAsia="Times New Roman" w:hAnsi="Arial" w:cs="Arial"/>
          <w:vanish/>
          <w:sz w:val="24"/>
          <w:szCs w:val="24"/>
          <w:lang w:val="x-none" w:eastAsia="ar-SA"/>
        </w:rPr>
      </w:pPr>
    </w:p>
    <w:p w:rsidR="00DE3E99" w:rsidRPr="00DE3E99" w:rsidRDefault="00DE3E99" w:rsidP="00DE3E99">
      <w:pPr>
        <w:numPr>
          <w:ilvl w:val="1"/>
          <w:numId w:val="67"/>
        </w:numPr>
        <w:suppressAutoHyphens/>
        <w:spacing w:after="0" w:line="240" w:lineRule="auto"/>
        <w:ind w:left="709" w:hanging="673"/>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w:t>
      </w:r>
      <w:r w:rsidRPr="00DE3E99">
        <w:rPr>
          <w:rFonts w:ascii="Arial" w:eastAsia="Times New Roman" w:hAnsi="Arial" w:cs="Arial"/>
          <w:sz w:val="24"/>
          <w:szCs w:val="24"/>
          <w:lang w:eastAsia="ar-SA"/>
        </w:rPr>
        <w:t xml:space="preserve"> a</w:t>
      </w:r>
      <w:r w:rsidRPr="00DE3E99">
        <w:rPr>
          <w:rFonts w:ascii="Arial" w:eastAsia="Times New Roman" w:hAnsi="Arial" w:cs="Arial"/>
          <w:sz w:val="24"/>
          <w:szCs w:val="24"/>
          <w:lang w:val="x-none" w:eastAsia="ar-SA"/>
        </w:rPr>
        <w:t xml:space="preserve"> capacitação dos profissionais da educação</w:t>
      </w:r>
      <w:r w:rsidRPr="00DE3E99">
        <w:rPr>
          <w:rFonts w:ascii="Arial" w:eastAsia="Times New Roman" w:hAnsi="Arial" w:cs="Arial"/>
          <w:sz w:val="24"/>
          <w:szCs w:val="24"/>
          <w:lang w:eastAsia="ar-SA"/>
        </w:rPr>
        <w:t>,</w:t>
      </w:r>
      <w:r w:rsidRPr="00DE3E99">
        <w:rPr>
          <w:rFonts w:ascii="Arial" w:eastAsia="Times New Roman" w:hAnsi="Arial" w:cs="Arial"/>
          <w:sz w:val="24"/>
          <w:szCs w:val="24"/>
          <w:lang w:val="x-none" w:eastAsia="ar-SA"/>
        </w:rPr>
        <w:t xml:space="preserve"> fomentando a formação contínua da equipe educativa visando a melhoria constante da qualidade de ensino;</w:t>
      </w:r>
    </w:p>
    <w:p w:rsidR="00DE3E99" w:rsidRPr="00DE3E99" w:rsidRDefault="00DE3E99" w:rsidP="00DE3E99">
      <w:pPr>
        <w:suppressAutoHyphens/>
        <w:spacing w:after="0"/>
        <w:ind w:left="709" w:hanging="673"/>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7"/>
        </w:numPr>
        <w:suppressAutoHyphens/>
        <w:spacing w:after="0" w:line="240" w:lineRule="auto"/>
        <w:ind w:left="709" w:hanging="673"/>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Sugerir aos órgão</w:t>
      </w:r>
      <w:r w:rsidRPr="00DE3E99">
        <w:rPr>
          <w:rFonts w:ascii="Arial" w:eastAsia="Times New Roman" w:hAnsi="Arial" w:cs="Arial"/>
          <w:sz w:val="24"/>
          <w:szCs w:val="24"/>
          <w:lang w:eastAsia="ar-SA"/>
        </w:rPr>
        <w:t>s</w:t>
      </w:r>
      <w:r w:rsidRPr="00DE3E99">
        <w:rPr>
          <w:rFonts w:ascii="Arial" w:eastAsia="Times New Roman" w:hAnsi="Arial" w:cs="Arial"/>
          <w:sz w:val="24"/>
          <w:szCs w:val="24"/>
          <w:lang w:val="x-none" w:eastAsia="ar-SA"/>
        </w:rPr>
        <w:t xml:space="preserve"> competentes uma revisão da organização didático-pedagógica e administrativa do ensino médio, em todos os turnos, com ênfase acadêmica para o período diurno</w:t>
      </w:r>
      <w:r w:rsidRPr="00DE3E99">
        <w:rPr>
          <w:rFonts w:ascii="Arial" w:eastAsia="Times New Roman" w:hAnsi="Arial" w:cs="Arial"/>
          <w:sz w:val="24"/>
          <w:szCs w:val="24"/>
          <w:lang w:eastAsia="ar-SA"/>
        </w:rPr>
        <w:t>, e</w:t>
      </w:r>
      <w:r w:rsidRPr="00DE3E99">
        <w:rPr>
          <w:rFonts w:ascii="Arial" w:eastAsia="Times New Roman" w:hAnsi="Arial" w:cs="Arial"/>
          <w:sz w:val="24"/>
          <w:szCs w:val="24"/>
          <w:lang w:val="x-none" w:eastAsia="ar-SA"/>
        </w:rPr>
        <w:t xml:space="preserve"> </w:t>
      </w:r>
      <w:r w:rsidRPr="00DE3E99">
        <w:rPr>
          <w:rFonts w:ascii="Arial" w:eastAsia="Times New Roman" w:hAnsi="Arial" w:cs="Arial"/>
          <w:sz w:val="24"/>
          <w:szCs w:val="24"/>
          <w:lang w:eastAsia="ar-SA"/>
        </w:rPr>
        <w:t>,</w:t>
      </w:r>
      <w:r w:rsidRPr="00DE3E99">
        <w:rPr>
          <w:rFonts w:ascii="Arial" w:eastAsia="Times New Roman" w:hAnsi="Arial" w:cs="Arial"/>
          <w:sz w:val="24"/>
          <w:szCs w:val="24"/>
          <w:lang w:val="x-none" w:eastAsia="ar-SA"/>
        </w:rPr>
        <w:t xml:space="preserve"> adequação curricular voltada ao mercado de trabalho no período noturno, de forma a adequá-lo às necessidades do aluno trabalhador local, sem prejuízo da qualidade do ensino;</w:t>
      </w:r>
    </w:p>
    <w:p w:rsidR="00DE3E99" w:rsidRPr="00DE3E99" w:rsidRDefault="00DE3E99" w:rsidP="00DE3E99">
      <w:pPr>
        <w:suppressAutoHyphens/>
        <w:spacing w:after="0"/>
        <w:ind w:left="709" w:hanging="673"/>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7"/>
        </w:numPr>
        <w:suppressAutoHyphens/>
        <w:spacing w:after="0" w:line="240" w:lineRule="auto"/>
        <w:ind w:left="709" w:hanging="673"/>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Potencializar mecanismos, como conselhos ou equivalentes, para incentivar a participação da comunidade na gestão, manutenção e melhoria das condições de funcionamento das escolas;</w:t>
      </w:r>
    </w:p>
    <w:p w:rsidR="00DE3E99" w:rsidRPr="00DE3E99" w:rsidRDefault="00DE3E99" w:rsidP="00DE3E99">
      <w:pPr>
        <w:suppressAutoHyphens/>
        <w:spacing w:after="0"/>
        <w:ind w:left="709" w:hanging="673"/>
        <w:contextualSpacing/>
        <w:jc w:val="both"/>
        <w:rPr>
          <w:rFonts w:ascii="Arial" w:eastAsia="Times New Roman" w:hAnsi="Arial" w:cs="Arial"/>
          <w:caps/>
          <w:sz w:val="24"/>
          <w:szCs w:val="24"/>
          <w:lang w:val="x-none" w:eastAsia="ar-SA"/>
        </w:rPr>
      </w:pPr>
    </w:p>
    <w:p w:rsidR="00DE3E99" w:rsidRPr="00DE3E99" w:rsidRDefault="00DE3E99" w:rsidP="00DE3E99">
      <w:pPr>
        <w:numPr>
          <w:ilvl w:val="1"/>
          <w:numId w:val="67"/>
        </w:numPr>
        <w:spacing w:after="0" w:line="240" w:lineRule="auto"/>
        <w:ind w:left="709" w:hanging="673"/>
        <w:contextualSpacing/>
        <w:jc w:val="both"/>
        <w:rPr>
          <w:rFonts w:ascii="Arial" w:hAnsi="Arial" w:cs="Arial"/>
          <w:caps/>
          <w:sz w:val="24"/>
          <w:szCs w:val="24"/>
          <w:lang w:eastAsia="ar-SA"/>
        </w:rPr>
      </w:pPr>
      <w:r w:rsidRPr="00DE3E99">
        <w:rPr>
          <w:rFonts w:ascii="Arial" w:hAnsi="Arial" w:cs="Arial"/>
          <w:sz w:val="24"/>
          <w:szCs w:val="24"/>
          <w:lang w:eastAsia="ar-SA"/>
        </w:rPr>
        <w:t xml:space="preserve">Fomentar a integração entre os profissionais da educação dos anos finais do ensino fundamental, do ensino médio, das instituições de ensino profissional, bem como, das empresas locais; </w:t>
      </w:r>
    </w:p>
    <w:p w:rsidR="00DE3E99" w:rsidRPr="00DE3E99" w:rsidRDefault="00DE3E99" w:rsidP="00DE3E99">
      <w:pPr>
        <w:spacing w:after="0"/>
        <w:ind w:left="709" w:hanging="673"/>
        <w:contextualSpacing/>
        <w:jc w:val="both"/>
        <w:rPr>
          <w:rFonts w:ascii="Arial" w:hAnsi="Arial" w:cs="Arial"/>
          <w:caps/>
          <w:sz w:val="24"/>
          <w:szCs w:val="24"/>
          <w:lang w:eastAsia="ar-SA"/>
        </w:rPr>
      </w:pPr>
    </w:p>
    <w:p w:rsidR="00DE3E99" w:rsidRPr="00DE3E99" w:rsidRDefault="00DE3E99" w:rsidP="00DE3E99">
      <w:pPr>
        <w:numPr>
          <w:ilvl w:val="1"/>
          <w:numId w:val="67"/>
        </w:numPr>
        <w:spacing w:after="0" w:line="240" w:lineRule="auto"/>
        <w:ind w:left="709" w:hanging="673"/>
        <w:contextualSpacing/>
        <w:jc w:val="both"/>
        <w:rPr>
          <w:rFonts w:ascii="Arial" w:hAnsi="Arial" w:cs="Arial"/>
          <w:caps/>
          <w:sz w:val="24"/>
          <w:szCs w:val="24"/>
        </w:rPr>
      </w:pPr>
      <w:r w:rsidRPr="00DE3E99">
        <w:rPr>
          <w:rFonts w:ascii="Arial" w:hAnsi="Arial" w:cs="Arial"/>
          <w:sz w:val="24"/>
          <w:szCs w:val="24"/>
        </w:rPr>
        <w:lastRenderedPageBreak/>
        <w:t>Estimular visitas técnicas à empresas e instituições de ensino profissional desde o ensino fundamental;</w:t>
      </w:r>
    </w:p>
    <w:p w:rsidR="00DE3E99" w:rsidRPr="00DE3E99" w:rsidRDefault="00DE3E99" w:rsidP="00DE3E99">
      <w:pPr>
        <w:spacing w:after="0"/>
        <w:ind w:left="709" w:hanging="673"/>
        <w:contextualSpacing/>
        <w:jc w:val="both"/>
        <w:rPr>
          <w:rFonts w:ascii="Arial" w:hAnsi="Arial" w:cs="Arial"/>
          <w:caps/>
          <w:sz w:val="24"/>
          <w:szCs w:val="24"/>
        </w:rPr>
      </w:pPr>
    </w:p>
    <w:p w:rsidR="00DE3E99" w:rsidRPr="00DE3E99" w:rsidRDefault="00DE3E99" w:rsidP="00DE3E99">
      <w:pPr>
        <w:numPr>
          <w:ilvl w:val="1"/>
          <w:numId w:val="67"/>
        </w:numPr>
        <w:spacing w:after="0" w:line="240" w:lineRule="auto"/>
        <w:ind w:left="709" w:hanging="673"/>
        <w:contextualSpacing/>
        <w:jc w:val="both"/>
        <w:rPr>
          <w:rFonts w:ascii="Arial" w:hAnsi="Arial" w:cs="Arial"/>
          <w:caps/>
          <w:sz w:val="24"/>
          <w:szCs w:val="24"/>
        </w:rPr>
      </w:pPr>
      <w:r w:rsidRPr="00DE3E99">
        <w:rPr>
          <w:rFonts w:ascii="Arial" w:hAnsi="Arial" w:cs="Arial"/>
          <w:sz w:val="24"/>
          <w:szCs w:val="24"/>
        </w:rPr>
        <w:t>Solicitar a contribuição através de parcerias com os especialistas não vinculados à unidade escolar, para diagnósticos preventivos que fortifiquem o funcionamento do grupo e da instituição.</w:t>
      </w:r>
    </w:p>
    <w:p w:rsidR="00DE3E99" w:rsidRPr="00DE3E99" w:rsidRDefault="00DE3E99" w:rsidP="00DE3E99">
      <w:pPr>
        <w:spacing w:after="0"/>
        <w:jc w:val="both"/>
        <w:rPr>
          <w:rFonts w:ascii="Arial" w:eastAsia="Times New Roman" w:hAnsi="Arial" w:cs="Arial"/>
          <w:caps/>
          <w:sz w:val="24"/>
          <w:szCs w:val="24"/>
          <w:lang w:eastAsia="ar-SA"/>
        </w:rPr>
      </w:pPr>
    </w:p>
    <w:p w:rsidR="00DE3E99" w:rsidRPr="00DE3E99" w:rsidRDefault="00DE3E99" w:rsidP="00DE3E99">
      <w:pPr>
        <w:spacing w:after="0"/>
        <w:jc w:val="both"/>
        <w:rPr>
          <w:rFonts w:ascii="Arial" w:eastAsia="Times New Roman" w:hAnsi="Arial" w:cs="Arial"/>
          <w:b/>
          <w:bCs/>
          <w:cap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3: </w:t>
      </w:r>
      <w:r w:rsidRPr="00DE3E99">
        <w:rPr>
          <w:rFonts w:ascii="Arial" w:eastAsia="Times New Roman" w:hAnsi="Arial" w:cs="Arial"/>
          <w:bCs/>
          <w:caps/>
          <w:sz w:val="24"/>
          <w:szCs w:val="24"/>
          <w:lang w:eastAsia="pt-BR"/>
        </w:rPr>
        <w:t>A</w:t>
      </w:r>
      <w:r w:rsidRPr="00DE3E99">
        <w:rPr>
          <w:rFonts w:ascii="Arial" w:eastAsia="Times New Roman" w:hAnsi="Arial" w:cs="Arial"/>
          <w:bCs/>
          <w:sz w:val="24"/>
          <w:szCs w:val="24"/>
          <w:lang w:eastAsia="pt-BR"/>
        </w:rPr>
        <w:t>companhar as ações implementadas pelos órgãos públicos estaduais e federais.</w:t>
      </w:r>
    </w:p>
    <w:p w:rsidR="00DE3E99" w:rsidRPr="00DE3E99" w:rsidRDefault="00DE3E99" w:rsidP="00DE3E99">
      <w:pPr>
        <w:spacing w:after="0"/>
        <w:jc w:val="both"/>
        <w:rPr>
          <w:rFonts w:ascii="Arial" w:eastAsia="Times New Roman" w:hAnsi="Arial" w:cs="Arial"/>
          <w:b/>
          <w:bCs/>
          <w:caps/>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8"/>
        </w:numPr>
        <w:suppressAutoHyphens/>
        <w:spacing w:after="0" w:line="240" w:lineRule="auto"/>
        <w:contextualSpacing/>
        <w:jc w:val="both"/>
        <w:rPr>
          <w:rFonts w:ascii="Arial" w:eastAsia="Times New Roman" w:hAnsi="Arial" w:cs="Arial"/>
          <w:vanish/>
          <w:sz w:val="24"/>
          <w:szCs w:val="24"/>
          <w:lang w:val="x-none" w:eastAsia="ar-SA"/>
        </w:rPr>
      </w:pPr>
    </w:p>
    <w:p w:rsidR="00DE3E99" w:rsidRPr="00DE3E99" w:rsidRDefault="00DE3E99" w:rsidP="00DE3E99">
      <w:pPr>
        <w:numPr>
          <w:ilvl w:val="0"/>
          <w:numId w:val="68"/>
        </w:numPr>
        <w:suppressAutoHyphens/>
        <w:spacing w:after="0" w:line="240" w:lineRule="auto"/>
        <w:contextualSpacing/>
        <w:jc w:val="both"/>
        <w:rPr>
          <w:rFonts w:ascii="Arial" w:eastAsia="Times New Roman" w:hAnsi="Arial" w:cs="Arial"/>
          <w:vanish/>
          <w:sz w:val="24"/>
          <w:szCs w:val="24"/>
          <w:lang w:val="x-none" w:eastAsia="ar-SA"/>
        </w:rPr>
      </w:pPr>
    </w:p>
    <w:p w:rsidR="00DE3E99" w:rsidRPr="00DE3E99" w:rsidRDefault="00DE3E99" w:rsidP="00DE3E99">
      <w:pPr>
        <w:numPr>
          <w:ilvl w:val="0"/>
          <w:numId w:val="68"/>
        </w:numPr>
        <w:suppressAutoHyphens/>
        <w:spacing w:after="0" w:line="240" w:lineRule="auto"/>
        <w:contextualSpacing/>
        <w:jc w:val="both"/>
        <w:rPr>
          <w:rFonts w:ascii="Arial" w:eastAsia="Times New Roman" w:hAnsi="Arial" w:cs="Arial"/>
          <w:vanish/>
          <w:sz w:val="24"/>
          <w:szCs w:val="24"/>
          <w:lang w:val="x-none" w:eastAsia="ar-SA"/>
        </w:rPr>
      </w:pPr>
    </w:p>
    <w:p w:rsidR="00DE3E99" w:rsidRPr="00DE3E99" w:rsidRDefault="00DE3E99" w:rsidP="00DE3E99">
      <w:pPr>
        <w:numPr>
          <w:ilvl w:val="1"/>
          <w:numId w:val="68"/>
        </w:numPr>
        <w:suppressAutoHyphens/>
        <w:spacing w:after="0" w:line="240" w:lineRule="auto"/>
        <w:ind w:left="709" w:hanging="673"/>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Acompanhar os índices de avaliação e estimular a melhoria do aproveitamento dos alunos do ensino médio de forma a atingir níveis satisfatórios de desempenho</w:t>
      </w:r>
      <w:r w:rsidRPr="00DE3E99">
        <w:rPr>
          <w:rFonts w:ascii="Arial" w:eastAsia="Times New Roman" w:hAnsi="Arial" w:cs="Arial"/>
          <w:sz w:val="24"/>
          <w:szCs w:val="24"/>
          <w:lang w:eastAsia="ar-SA"/>
        </w:rPr>
        <w:t>,</w:t>
      </w:r>
      <w:r w:rsidRPr="00DE3E99">
        <w:rPr>
          <w:rFonts w:ascii="Arial" w:eastAsia="Times New Roman" w:hAnsi="Arial" w:cs="Arial"/>
          <w:sz w:val="24"/>
          <w:szCs w:val="24"/>
          <w:lang w:val="x-none" w:eastAsia="ar-SA"/>
        </w:rPr>
        <w:t xml:space="preserve"> avaliados pelo sistema nacional de avaliação da educação básica, pelo exame nacional do ensino médio e pelos sistemas de avaliação que venham a ser implantados no estado</w:t>
      </w:r>
      <w:r w:rsidRPr="00DE3E99">
        <w:rPr>
          <w:rFonts w:ascii="Arial" w:eastAsia="Times New Roman" w:hAnsi="Arial" w:cs="Arial"/>
          <w:caps/>
          <w:sz w:val="24"/>
          <w:szCs w:val="24"/>
          <w:lang w:val="x-none" w:eastAsia="ar-SA"/>
        </w:rPr>
        <w:t>;</w:t>
      </w:r>
    </w:p>
    <w:p w:rsidR="00DE3E99" w:rsidRPr="00DE3E99" w:rsidRDefault="00DE3E99" w:rsidP="00DE3E99">
      <w:pPr>
        <w:suppressAutoHyphens/>
        <w:spacing w:after="0"/>
        <w:ind w:left="709" w:hanging="673"/>
        <w:contextualSpacing/>
        <w:jc w:val="both"/>
        <w:rPr>
          <w:rFonts w:ascii="Arial" w:eastAsia="Times New Roman" w:hAnsi="Arial" w:cs="Arial"/>
          <w:caps/>
          <w:sz w:val="24"/>
          <w:szCs w:val="24"/>
          <w:lang w:eastAsia="ar-SA"/>
        </w:rPr>
      </w:pPr>
    </w:p>
    <w:p w:rsidR="00DE3E99" w:rsidRPr="00DE3E99" w:rsidRDefault="00DE3E99" w:rsidP="00DE3E99">
      <w:pPr>
        <w:numPr>
          <w:ilvl w:val="1"/>
          <w:numId w:val="68"/>
        </w:numPr>
        <w:suppressAutoHyphens/>
        <w:spacing w:after="0" w:line="240" w:lineRule="auto"/>
        <w:ind w:left="709" w:hanging="673"/>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Apoiar e incentivar as organizações estudantis, como oportunidade de participação e exercício da cidadania;</w:t>
      </w:r>
    </w:p>
    <w:p w:rsidR="00DE3E99" w:rsidRPr="00DE3E99" w:rsidRDefault="00DE3E99" w:rsidP="00DE3E99">
      <w:pPr>
        <w:spacing w:after="0"/>
        <w:ind w:firstLine="360"/>
        <w:jc w:val="both"/>
        <w:rPr>
          <w:rFonts w:ascii="Arial" w:eastAsia="Times New Roman" w:hAnsi="Arial" w:cs="Arial"/>
          <w:b/>
          <w:caps/>
          <w:sz w:val="24"/>
          <w:szCs w:val="24"/>
          <w:u w:val="single"/>
          <w:lang w:eastAsia="pt-BR"/>
        </w:rPr>
      </w:pPr>
    </w:p>
    <w:p w:rsidR="00DE3E99" w:rsidRPr="00DE3E99" w:rsidRDefault="00DE3E99" w:rsidP="00DE3E99">
      <w:pPr>
        <w:spacing w:after="0"/>
        <w:ind w:firstLine="360"/>
        <w:jc w:val="both"/>
        <w:rPr>
          <w:rFonts w:ascii="Arial" w:eastAsia="Times New Roman" w:hAnsi="Arial" w:cs="Arial"/>
          <w:b/>
          <w:caps/>
          <w:sz w:val="24"/>
          <w:szCs w:val="24"/>
          <w:u w:val="single"/>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587" w:name="_Toc419446905"/>
      <w:bookmarkStart w:id="588" w:name="_Toc419447279"/>
      <w:bookmarkStart w:id="589" w:name="_Toc419447542"/>
      <w:bookmarkStart w:id="590" w:name="_Toc418611299"/>
      <w:bookmarkStart w:id="591" w:name="_Toc424641119"/>
      <w:r w:rsidRPr="00DE3E99">
        <w:rPr>
          <w:rFonts w:ascii="Arial" w:eastAsia="Times New Roman" w:hAnsi="Arial" w:cs="Arial"/>
          <w:b/>
          <w:bCs/>
          <w:iCs/>
          <w:sz w:val="24"/>
          <w:szCs w:val="24"/>
        </w:rPr>
        <w:t>Educação Profissional</w:t>
      </w:r>
      <w:bookmarkEnd w:id="587"/>
      <w:bookmarkEnd w:id="588"/>
      <w:bookmarkEnd w:id="589"/>
      <w:bookmarkEnd w:id="590"/>
      <w:bookmarkEnd w:id="591"/>
    </w:p>
    <w:p w:rsidR="00DE3E99" w:rsidRPr="00DE3E99" w:rsidRDefault="00DE3E99" w:rsidP="00DE3E99">
      <w:pPr>
        <w:spacing w:after="0"/>
        <w:jc w:val="both"/>
        <w:rPr>
          <w:rFonts w:ascii="Arial" w:eastAsia="Times New Roman" w:hAnsi="Arial" w:cs="Arial"/>
          <w:b/>
          <w:bCs/>
          <w:caps/>
          <w:sz w:val="24"/>
          <w:szCs w:val="24"/>
          <w:u w:val="single"/>
          <w:lang w:eastAsia="pt-BR"/>
        </w:rPr>
      </w:pPr>
    </w:p>
    <w:p w:rsidR="00DE3E99" w:rsidRPr="00DE3E99" w:rsidRDefault="00DE3E99" w:rsidP="00DE3E99">
      <w:pPr>
        <w:spacing w:after="0"/>
        <w:jc w:val="both"/>
        <w:rPr>
          <w:rFonts w:ascii="Arial" w:eastAsia="Times New Roman" w:hAnsi="Arial" w:cs="Arial"/>
          <w:bCs/>
          <w:cap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w:t>
      </w:r>
      <w:r w:rsidRPr="00DE3E99">
        <w:rPr>
          <w:rFonts w:ascii="Arial" w:eastAsia="Times New Roman" w:hAnsi="Arial" w:cs="Arial"/>
          <w:bCs/>
          <w:caps/>
          <w:sz w:val="24"/>
          <w:szCs w:val="24"/>
          <w:lang w:eastAsia="pt-BR"/>
        </w:rPr>
        <w:t>o</w:t>
      </w:r>
      <w:r w:rsidRPr="00DE3E99">
        <w:rPr>
          <w:rFonts w:ascii="Arial" w:eastAsia="Times New Roman" w:hAnsi="Arial" w:cs="Arial"/>
          <w:bCs/>
          <w:sz w:val="24"/>
          <w:szCs w:val="24"/>
          <w:lang w:eastAsia="pt-BR"/>
        </w:rPr>
        <w:t>ferecer matrículas de certificação e qualificação profissional, por meio da Fundação Indaiatubana de Educação e Cultura – FIEC, aos alunos dos anos finais do ensino fundamental e no ensino médio regular, especial e EJA – Educação de Jovens e Adultos.</w:t>
      </w:r>
    </w:p>
    <w:p w:rsidR="00DE3E99" w:rsidRPr="00DE3E99" w:rsidRDefault="00DE3E99" w:rsidP="00DE3E99">
      <w:pPr>
        <w:spacing w:after="0"/>
        <w:jc w:val="both"/>
        <w:rPr>
          <w:rFonts w:ascii="Arial" w:eastAsia="Times New Roman" w:hAnsi="Arial" w:cs="Arial"/>
          <w:b/>
          <w:bCs/>
          <w:caps/>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9"/>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iniciativas para que sejam promovidos cursos básicos de curta duração para, qualificação, capacitação e atualização profissional de mão de obra, de acordo com as demandas do mercado local;</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0"/>
          <w:numId w:val="69"/>
        </w:numPr>
        <w:suppressAutoHyphens/>
        <w:spacing w:after="0" w:line="240" w:lineRule="auto"/>
        <w:ind w:left="709" w:hanging="709"/>
        <w:contextualSpacing/>
        <w:jc w:val="both"/>
        <w:rPr>
          <w:rFonts w:ascii="Arial" w:eastAsia="Times New Roman" w:hAnsi="Arial" w:cs="Arial"/>
          <w:caps/>
          <w:sz w:val="24"/>
          <w:szCs w:val="24"/>
          <w:lang w:eastAsia="ar-SA"/>
        </w:rPr>
      </w:pPr>
      <w:r w:rsidRPr="00DE3E99">
        <w:rPr>
          <w:rFonts w:ascii="Arial" w:eastAsia="Times New Roman" w:hAnsi="Arial" w:cs="Arial"/>
          <w:sz w:val="24"/>
          <w:szCs w:val="24"/>
          <w:lang w:val="x-none" w:eastAsia="ar-SA"/>
        </w:rPr>
        <w:t>Estimular permanentemente o uso das estruturas públicas e privadas não só para os cursos regulares, mas também para treinamento de trabalhadores, com profissionais capacitados, com vistas a inseri-los no mercado de trabalho com mais condições de competitividade e produtividade, possibilitando a elevação de seu nível educacional, técnico e de renda;</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eastAsia="ar-SA"/>
        </w:rPr>
      </w:pPr>
    </w:p>
    <w:p w:rsidR="00DE3E99" w:rsidRPr="00DE3E99" w:rsidRDefault="00DE3E99" w:rsidP="00DE3E99">
      <w:pPr>
        <w:numPr>
          <w:ilvl w:val="0"/>
          <w:numId w:val="69"/>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ações de inserção de cidadãos</w:t>
      </w:r>
      <w:r w:rsidRPr="00DE3E99">
        <w:rPr>
          <w:rFonts w:ascii="Arial" w:eastAsia="Times New Roman" w:hAnsi="Arial" w:cs="Arial"/>
          <w:caps/>
          <w:sz w:val="24"/>
          <w:szCs w:val="24"/>
          <w:lang w:val="x-none" w:eastAsia="ar-SA"/>
        </w:rPr>
        <w:t xml:space="preserve"> </w:t>
      </w:r>
      <w:r w:rsidRPr="00DE3E99">
        <w:rPr>
          <w:rFonts w:ascii="Arial" w:eastAsia="Times New Roman" w:hAnsi="Arial" w:cs="Arial"/>
          <w:sz w:val="24"/>
          <w:szCs w:val="24"/>
          <w:lang w:eastAsia="ar-SA"/>
        </w:rPr>
        <w:t>para o primeiro emprego através de contratação na condição de aprendiz;</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0"/>
          <w:numId w:val="69"/>
        </w:numPr>
        <w:suppressAutoHyphens/>
        <w:spacing w:after="0" w:line="240" w:lineRule="auto"/>
        <w:ind w:left="709" w:hanging="709"/>
        <w:contextualSpacing/>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ações de inserção de cidadãos com deficiências em ambientes de formação profissional; </w:t>
      </w:r>
    </w:p>
    <w:p w:rsidR="00DE3E99" w:rsidRPr="00DE3E99" w:rsidRDefault="00DE3E99" w:rsidP="00DE3E99">
      <w:pPr>
        <w:suppressAutoHyphens/>
        <w:spacing w:after="0"/>
        <w:ind w:left="709" w:hanging="709"/>
        <w:contextualSpacing/>
        <w:jc w:val="both"/>
        <w:rPr>
          <w:rFonts w:ascii="Arial" w:eastAsia="Times New Roman" w:hAnsi="Arial" w:cs="Arial"/>
          <w:caps/>
          <w:sz w:val="24"/>
          <w:szCs w:val="24"/>
          <w:lang w:val="x-none" w:eastAsia="ar-SA"/>
        </w:rPr>
      </w:pPr>
    </w:p>
    <w:p w:rsidR="00DE3E99" w:rsidRPr="00DE3E99" w:rsidRDefault="00DE3E99" w:rsidP="00DE3E99">
      <w:pPr>
        <w:numPr>
          <w:ilvl w:val="0"/>
          <w:numId w:val="69"/>
        </w:numPr>
        <w:suppressAutoHyphens/>
        <w:spacing w:after="0" w:line="240" w:lineRule="auto"/>
        <w:ind w:left="709" w:hanging="709"/>
        <w:contextualSpacing/>
        <w:jc w:val="both"/>
        <w:rPr>
          <w:rFonts w:ascii="Arial" w:eastAsia="Times New Roman" w:hAnsi="Arial" w:cs="Arial"/>
          <w:caps/>
          <w:sz w:val="24"/>
          <w:szCs w:val="24"/>
          <w:lang w:eastAsia="ar-SA"/>
        </w:rPr>
      </w:pPr>
      <w:r w:rsidRPr="00DE3E99">
        <w:rPr>
          <w:rFonts w:ascii="Arial" w:eastAsia="Times New Roman" w:hAnsi="Arial" w:cs="Arial"/>
          <w:sz w:val="24"/>
          <w:szCs w:val="24"/>
          <w:lang w:eastAsia="ar-SA"/>
        </w:rPr>
        <w:t>Fomentar parcerias com os setores público e privado para oferecimento de cursos de qualificação profissional.</w:t>
      </w:r>
    </w:p>
    <w:p w:rsidR="00DE3E99" w:rsidRPr="00DE3E99" w:rsidRDefault="00DE3E99" w:rsidP="00DE3E99">
      <w:pPr>
        <w:spacing w:after="0"/>
        <w:jc w:val="both"/>
        <w:rPr>
          <w:rFonts w:ascii="Arial" w:eastAsia="Times New Roman" w:hAnsi="Arial" w:cs="Arial"/>
          <w:caps/>
          <w:sz w:val="24"/>
          <w:szCs w:val="24"/>
          <w:u w:val="single"/>
          <w:lang w:eastAsia="ar-SA"/>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592" w:name="_Toc419446906"/>
      <w:bookmarkStart w:id="593" w:name="_Toc419447280"/>
      <w:bookmarkStart w:id="594" w:name="_Toc419447543"/>
      <w:bookmarkStart w:id="595" w:name="_Toc418611300"/>
      <w:bookmarkStart w:id="596" w:name="_Toc424641120"/>
      <w:r w:rsidRPr="00DE3E99">
        <w:rPr>
          <w:rFonts w:ascii="Arial" w:eastAsia="Times New Roman" w:hAnsi="Arial" w:cs="Arial"/>
          <w:b/>
          <w:bCs/>
          <w:iCs/>
          <w:sz w:val="24"/>
          <w:szCs w:val="24"/>
        </w:rPr>
        <w:t>Educação Profissional Técnica</w:t>
      </w:r>
      <w:bookmarkEnd w:id="592"/>
      <w:bookmarkEnd w:id="593"/>
      <w:bookmarkEnd w:id="594"/>
      <w:bookmarkEnd w:id="595"/>
      <w:bookmarkEnd w:id="596"/>
    </w:p>
    <w:p w:rsidR="00DE3E99" w:rsidRPr="00DE3E99" w:rsidRDefault="00DE3E99" w:rsidP="00DE3E99">
      <w:pPr>
        <w:spacing w:after="0"/>
        <w:jc w:val="both"/>
        <w:rPr>
          <w:rFonts w:ascii="Arial" w:eastAsia="Times New Roman" w:hAnsi="Arial" w:cs="Arial"/>
          <w:caps/>
          <w:sz w:val="24"/>
          <w:szCs w:val="24"/>
          <w:lang w:eastAsia="ar-SA"/>
        </w:rPr>
      </w:pPr>
    </w:p>
    <w:p w:rsidR="00DE3E99" w:rsidRPr="00DE3E99" w:rsidRDefault="00DE3E99" w:rsidP="00DE3E99">
      <w:pPr>
        <w:spacing w:after="0"/>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w:t>
      </w:r>
      <w:r w:rsidRPr="00DE3E99">
        <w:rPr>
          <w:rFonts w:ascii="Arial" w:eastAsia="Times New Roman" w:hAnsi="Arial" w:cs="Arial"/>
          <w:bCs/>
          <w:caps/>
          <w:sz w:val="24"/>
          <w:szCs w:val="24"/>
          <w:lang w:eastAsia="pt-BR"/>
        </w:rPr>
        <w:t>A</w:t>
      </w:r>
      <w:r w:rsidRPr="00DE3E99">
        <w:rPr>
          <w:rFonts w:ascii="Arial" w:eastAsia="Times New Roman" w:hAnsi="Arial" w:cs="Arial"/>
          <w:bCs/>
          <w:sz w:val="24"/>
          <w:szCs w:val="24"/>
          <w:lang w:eastAsia="pt-BR"/>
        </w:rPr>
        <w:t>mpliar a oferta de matrículas da educação profissional técnica de nível médio, por meio da Fundação Indaiatubana de Educação e Cultura – FIEC, assegurando a qualidade e diversificando a oferta de novos cursos.</w:t>
      </w:r>
    </w:p>
    <w:p w:rsidR="00DE3E99" w:rsidRPr="00DE3E99" w:rsidRDefault="00DE3E99" w:rsidP="00DE3E99">
      <w:pPr>
        <w:spacing w:after="0"/>
        <w:jc w:val="both"/>
        <w:rPr>
          <w:rFonts w:ascii="Arial" w:eastAsia="Times New Roman" w:hAnsi="Arial" w:cs="Arial"/>
          <w:bCs/>
          <w:caps/>
          <w:sz w:val="24"/>
          <w:szCs w:val="24"/>
          <w:lang w:eastAsia="pt-BR"/>
        </w:rPr>
      </w:pPr>
    </w:p>
    <w:p w:rsidR="00DE3E99" w:rsidRPr="00DE3E99" w:rsidRDefault="00DE3E99" w:rsidP="00DE3E99">
      <w:pPr>
        <w:spacing w:after="0"/>
        <w:jc w:val="both"/>
        <w:rPr>
          <w:rFonts w:ascii="Arial" w:eastAsia="Times New Roman" w:hAnsi="Arial" w:cs="Arial"/>
          <w:b/>
          <w:caps/>
          <w:sz w:val="24"/>
          <w:szCs w:val="24"/>
          <w:lang w:eastAsia="pt-BR"/>
        </w:rPr>
      </w:pPr>
      <w:r w:rsidRPr="00DE3E99">
        <w:rPr>
          <w:rFonts w:ascii="Arial" w:eastAsia="Times New Roman" w:hAnsi="Arial" w:cs="Arial"/>
          <w:b/>
          <w:sz w:val="24"/>
          <w:szCs w:val="24"/>
          <w:lang w:eastAsia="pt-BR"/>
        </w:rPr>
        <w:t>Ações</w:t>
      </w:r>
      <w:r w:rsidRPr="00DE3E99">
        <w:rPr>
          <w:rFonts w:ascii="Arial" w:eastAsia="Times New Roman" w:hAnsi="Arial" w:cs="Arial"/>
          <w:b/>
          <w:caps/>
          <w:sz w:val="24"/>
          <w:szCs w:val="24"/>
          <w:lang w:eastAsia="pt-BR"/>
        </w:rPr>
        <w:t>:</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2"/>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ampliar e fomentar parcerias entre os sistemas federal, estadual e municipal e a iniciativa privada, para a oferta de educação profissional;</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2"/>
        </w:numPr>
        <w:suppressAutoHyphens/>
        <w:spacing w:after="0" w:line="240" w:lineRule="auto"/>
        <w:ind w:left="709" w:hanging="709"/>
        <w:jc w:val="both"/>
        <w:rPr>
          <w:rFonts w:ascii="Arial" w:eastAsia="Times New Roman" w:hAnsi="Arial" w:cs="Arial"/>
          <w:caps/>
          <w:strike/>
          <w:sz w:val="24"/>
          <w:szCs w:val="24"/>
          <w:lang w:val="x-none" w:eastAsia="ar-SA"/>
        </w:rPr>
      </w:pPr>
      <w:r w:rsidRPr="00DE3E99">
        <w:rPr>
          <w:rFonts w:ascii="Arial" w:eastAsia="Times New Roman" w:hAnsi="Arial" w:cs="Arial"/>
          <w:sz w:val="24"/>
          <w:szCs w:val="24"/>
          <w:lang w:val="x-none" w:eastAsia="ar-SA"/>
        </w:rPr>
        <w:t>Incentivar, programas de educação à distância que ampliem as possibilidades de educação profissional permanente para toda a população</w:t>
      </w:r>
      <w:r w:rsidRPr="00DE3E99">
        <w:rPr>
          <w:rFonts w:ascii="Arial" w:eastAsia="Times New Roman" w:hAnsi="Arial" w:cs="Arial"/>
          <w:caps/>
          <w:strike/>
          <w:sz w:val="24"/>
          <w:szCs w:val="24"/>
          <w:lang w:val="x-none" w:eastAsia="ar-SA"/>
        </w:rPr>
        <w:t>;</w:t>
      </w:r>
    </w:p>
    <w:p w:rsidR="00DE3E99" w:rsidRPr="00DE3E99" w:rsidRDefault="00DE3E99" w:rsidP="00DE3E99">
      <w:pPr>
        <w:suppressAutoHyphens/>
        <w:spacing w:after="0"/>
        <w:ind w:left="709" w:hanging="709"/>
        <w:jc w:val="both"/>
        <w:rPr>
          <w:rFonts w:ascii="Arial" w:eastAsia="Times New Roman" w:hAnsi="Arial" w:cs="Arial"/>
          <w:caps/>
          <w:strike/>
          <w:sz w:val="24"/>
          <w:szCs w:val="24"/>
          <w:lang w:val="x-none" w:eastAsia="ar-SA"/>
        </w:rPr>
      </w:pPr>
    </w:p>
    <w:p w:rsidR="00DE3E99" w:rsidRPr="00DE3E99" w:rsidRDefault="00DE3E99" w:rsidP="00DE3E99">
      <w:pPr>
        <w:numPr>
          <w:ilvl w:val="0"/>
          <w:numId w:val="62"/>
        </w:numPr>
        <w:suppressAutoHyphens/>
        <w:spacing w:after="0" w:line="240" w:lineRule="auto"/>
        <w:ind w:left="709" w:hanging="709"/>
        <w:jc w:val="both"/>
        <w:rPr>
          <w:rFonts w:ascii="Arial" w:eastAsia="Times New Roman" w:hAnsi="Arial" w:cs="Arial"/>
          <w:sz w:val="24"/>
          <w:szCs w:val="24"/>
          <w:lang w:eastAsia="ar-SA"/>
        </w:rPr>
      </w:pPr>
      <w:r w:rsidRPr="00DE3E99">
        <w:rPr>
          <w:rFonts w:ascii="Arial" w:eastAsia="Times New Roman" w:hAnsi="Arial" w:cs="Arial"/>
          <w:sz w:val="24"/>
          <w:szCs w:val="24"/>
          <w:lang w:val="x-none" w:eastAsia="ar-SA"/>
        </w:rPr>
        <w:t xml:space="preserve">Mobilizar e articular os setores públicos e privados para ampliar a capacidade de atendimento das instituições de educação profissional local, de modo que a médio prazo, a oferta de educação profissional para a população em idade produtiva se efetive, para atender </w:t>
      </w:r>
      <w:r w:rsidRPr="00DE3E99">
        <w:rPr>
          <w:rFonts w:ascii="Arial" w:eastAsia="Times New Roman" w:hAnsi="Arial" w:cs="Arial"/>
          <w:sz w:val="24"/>
          <w:szCs w:val="24"/>
          <w:lang w:eastAsia="ar-SA"/>
        </w:rPr>
        <w:t>às</w:t>
      </w:r>
      <w:r w:rsidRPr="00DE3E99">
        <w:rPr>
          <w:rFonts w:ascii="Arial" w:eastAsia="Times New Roman" w:hAnsi="Arial" w:cs="Arial"/>
          <w:sz w:val="24"/>
          <w:szCs w:val="24"/>
          <w:lang w:val="x-none" w:eastAsia="ar-SA"/>
        </w:rPr>
        <w:t xml:space="preserve"> exigências e perspectivas do mercado de trabalho;</w:t>
      </w:r>
    </w:p>
    <w:p w:rsidR="00DE3E99" w:rsidRPr="00DE3E99" w:rsidRDefault="00DE3E99" w:rsidP="00DE3E99">
      <w:pPr>
        <w:suppressAutoHyphens/>
        <w:spacing w:after="0"/>
        <w:ind w:left="709" w:hanging="709"/>
        <w:jc w:val="both"/>
        <w:rPr>
          <w:rFonts w:ascii="Arial" w:eastAsia="Times New Roman" w:hAnsi="Arial" w:cs="Arial"/>
          <w:sz w:val="24"/>
          <w:szCs w:val="24"/>
          <w:lang w:eastAsia="ar-SA"/>
        </w:rPr>
      </w:pPr>
    </w:p>
    <w:p w:rsidR="00DE3E99" w:rsidRPr="00DE3E99" w:rsidRDefault="00DE3E99" w:rsidP="00DE3E99">
      <w:pPr>
        <w:numPr>
          <w:ilvl w:val="0"/>
          <w:numId w:val="62"/>
        </w:numPr>
        <w:spacing w:after="0" w:line="240" w:lineRule="auto"/>
        <w:ind w:left="709" w:hanging="709"/>
        <w:jc w:val="both"/>
        <w:rPr>
          <w:rFonts w:ascii="Arial" w:eastAsia="Times New Roman" w:hAnsi="Arial" w:cs="Arial"/>
          <w:sz w:val="24"/>
          <w:szCs w:val="24"/>
          <w:lang w:eastAsia="ar-SA"/>
        </w:rPr>
      </w:pPr>
      <w:r w:rsidRPr="00DE3E99">
        <w:rPr>
          <w:rFonts w:ascii="Arial" w:eastAsia="Times New Roman" w:hAnsi="Arial" w:cs="Arial"/>
          <w:sz w:val="24"/>
          <w:szCs w:val="24"/>
          <w:lang w:eastAsia="ar-SA"/>
        </w:rPr>
        <w:t>Incentivar a oferta de educação profissional técnica de nível médio para as pessoas com deficiências, transtornos globais do desenvolvimento e altas habilidades ou superdotação;</w:t>
      </w:r>
    </w:p>
    <w:p w:rsidR="00DE3E99" w:rsidRPr="00DE3E99" w:rsidRDefault="00DE3E99" w:rsidP="00DE3E99">
      <w:pPr>
        <w:spacing w:after="0"/>
        <w:ind w:left="709" w:hanging="709"/>
        <w:jc w:val="both"/>
        <w:rPr>
          <w:rFonts w:ascii="Arial" w:eastAsia="Times New Roman" w:hAnsi="Arial" w:cs="Arial"/>
          <w:sz w:val="24"/>
          <w:szCs w:val="24"/>
          <w:lang w:eastAsia="ar-SA"/>
        </w:rPr>
      </w:pPr>
    </w:p>
    <w:p w:rsidR="00DE3E99" w:rsidRPr="00DE3E99" w:rsidRDefault="00DE3E99" w:rsidP="00DE3E99">
      <w:pPr>
        <w:numPr>
          <w:ilvl w:val="0"/>
          <w:numId w:val="62"/>
        </w:numPr>
        <w:spacing w:after="0" w:line="240" w:lineRule="auto"/>
        <w:ind w:left="709" w:hanging="709"/>
        <w:jc w:val="both"/>
        <w:rPr>
          <w:rFonts w:ascii="Arial" w:eastAsia="Times New Roman" w:hAnsi="Arial" w:cs="Arial"/>
          <w:caps/>
          <w:sz w:val="24"/>
          <w:szCs w:val="24"/>
          <w:u w:val="thick"/>
          <w:lang w:eastAsia="pt-BR"/>
        </w:rPr>
      </w:pPr>
      <w:r w:rsidRPr="00DE3E99">
        <w:rPr>
          <w:rFonts w:ascii="Arial" w:eastAsia="Times New Roman" w:hAnsi="Arial" w:cs="Arial"/>
          <w:sz w:val="24"/>
          <w:szCs w:val="24"/>
          <w:lang w:eastAsia="ar-SA"/>
        </w:rPr>
        <w:t>Incentivar a oferta de educação profissional técnica de nível médio na modalidade de educação à distância, com a finalidade de ampliar a oferta e democratizar o acesso à educação profissional pública e gratuita, assegurando padrão de qualidade.</w:t>
      </w:r>
    </w:p>
    <w:p w:rsidR="00DE3E99" w:rsidRPr="00DE3E99" w:rsidRDefault="00DE3E99" w:rsidP="00DE3E99">
      <w:pPr>
        <w:spacing w:after="0"/>
        <w:jc w:val="both"/>
        <w:rPr>
          <w:rFonts w:ascii="Arial" w:eastAsia="Times New Roman" w:hAnsi="Arial" w:cs="Arial"/>
          <w:b/>
          <w:caps/>
          <w:sz w:val="24"/>
          <w:szCs w:val="24"/>
          <w:u w:val="thick"/>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597" w:name="_Toc419446907"/>
      <w:bookmarkStart w:id="598" w:name="_Toc419447281"/>
      <w:bookmarkStart w:id="599" w:name="_Toc419447544"/>
      <w:bookmarkStart w:id="600" w:name="_Toc418611301"/>
      <w:bookmarkStart w:id="601" w:name="_Toc424641121"/>
      <w:r w:rsidRPr="00DE3E99">
        <w:rPr>
          <w:rFonts w:ascii="Arial" w:eastAsia="Times New Roman" w:hAnsi="Arial" w:cs="Arial"/>
          <w:b/>
          <w:bCs/>
          <w:iCs/>
          <w:sz w:val="24"/>
          <w:szCs w:val="24"/>
        </w:rPr>
        <w:lastRenderedPageBreak/>
        <w:t>Educação a Distância</w:t>
      </w:r>
      <w:bookmarkEnd w:id="597"/>
      <w:bookmarkEnd w:id="598"/>
      <w:bookmarkEnd w:id="599"/>
      <w:bookmarkEnd w:id="600"/>
      <w:bookmarkEnd w:id="601"/>
    </w:p>
    <w:p w:rsidR="00DE3E99" w:rsidRPr="00DE3E99" w:rsidRDefault="00DE3E99" w:rsidP="00DE3E99">
      <w:pPr>
        <w:spacing w:after="0"/>
        <w:jc w:val="both"/>
        <w:rPr>
          <w:rFonts w:ascii="Arial" w:eastAsia="Times New Roman" w:hAnsi="Arial" w:cs="Arial"/>
          <w:caps/>
          <w:sz w:val="24"/>
          <w:szCs w:val="24"/>
          <w:lang w:eastAsia="ar-SA"/>
        </w:rPr>
      </w:pPr>
    </w:p>
    <w:p w:rsidR="00DE3E99" w:rsidRPr="00DE3E99" w:rsidRDefault="00DE3E99" w:rsidP="00DE3E99">
      <w:pPr>
        <w:spacing w:after="0"/>
        <w:jc w:val="both"/>
        <w:rPr>
          <w:rFonts w:ascii="Arial" w:eastAsia="Times New Roman" w:hAnsi="Arial" w:cs="Arial"/>
          <w:caps/>
          <w:sz w:val="24"/>
          <w:szCs w:val="24"/>
          <w:lang w:eastAsia="ar-SA"/>
        </w:rPr>
      </w:pPr>
    </w:p>
    <w:p w:rsidR="00DE3E99" w:rsidRPr="00DE3E99" w:rsidRDefault="00DE3E99" w:rsidP="00DE3E99">
      <w:pPr>
        <w:spacing w:after="0"/>
        <w:jc w:val="both"/>
        <w:rPr>
          <w:rFonts w:ascii="Arial" w:eastAsia="Times New Roman" w:hAnsi="Arial" w:cs="Arial"/>
          <w:bC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w:t>
      </w:r>
      <w:r w:rsidRPr="00DE3E99">
        <w:rPr>
          <w:rFonts w:ascii="Arial" w:eastAsia="Times New Roman" w:hAnsi="Arial" w:cs="Arial"/>
          <w:bCs/>
          <w:caps/>
          <w:sz w:val="24"/>
          <w:szCs w:val="24"/>
          <w:lang w:eastAsia="pt-BR"/>
        </w:rPr>
        <w:t>A</w:t>
      </w:r>
      <w:r w:rsidRPr="00DE3E99">
        <w:rPr>
          <w:rFonts w:ascii="Arial" w:eastAsia="Times New Roman" w:hAnsi="Arial" w:cs="Arial"/>
          <w:bCs/>
          <w:sz w:val="24"/>
          <w:szCs w:val="24"/>
          <w:lang w:eastAsia="pt-BR"/>
        </w:rPr>
        <w:t>mpliar as possibilidades e as potencialidades da Educação à Distância, na qualificação profissional e nas demais modalidades de ensino.</w:t>
      </w:r>
    </w:p>
    <w:p w:rsidR="00DE3E99" w:rsidRPr="00DE3E99" w:rsidRDefault="00DE3E99" w:rsidP="00DE3E99">
      <w:pPr>
        <w:spacing w:after="0"/>
        <w:jc w:val="both"/>
        <w:rPr>
          <w:rFonts w:ascii="Arial" w:eastAsia="Times New Roman" w:hAnsi="Arial" w:cs="Arial"/>
          <w:bCs/>
          <w:caps/>
          <w:sz w:val="24"/>
          <w:szCs w:val="24"/>
          <w:lang w:eastAsia="pt-BR"/>
        </w:rPr>
      </w:pPr>
    </w:p>
    <w:p w:rsidR="00DE3E99" w:rsidRPr="00DE3E99" w:rsidRDefault="00DE3E99" w:rsidP="00DE3E99">
      <w:pPr>
        <w:spacing w:after="0"/>
        <w:jc w:val="both"/>
        <w:rPr>
          <w:rFonts w:ascii="Arial" w:eastAsia="Times New Roman" w:hAnsi="Arial" w:cs="Arial"/>
          <w:b/>
          <w:caps/>
          <w:sz w:val="24"/>
          <w:szCs w:val="24"/>
          <w:lang w:eastAsia="pt-BR"/>
        </w:rPr>
      </w:pPr>
      <w:r w:rsidRPr="00DE3E99">
        <w:rPr>
          <w:rFonts w:ascii="Arial" w:eastAsia="Times New Roman" w:hAnsi="Arial" w:cs="Arial"/>
          <w:b/>
          <w:sz w:val="24"/>
          <w:szCs w:val="24"/>
          <w:lang w:eastAsia="pt-BR"/>
        </w:rPr>
        <w:t>Ações</w:t>
      </w:r>
      <w:r w:rsidRPr="00DE3E99">
        <w:rPr>
          <w:rFonts w:ascii="Arial" w:eastAsia="Times New Roman" w:hAnsi="Arial" w:cs="Arial"/>
          <w:b/>
          <w:caps/>
          <w:sz w:val="24"/>
          <w:szCs w:val="24"/>
          <w:lang w:eastAsia="pt-BR"/>
        </w:rPr>
        <w:t>:</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eastAsia="ar-SA"/>
        </w:rPr>
        <w:t xml:space="preserve">Incentivar </w:t>
      </w:r>
      <w:r w:rsidRPr="00DE3E99">
        <w:rPr>
          <w:rFonts w:ascii="Arial" w:eastAsia="Times New Roman" w:hAnsi="Arial" w:cs="Arial"/>
          <w:sz w:val="24"/>
          <w:szCs w:val="24"/>
          <w:lang w:val="x-none" w:eastAsia="ar-SA"/>
        </w:rPr>
        <w:t xml:space="preserve">a expansão da infraestrutura de banda larga </w:t>
      </w:r>
      <w:r w:rsidRPr="00DE3E99">
        <w:rPr>
          <w:rFonts w:ascii="Arial" w:eastAsia="Times New Roman" w:hAnsi="Arial" w:cs="Arial"/>
          <w:sz w:val="24"/>
          <w:szCs w:val="24"/>
          <w:lang w:eastAsia="ar-SA"/>
        </w:rPr>
        <w:t xml:space="preserve">no município </w:t>
      </w:r>
      <w:r w:rsidRPr="00DE3E99">
        <w:rPr>
          <w:rFonts w:ascii="Arial" w:eastAsia="Times New Roman" w:hAnsi="Arial" w:cs="Arial"/>
          <w:sz w:val="24"/>
          <w:szCs w:val="24"/>
          <w:lang w:val="x-none" w:eastAsia="ar-SA"/>
        </w:rPr>
        <w:t xml:space="preserve">para aprimoramento do sistema interativo de educação </w:t>
      </w:r>
      <w:r w:rsidRPr="00DE3E99">
        <w:rPr>
          <w:rFonts w:ascii="Arial" w:eastAsia="Times New Roman" w:hAnsi="Arial" w:cs="Arial"/>
          <w:sz w:val="24"/>
          <w:szCs w:val="24"/>
          <w:lang w:eastAsia="ar-SA"/>
        </w:rPr>
        <w:t>à</w:t>
      </w:r>
      <w:r w:rsidRPr="00DE3E99">
        <w:rPr>
          <w:rFonts w:ascii="Arial" w:eastAsia="Times New Roman" w:hAnsi="Arial" w:cs="Arial"/>
          <w:sz w:val="24"/>
          <w:szCs w:val="24"/>
          <w:lang w:val="x-none" w:eastAsia="ar-SA"/>
        </w:rPr>
        <w:t xml:space="preserve"> distância, utilizando-o, inclusive, para ampliar as possibilidades de atendimento nos cursos presenciais regulares ou de educação continuada;</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políticas que possibilitem a formação continuada em serviço (horário de trabalho) de professores do ensino médi</w:t>
      </w:r>
      <w:r w:rsidRPr="00DE3E99">
        <w:rPr>
          <w:rFonts w:ascii="Arial" w:eastAsia="Times New Roman" w:hAnsi="Arial" w:cs="Arial"/>
          <w:sz w:val="24"/>
          <w:szCs w:val="24"/>
          <w:lang w:eastAsia="ar-SA"/>
        </w:rPr>
        <w:t>o,</w:t>
      </w:r>
      <w:r w:rsidRPr="00DE3E99">
        <w:rPr>
          <w:rFonts w:ascii="Arial" w:eastAsia="Times New Roman" w:hAnsi="Arial" w:cs="Arial"/>
          <w:sz w:val="24"/>
          <w:szCs w:val="24"/>
          <w:lang w:val="x-none" w:eastAsia="ar-SA"/>
        </w:rPr>
        <w:t xml:space="preserve"> para melhor preparar os alunos para </w:t>
      </w:r>
      <w:r w:rsidRPr="00DE3E99">
        <w:rPr>
          <w:rFonts w:ascii="Arial" w:eastAsia="Times New Roman" w:hAnsi="Arial" w:cs="Arial"/>
          <w:sz w:val="24"/>
          <w:szCs w:val="24"/>
          <w:lang w:eastAsia="ar-SA"/>
        </w:rPr>
        <w:t xml:space="preserve">a </w:t>
      </w:r>
      <w:r w:rsidRPr="00DE3E99">
        <w:rPr>
          <w:rFonts w:ascii="Arial" w:eastAsia="Times New Roman" w:hAnsi="Arial" w:cs="Arial"/>
          <w:sz w:val="24"/>
          <w:szCs w:val="24"/>
          <w:lang w:val="x-none" w:eastAsia="ar-SA"/>
        </w:rPr>
        <w:t xml:space="preserve">educação superior; </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através de convênios ou parcerias, nas instituições de ensino superior, a oferta de cursos, para atender </w:t>
      </w:r>
      <w:r w:rsidRPr="00DE3E99">
        <w:rPr>
          <w:rFonts w:ascii="Arial" w:eastAsia="Times New Roman" w:hAnsi="Arial" w:cs="Arial"/>
          <w:sz w:val="24"/>
          <w:szCs w:val="24"/>
          <w:lang w:eastAsia="ar-SA"/>
        </w:rPr>
        <w:t>às</w:t>
      </w:r>
      <w:r w:rsidRPr="00DE3E99">
        <w:rPr>
          <w:rFonts w:ascii="Arial" w:eastAsia="Times New Roman" w:hAnsi="Arial" w:cs="Arial"/>
          <w:sz w:val="24"/>
          <w:szCs w:val="24"/>
          <w:lang w:val="x-none" w:eastAsia="ar-SA"/>
        </w:rPr>
        <w:t xml:space="preserve"> necessidades da educação continuada de adultos, com ou sem formação superior;</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eastAsia="ar-SA"/>
        </w:rPr>
        <w:t xml:space="preserve">Fomentar a </w:t>
      </w:r>
      <w:r w:rsidRPr="00DE3E99">
        <w:rPr>
          <w:rFonts w:ascii="Arial" w:eastAsia="Times New Roman" w:hAnsi="Arial" w:cs="Arial"/>
          <w:sz w:val="24"/>
          <w:szCs w:val="24"/>
          <w:lang w:val="x-none" w:eastAsia="ar-SA"/>
        </w:rPr>
        <w:t>amplia</w:t>
      </w:r>
      <w:r w:rsidRPr="00DE3E99">
        <w:rPr>
          <w:rFonts w:ascii="Arial" w:eastAsia="Times New Roman" w:hAnsi="Arial" w:cs="Arial"/>
          <w:sz w:val="24"/>
          <w:szCs w:val="24"/>
          <w:lang w:eastAsia="ar-SA"/>
        </w:rPr>
        <w:t xml:space="preserve">ção, </w:t>
      </w:r>
      <w:r w:rsidRPr="00DE3E99">
        <w:rPr>
          <w:rFonts w:ascii="Arial" w:eastAsia="Times New Roman" w:hAnsi="Arial" w:cs="Arial"/>
          <w:sz w:val="24"/>
          <w:szCs w:val="24"/>
          <w:lang w:val="x-none" w:eastAsia="ar-SA"/>
        </w:rPr>
        <w:t xml:space="preserve">no decorrer da vigência do </w:t>
      </w:r>
      <w:r w:rsidRPr="00DE3E99">
        <w:rPr>
          <w:rFonts w:ascii="Arial" w:eastAsia="Times New Roman" w:hAnsi="Arial" w:cs="Arial"/>
          <w:sz w:val="24"/>
          <w:szCs w:val="24"/>
          <w:lang w:eastAsia="ar-SA"/>
        </w:rPr>
        <w:t>PMEI</w:t>
      </w:r>
      <w:r w:rsidRPr="00DE3E99">
        <w:rPr>
          <w:rFonts w:ascii="Arial" w:eastAsia="Times New Roman" w:hAnsi="Arial" w:cs="Arial"/>
          <w:sz w:val="24"/>
          <w:szCs w:val="24"/>
          <w:lang w:val="x-none" w:eastAsia="ar-SA"/>
        </w:rPr>
        <w:t xml:space="preserve">, </w:t>
      </w:r>
      <w:r w:rsidRPr="00DE3E99">
        <w:rPr>
          <w:rFonts w:ascii="Arial" w:eastAsia="Times New Roman" w:hAnsi="Arial" w:cs="Arial"/>
          <w:sz w:val="24"/>
          <w:szCs w:val="24"/>
          <w:lang w:eastAsia="ar-SA"/>
        </w:rPr>
        <w:t>d</w:t>
      </w:r>
      <w:r w:rsidRPr="00DE3E99">
        <w:rPr>
          <w:rFonts w:ascii="Arial" w:eastAsia="Times New Roman" w:hAnsi="Arial" w:cs="Arial"/>
          <w:sz w:val="24"/>
          <w:szCs w:val="24"/>
          <w:lang w:val="x-none" w:eastAsia="ar-SA"/>
        </w:rPr>
        <w:t>a oferta de cursos à distância, em nível médio e superior, especialmente na área de formação de professores para a educação básica da rede municipal;</w:t>
      </w:r>
      <w:r w:rsidRPr="00DE3E99">
        <w:rPr>
          <w:rFonts w:ascii="Arial" w:eastAsia="Times New Roman" w:hAnsi="Arial" w:cs="Arial"/>
          <w:sz w:val="24"/>
          <w:szCs w:val="24"/>
          <w:lang w:eastAsia="ar-SA"/>
        </w:rPr>
        <w:t xml:space="preserve"> </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na vigência deste plano municipal de educação, laboratórios de informática nas unidades escolares, promovendo condições de acesso à internet;</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programas para </w:t>
      </w:r>
      <w:r w:rsidRPr="00DE3E99">
        <w:rPr>
          <w:rFonts w:ascii="Arial" w:eastAsia="Times New Roman" w:hAnsi="Arial" w:cs="Arial"/>
          <w:sz w:val="24"/>
          <w:szCs w:val="24"/>
          <w:lang w:eastAsia="ar-SA"/>
        </w:rPr>
        <w:t xml:space="preserve">formação e qualificação de </w:t>
      </w:r>
      <w:r w:rsidRPr="00DE3E99">
        <w:rPr>
          <w:rFonts w:ascii="Arial" w:eastAsia="Times New Roman" w:hAnsi="Arial" w:cs="Arial"/>
          <w:sz w:val="24"/>
          <w:szCs w:val="24"/>
          <w:lang w:val="x-none" w:eastAsia="ar-SA"/>
        </w:rPr>
        <w:t>multiplicadores em tecnologia da educação</w:t>
      </w:r>
      <w:r w:rsidRPr="00DE3E99">
        <w:rPr>
          <w:rFonts w:ascii="Arial" w:eastAsia="Times New Roman" w:hAnsi="Arial" w:cs="Arial"/>
          <w:sz w:val="24"/>
          <w:szCs w:val="24"/>
          <w:lang w:eastAsia="ar-SA"/>
        </w:rPr>
        <w:t xml:space="preserve"> em Educação à Distância – EaD;</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Incentivar programas educativos apropriados, especialmente a produção de softwares educativos de qualidade;</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4"/>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a pesquisa na área de </w:t>
      </w:r>
      <w:r w:rsidRPr="00DE3E99">
        <w:rPr>
          <w:rFonts w:ascii="Arial" w:eastAsia="Times New Roman" w:hAnsi="Arial" w:cs="Arial"/>
          <w:sz w:val="24"/>
          <w:szCs w:val="24"/>
          <w:lang w:eastAsia="ar-SA"/>
        </w:rPr>
        <w:t>E</w:t>
      </w:r>
      <w:r w:rsidRPr="00DE3E99">
        <w:rPr>
          <w:rFonts w:ascii="Arial" w:eastAsia="Times New Roman" w:hAnsi="Arial" w:cs="Arial"/>
          <w:sz w:val="24"/>
          <w:szCs w:val="24"/>
          <w:lang w:val="x-none" w:eastAsia="ar-SA"/>
        </w:rPr>
        <w:t>ducação</w:t>
      </w:r>
      <w:r w:rsidRPr="00DE3E99">
        <w:rPr>
          <w:rFonts w:ascii="Arial" w:eastAsia="Times New Roman" w:hAnsi="Arial" w:cs="Arial"/>
          <w:sz w:val="24"/>
          <w:szCs w:val="24"/>
          <w:lang w:eastAsia="ar-SA"/>
        </w:rPr>
        <w:t xml:space="preserve"> à D</w:t>
      </w:r>
      <w:r w:rsidRPr="00DE3E99">
        <w:rPr>
          <w:rFonts w:ascii="Arial" w:eastAsia="Times New Roman" w:hAnsi="Arial" w:cs="Arial"/>
          <w:sz w:val="24"/>
          <w:szCs w:val="24"/>
          <w:lang w:val="x-none" w:eastAsia="ar-SA"/>
        </w:rPr>
        <w:t>istância</w:t>
      </w:r>
      <w:r w:rsidRPr="00DE3E99">
        <w:rPr>
          <w:rFonts w:ascii="Arial" w:eastAsia="Times New Roman" w:hAnsi="Arial" w:cs="Arial"/>
          <w:sz w:val="24"/>
          <w:szCs w:val="24"/>
          <w:lang w:eastAsia="ar-SA"/>
        </w:rPr>
        <w:t xml:space="preserve"> – EaD. </w:t>
      </w:r>
    </w:p>
    <w:p w:rsidR="00DE3E99" w:rsidRPr="00DE3E99" w:rsidRDefault="00DE3E99" w:rsidP="00DE3E99">
      <w:pPr>
        <w:spacing w:after="0"/>
        <w:jc w:val="both"/>
        <w:rPr>
          <w:rFonts w:ascii="Arial" w:eastAsia="Times New Roman" w:hAnsi="Arial" w:cs="Arial"/>
          <w:b/>
          <w:caps/>
          <w:sz w:val="24"/>
          <w:szCs w:val="24"/>
          <w:u w:val="thick"/>
          <w:lang w:eastAsia="pt-BR"/>
        </w:rPr>
      </w:pPr>
    </w:p>
    <w:p w:rsidR="00DE3E99" w:rsidRDefault="00DE3E99" w:rsidP="00DE3E99">
      <w:pPr>
        <w:spacing w:after="0"/>
        <w:jc w:val="both"/>
        <w:rPr>
          <w:rFonts w:ascii="Arial" w:eastAsia="Times New Roman" w:hAnsi="Arial" w:cs="Arial"/>
          <w:b/>
          <w:caps/>
          <w:sz w:val="24"/>
          <w:szCs w:val="24"/>
          <w:u w:val="thick"/>
          <w:lang w:eastAsia="pt-BR"/>
        </w:rPr>
      </w:pPr>
    </w:p>
    <w:p w:rsidR="00DE3E99" w:rsidRDefault="00DE3E99" w:rsidP="00DE3E99">
      <w:pPr>
        <w:spacing w:after="0"/>
        <w:jc w:val="both"/>
        <w:rPr>
          <w:rFonts w:ascii="Arial" w:eastAsia="Times New Roman" w:hAnsi="Arial" w:cs="Arial"/>
          <w:b/>
          <w:caps/>
          <w:sz w:val="24"/>
          <w:szCs w:val="24"/>
          <w:u w:val="thick"/>
          <w:lang w:eastAsia="pt-BR"/>
        </w:rPr>
      </w:pPr>
    </w:p>
    <w:p w:rsidR="00DE3E99" w:rsidRPr="00DE3E99" w:rsidRDefault="00DE3E99" w:rsidP="00DE3E99">
      <w:pPr>
        <w:spacing w:after="0"/>
        <w:jc w:val="both"/>
        <w:rPr>
          <w:rFonts w:ascii="Arial" w:eastAsia="Times New Roman" w:hAnsi="Arial" w:cs="Arial"/>
          <w:b/>
          <w:caps/>
          <w:sz w:val="24"/>
          <w:szCs w:val="24"/>
          <w:u w:val="thick"/>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02" w:name="_Toc419446908"/>
      <w:bookmarkStart w:id="603" w:name="_Toc419447282"/>
      <w:bookmarkStart w:id="604" w:name="_Toc419447545"/>
      <w:bookmarkStart w:id="605" w:name="_Toc418611302"/>
      <w:bookmarkStart w:id="606" w:name="_Toc424641122"/>
      <w:r w:rsidRPr="00DE3E99">
        <w:rPr>
          <w:rFonts w:ascii="Arial" w:eastAsia="Times New Roman" w:hAnsi="Arial" w:cs="Arial"/>
          <w:b/>
          <w:bCs/>
          <w:iCs/>
          <w:sz w:val="24"/>
          <w:szCs w:val="24"/>
        </w:rPr>
        <w:lastRenderedPageBreak/>
        <w:t>Educação Superior</w:t>
      </w:r>
      <w:bookmarkEnd w:id="602"/>
      <w:bookmarkEnd w:id="603"/>
      <w:bookmarkEnd w:id="604"/>
      <w:bookmarkEnd w:id="605"/>
      <w:bookmarkEnd w:id="606"/>
    </w:p>
    <w:p w:rsidR="00DE3E99" w:rsidRPr="00DE3E99" w:rsidRDefault="00DE3E99" w:rsidP="00DE3E99">
      <w:pPr>
        <w:spacing w:after="0"/>
        <w:jc w:val="both"/>
        <w:rPr>
          <w:rFonts w:ascii="Arial" w:eastAsia="Times New Roman" w:hAnsi="Arial" w:cs="Arial"/>
          <w:caps/>
          <w:sz w:val="24"/>
          <w:szCs w:val="24"/>
          <w:lang w:eastAsia="ar-SA"/>
        </w:rPr>
      </w:pPr>
    </w:p>
    <w:p w:rsidR="00DE3E99" w:rsidRPr="00DE3E99" w:rsidRDefault="00DE3E99" w:rsidP="00DE3E99">
      <w:pPr>
        <w:spacing w:after="0"/>
        <w:jc w:val="both"/>
        <w:rPr>
          <w:rFonts w:ascii="Arial" w:eastAsia="Times New Roman" w:hAnsi="Arial" w:cs="Arial"/>
          <w:b/>
          <w:bCs/>
          <w:cap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w:t>
      </w:r>
      <w:r w:rsidRPr="00DE3E99">
        <w:rPr>
          <w:rFonts w:ascii="Arial" w:eastAsia="Times New Roman" w:hAnsi="Arial" w:cs="Arial"/>
          <w:bCs/>
          <w:sz w:val="24"/>
          <w:szCs w:val="24"/>
          <w:lang w:eastAsia="pt-BR"/>
        </w:rPr>
        <w:t>Incentivar a instalação de novas Instituições de Ensino Superior- IES, públicas ou privadas no município, valorizando as já existentes, impulsionando um Ensino Superior de qualidade e incentivar a criação de cursos superiores que atendam às demandas do mundo do trabalho.</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3"/>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e ampliar parcerias com </w:t>
      </w:r>
      <w:r w:rsidRPr="00DE3E99">
        <w:rPr>
          <w:rFonts w:ascii="Arial" w:eastAsia="Times New Roman" w:hAnsi="Arial" w:cs="Arial"/>
          <w:sz w:val="24"/>
          <w:szCs w:val="24"/>
          <w:lang w:eastAsia="ar-SA"/>
        </w:rPr>
        <w:t>as Instituições de Educação e Ensino Superior –</w:t>
      </w:r>
      <w:r w:rsidRPr="00DE3E99">
        <w:rPr>
          <w:rFonts w:ascii="Arial" w:eastAsia="Times New Roman" w:hAnsi="Arial" w:cs="Arial"/>
          <w:sz w:val="24"/>
          <w:szCs w:val="24"/>
          <w:lang w:val="x-none" w:eastAsia="ar-SA"/>
        </w:rPr>
        <w:t xml:space="preserve"> </w:t>
      </w:r>
      <w:r w:rsidRPr="00DE3E99">
        <w:rPr>
          <w:rFonts w:ascii="Arial" w:eastAsia="Times New Roman" w:hAnsi="Arial" w:cs="Arial"/>
          <w:sz w:val="24"/>
          <w:szCs w:val="24"/>
          <w:lang w:eastAsia="ar-SA"/>
        </w:rPr>
        <w:t>IES,</w:t>
      </w:r>
      <w:r w:rsidRPr="00DE3E99">
        <w:rPr>
          <w:rFonts w:ascii="Arial" w:eastAsia="Times New Roman" w:hAnsi="Arial" w:cs="Arial"/>
          <w:sz w:val="24"/>
          <w:szCs w:val="24"/>
          <w:lang w:val="x-none" w:eastAsia="ar-SA"/>
        </w:rPr>
        <w:t xml:space="preserve"> públic</w:t>
      </w:r>
      <w:r w:rsidRPr="00DE3E99">
        <w:rPr>
          <w:rFonts w:ascii="Arial" w:eastAsia="Times New Roman" w:hAnsi="Arial" w:cs="Arial"/>
          <w:sz w:val="24"/>
          <w:szCs w:val="24"/>
          <w:lang w:eastAsia="ar-SA"/>
        </w:rPr>
        <w:t>a</w:t>
      </w:r>
      <w:r w:rsidRPr="00DE3E99">
        <w:rPr>
          <w:rFonts w:ascii="Arial" w:eastAsia="Times New Roman" w:hAnsi="Arial" w:cs="Arial"/>
          <w:sz w:val="24"/>
          <w:szCs w:val="24"/>
          <w:lang w:val="x-none" w:eastAsia="ar-SA"/>
        </w:rPr>
        <w:t>s e privad</w:t>
      </w:r>
      <w:r w:rsidRPr="00DE3E99">
        <w:rPr>
          <w:rFonts w:ascii="Arial" w:eastAsia="Times New Roman" w:hAnsi="Arial" w:cs="Arial"/>
          <w:sz w:val="24"/>
          <w:szCs w:val="24"/>
          <w:lang w:eastAsia="ar-SA"/>
        </w:rPr>
        <w:t>a</w:t>
      </w:r>
      <w:r w:rsidRPr="00DE3E99">
        <w:rPr>
          <w:rFonts w:ascii="Arial" w:eastAsia="Times New Roman" w:hAnsi="Arial" w:cs="Arial"/>
          <w:sz w:val="24"/>
          <w:szCs w:val="24"/>
          <w:lang w:val="x-none" w:eastAsia="ar-SA"/>
        </w:rPr>
        <w:t>s</w:t>
      </w:r>
      <w:r w:rsidRPr="00DE3E99">
        <w:rPr>
          <w:rFonts w:ascii="Arial" w:eastAsia="Times New Roman" w:hAnsi="Arial" w:cs="Arial"/>
          <w:sz w:val="24"/>
          <w:szCs w:val="24"/>
          <w:lang w:eastAsia="ar-SA"/>
        </w:rPr>
        <w:t>,</w:t>
      </w:r>
      <w:r w:rsidRPr="00DE3E99">
        <w:rPr>
          <w:rFonts w:ascii="Arial" w:eastAsia="Times New Roman" w:hAnsi="Arial" w:cs="Arial"/>
          <w:sz w:val="24"/>
          <w:szCs w:val="24"/>
          <w:lang w:val="x-none" w:eastAsia="ar-SA"/>
        </w:rPr>
        <w:t xml:space="preserve"> para oferecer cursos de formação </w:t>
      </w:r>
      <w:r w:rsidRPr="00DE3E99">
        <w:rPr>
          <w:rFonts w:ascii="Arial" w:eastAsia="Times New Roman" w:hAnsi="Arial" w:cs="Arial"/>
          <w:sz w:val="24"/>
          <w:szCs w:val="24"/>
          <w:lang w:eastAsia="ar-SA"/>
        </w:rPr>
        <w:t xml:space="preserve">superior (bacharelado, tecnólogo e licenciatura) </w:t>
      </w:r>
      <w:r w:rsidRPr="00DE3E99">
        <w:rPr>
          <w:rFonts w:ascii="Arial" w:eastAsia="Times New Roman" w:hAnsi="Arial" w:cs="Arial"/>
          <w:sz w:val="24"/>
          <w:szCs w:val="24"/>
          <w:lang w:val="x-none" w:eastAsia="ar-SA"/>
        </w:rPr>
        <w:t>em exercício e capacitação conforme necessidades diagnosticadas</w:t>
      </w:r>
      <w:r w:rsidRPr="00DE3E99">
        <w:rPr>
          <w:rFonts w:ascii="Arial" w:eastAsia="Times New Roman" w:hAnsi="Arial" w:cs="Arial"/>
          <w:sz w:val="24"/>
          <w:szCs w:val="24"/>
          <w:lang w:eastAsia="ar-SA"/>
        </w:rPr>
        <w:t xml:space="preserve"> de demandas emergentes e a vocação das instituições</w:t>
      </w:r>
      <w:r w:rsidRPr="00DE3E99">
        <w:rPr>
          <w:rFonts w:ascii="Arial" w:eastAsia="Times New Roman" w:hAnsi="Arial" w:cs="Arial"/>
          <w:caps/>
          <w:sz w:val="24"/>
          <w:szCs w:val="24"/>
          <w:lang w:val="x-none" w:eastAsia="ar-SA"/>
        </w:rPr>
        <w:t>;</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3"/>
        </w:numPr>
        <w:suppressAutoHyphens/>
        <w:spacing w:after="0" w:line="240" w:lineRule="auto"/>
        <w:ind w:left="709" w:hanging="709"/>
        <w:jc w:val="both"/>
        <w:rPr>
          <w:rFonts w:ascii="Arial" w:eastAsia="Times New Roman" w:hAnsi="Arial" w:cs="Arial"/>
          <w:caps/>
          <w:sz w:val="24"/>
          <w:szCs w:val="24"/>
          <w:lang w:val="x-none" w:eastAsia="ar-SA"/>
        </w:rPr>
      </w:pPr>
      <w:r w:rsidRPr="00DE3E99">
        <w:rPr>
          <w:rFonts w:ascii="Arial" w:eastAsia="Times New Roman" w:hAnsi="Arial" w:cs="Arial"/>
          <w:sz w:val="24"/>
          <w:szCs w:val="24"/>
          <w:lang w:val="x-none" w:eastAsia="ar-SA"/>
        </w:rPr>
        <w:t xml:space="preserve">Incentivar e ampliar o desenvolvimento de pesquisas na área de educação em convênio com </w:t>
      </w:r>
      <w:r w:rsidRPr="00DE3E99">
        <w:rPr>
          <w:rFonts w:ascii="Arial" w:eastAsia="Times New Roman" w:hAnsi="Arial" w:cs="Arial"/>
          <w:sz w:val="24"/>
          <w:szCs w:val="24"/>
          <w:lang w:eastAsia="ar-SA"/>
        </w:rPr>
        <w:t>IES</w:t>
      </w:r>
      <w:r w:rsidRPr="00DE3E99">
        <w:rPr>
          <w:rFonts w:ascii="Arial" w:eastAsia="Times New Roman" w:hAnsi="Arial" w:cs="Arial"/>
          <w:sz w:val="24"/>
          <w:szCs w:val="24"/>
          <w:lang w:val="x-none" w:eastAsia="ar-SA"/>
        </w:rPr>
        <w:t xml:space="preserve"> públic</w:t>
      </w:r>
      <w:r w:rsidRPr="00DE3E99">
        <w:rPr>
          <w:rFonts w:ascii="Arial" w:eastAsia="Times New Roman" w:hAnsi="Arial" w:cs="Arial"/>
          <w:sz w:val="24"/>
          <w:szCs w:val="24"/>
          <w:lang w:eastAsia="ar-SA"/>
        </w:rPr>
        <w:t>a</w:t>
      </w:r>
      <w:r w:rsidRPr="00DE3E99">
        <w:rPr>
          <w:rFonts w:ascii="Arial" w:eastAsia="Times New Roman" w:hAnsi="Arial" w:cs="Arial"/>
          <w:sz w:val="24"/>
          <w:szCs w:val="24"/>
          <w:lang w:val="x-none" w:eastAsia="ar-SA"/>
        </w:rPr>
        <w:t>s e privad</w:t>
      </w:r>
      <w:r w:rsidRPr="00DE3E99">
        <w:rPr>
          <w:rFonts w:ascii="Arial" w:eastAsia="Times New Roman" w:hAnsi="Arial" w:cs="Arial"/>
          <w:sz w:val="24"/>
          <w:szCs w:val="24"/>
          <w:lang w:eastAsia="ar-SA"/>
        </w:rPr>
        <w:t>a</w:t>
      </w:r>
      <w:r w:rsidRPr="00DE3E99">
        <w:rPr>
          <w:rFonts w:ascii="Arial" w:eastAsia="Times New Roman" w:hAnsi="Arial" w:cs="Arial"/>
          <w:sz w:val="24"/>
          <w:szCs w:val="24"/>
          <w:lang w:val="x-none" w:eastAsia="ar-SA"/>
        </w:rPr>
        <w:t>s</w:t>
      </w:r>
      <w:r w:rsidRPr="00DE3E99">
        <w:rPr>
          <w:rFonts w:ascii="Arial" w:eastAsia="Times New Roman" w:hAnsi="Arial" w:cs="Arial"/>
          <w:caps/>
          <w:sz w:val="24"/>
          <w:szCs w:val="24"/>
          <w:lang w:val="x-none" w:eastAsia="ar-SA"/>
        </w:rPr>
        <w:t>;</w:t>
      </w:r>
    </w:p>
    <w:p w:rsidR="00DE3E99" w:rsidRPr="00DE3E99" w:rsidRDefault="00DE3E99" w:rsidP="00DE3E99">
      <w:pPr>
        <w:suppressAutoHyphens/>
        <w:spacing w:after="0"/>
        <w:ind w:left="709" w:hanging="709"/>
        <w:jc w:val="both"/>
        <w:rPr>
          <w:rFonts w:ascii="Arial" w:eastAsia="Times New Roman" w:hAnsi="Arial" w:cs="Arial"/>
          <w:caps/>
          <w:sz w:val="24"/>
          <w:szCs w:val="24"/>
          <w:lang w:val="x-none" w:eastAsia="ar-SA"/>
        </w:rPr>
      </w:pPr>
    </w:p>
    <w:p w:rsidR="00DE3E99" w:rsidRPr="00DE3E99" w:rsidRDefault="00DE3E99" w:rsidP="00DE3E99">
      <w:pPr>
        <w:numPr>
          <w:ilvl w:val="0"/>
          <w:numId w:val="63"/>
        </w:numPr>
        <w:suppressAutoHyphens/>
        <w:spacing w:after="0" w:line="240" w:lineRule="auto"/>
        <w:ind w:left="709" w:hanging="709"/>
        <w:jc w:val="both"/>
        <w:rPr>
          <w:rFonts w:ascii="Arial" w:eastAsia="Times New Roman" w:hAnsi="Arial" w:cs="Arial"/>
          <w:caps/>
          <w:sz w:val="24"/>
          <w:szCs w:val="24"/>
          <w:lang w:eastAsia="ar-SA"/>
        </w:rPr>
      </w:pPr>
      <w:r w:rsidRPr="00DE3E99">
        <w:rPr>
          <w:rFonts w:ascii="Arial" w:eastAsia="Times New Roman" w:hAnsi="Arial" w:cs="Arial"/>
          <w:sz w:val="24"/>
          <w:szCs w:val="24"/>
          <w:lang w:val="x-none" w:eastAsia="ar-SA"/>
        </w:rPr>
        <w:t>Propor a busca permanente de financiamentos de pesquisas junto à fundações; aos órgãos estaduais e federais para o desenvolvimento da educação no município;</w:t>
      </w:r>
    </w:p>
    <w:p w:rsidR="00DE3E99" w:rsidRPr="00DE3E99" w:rsidRDefault="00DE3E99" w:rsidP="00DE3E99">
      <w:pPr>
        <w:suppressAutoHyphens/>
        <w:spacing w:after="0"/>
        <w:ind w:left="709" w:hanging="709"/>
        <w:jc w:val="both"/>
        <w:rPr>
          <w:rFonts w:ascii="Arial" w:eastAsia="Times New Roman" w:hAnsi="Arial" w:cs="Arial"/>
          <w:caps/>
          <w:sz w:val="24"/>
          <w:szCs w:val="24"/>
          <w:lang w:eastAsia="ar-SA"/>
        </w:rPr>
      </w:pPr>
    </w:p>
    <w:p w:rsidR="00DE3E99" w:rsidRPr="00DE3E99" w:rsidRDefault="00DE3E99" w:rsidP="00DE3E99">
      <w:pPr>
        <w:numPr>
          <w:ilvl w:val="0"/>
          <w:numId w:val="63"/>
        </w:numPr>
        <w:spacing w:after="0" w:line="240" w:lineRule="auto"/>
        <w:ind w:left="709" w:hanging="709"/>
        <w:jc w:val="both"/>
        <w:rPr>
          <w:rFonts w:ascii="Arial" w:eastAsia="Times New Roman" w:hAnsi="Arial" w:cs="Arial"/>
          <w:caps/>
          <w:sz w:val="24"/>
          <w:szCs w:val="24"/>
          <w:lang w:eastAsia="ar-SA"/>
        </w:rPr>
      </w:pPr>
      <w:r w:rsidRPr="00DE3E99">
        <w:rPr>
          <w:rFonts w:ascii="Arial" w:eastAsia="Times New Roman" w:hAnsi="Arial" w:cs="Arial"/>
          <w:sz w:val="24"/>
          <w:szCs w:val="24"/>
          <w:lang w:eastAsia="ar-SA"/>
        </w:rPr>
        <w:t>Incentivar maior articulação e sinergia entre os IES do município</w:t>
      </w:r>
      <w:r w:rsidRPr="00DE3E99">
        <w:rPr>
          <w:rFonts w:ascii="Arial" w:eastAsia="Times New Roman" w:hAnsi="Arial" w:cs="Arial"/>
          <w:caps/>
          <w:sz w:val="24"/>
          <w:szCs w:val="24"/>
          <w:lang w:eastAsia="ar-SA"/>
        </w:rPr>
        <w:t>.</w:t>
      </w:r>
    </w:p>
    <w:p w:rsidR="00DE3E99" w:rsidRPr="00DE3E99" w:rsidRDefault="00DE3E99" w:rsidP="00DE3E99">
      <w:pPr>
        <w:spacing w:after="0"/>
        <w:rPr>
          <w:rFonts w:ascii="Arial" w:eastAsia="Times New Roman" w:hAnsi="Arial" w:cs="Arial"/>
          <w:b/>
          <w:bCs/>
          <w:i/>
          <w:iCs/>
          <w:caps/>
          <w:sz w:val="24"/>
          <w:szCs w:val="24"/>
          <w:lang w:eastAsia="ar-SA"/>
        </w:rPr>
      </w:pPr>
      <w:bookmarkStart w:id="607" w:name="_Toc419446909"/>
      <w:bookmarkStart w:id="608" w:name="_Toc419447283"/>
      <w:bookmarkStart w:id="609" w:name="_Toc419447546"/>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10" w:name="_Toc418611303"/>
      <w:bookmarkStart w:id="611" w:name="_Toc424641123"/>
      <w:r w:rsidRPr="00DE3E99">
        <w:rPr>
          <w:rFonts w:ascii="Arial" w:eastAsia="Times New Roman" w:hAnsi="Arial" w:cs="Arial"/>
          <w:b/>
          <w:bCs/>
          <w:iCs/>
          <w:sz w:val="24"/>
          <w:szCs w:val="24"/>
        </w:rPr>
        <w:t>Educação Em Pós-Graduação</w:t>
      </w:r>
      <w:bookmarkEnd w:id="607"/>
      <w:bookmarkEnd w:id="608"/>
      <w:bookmarkEnd w:id="609"/>
      <w:bookmarkEnd w:id="610"/>
      <w:bookmarkEnd w:id="611"/>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spacing w:after="0"/>
        <w:jc w:val="both"/>
        <w:rPr>
          <w:rFonts w:ascii="Arial" w:eastAsia="Times New Roman" w:hAnsi="Arial" w:cs="Arial"/>
          <w:bCs/>
          <w:caps/>
          <w:sz w:val="24"/>
          <w:szCs w:val="24"/>
          <w:lang w:eastAsia="pt-BR"/>
        </w:rPr>
      </w:pPr>
      <w:r w:rsidRPr="00DE3E99">
        <w:rPr>
          <w:rFonts w:ascii="Arial" w:eastAsia="Times New Roman" w:hAnsi="Arial" w:cs="Arial"/>
          <w:b/>
          <w:bCs/>
          <w:sz w:val="24"/>
          <w:szCs w:val="24"/>
          <w:lang w:eastAsia="pt-BR"/>
        </w:rPr>
        <w:t>Meta:</w:t>
      </w:r>
      <w:r w:rsidRPr="00DE3E99">
        <w:rPr>
          <w:rFonts w:ascii="Arial" w:eastAsia="Times New Roman" w:hAnsi="Arial" w:cs="Arial"/>
          <w:b/>
          <w:bCs/>
          <w:caps/>
          <w:sz w:val="24"/>
          <w:szCs w:val="24"/>
          <w:lang w:eastAsia="pt-BR"/>
        </w:rPr>
        <w:t xml:space="preserve"> </w:t>
      </w:r>
      <w:r w:rsidRPr="00DE3E99">
        <w:rPr>
          <w:rFonts w:ascii="Arial" w:eastAsia="Times New Roman" w:hAnsi="Arial" w:cs="Arial"/>
          <w:bCs/>
          <w:sz w:val="24"/>
          <w:szCs w:val="24"/>
          <w:lang w:eastAsia="pt-BR"/>
        </w:rPr>
        <w:t>Estimular o oferecimento de cursos de Pós-Graduação de qualidade que garantam a continuidade da Formação Superior nas áreas Científicas e Tecnológicas.</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caps/>
          <w:sz w:val="24"/>
          <w:szCs w:val="24"/>
          <w:lang w:eastAsia="pt-BR"/>
        </w:rPr>
      </w:pPr>
    </w:p>
    <w:p w:rsidR="00DE3E99" w:rsidRPr="00DE3E99" w:rsidRDefault="00DE3E99" w:rsidP="00DE3E99">
      <w:pPr>
        <w:numPr>
          <w:ilvl w:val="0"/>
          <w:numId w:val="65"/>
        </w:numPr>
        <w:suppressAutoHyphens/>
        <w:spacing w:after="0" w:line="240" w:lineRule="auto"/>
        <w:ind w:left="709" w:hanging="709"/>
        <w:jc w:val="both"/>
        <w:rPr>
          <w:rFonts w:ascii="Arial" w:eastAsia="Times New Roman" w:hAnsi="Arial" w:cs="Arial"/>
          <w:caps/>
          <w:sz w:val="24"/>
          <w:szCs w:val="24"/>
          <w:lang w:eastAsia="ar-SA"/>
        </w:rPr>
      </w:pPr>
      <w:r w:rsidRPr="00DE3E99">
        <w:rPr>
          <w:rFonts w:ascii="Arial" w:eastAsia="Times New Roman" w:hAnsi="Arial" w:cs="Arial"/>
          <w:sz w:val="24"/>
          <w:szCs w:val="24"/>
          <w:lang w:val="x-none" w:eastAsia="ar-SA"/>
        </w:rPr>
        <w:t>Estimular parcerias</w:t>
      </w:r>
      <w:r w:rsidRPr="00DE3E99">
        <w:rPr>
          <w:rFonts w:ascii="Arial" w:eastAsia="Times New Roman" w:hAnsi="Arial" w:cs="Arial"/>
          <w:sz w:val="24"/>
          <w:szCs w:val="24"/>
          <w:lang w:eastAsia="ar-SA"/>
        </w:rPr>
        <w:t xml:space="preserve"> entre IES devidamente habilitadas</w:t>
      </w:r>
      <w:r w:rsidRPr="00DE3E99">
        <w:rPr>
          <w:rFonts w:ascii="Arial" w:eastAsia="Times New Roman" w:hAnsi="Arial" w:cs="Arial"/>
          <w:caps/>
          <w:sz w:val="24"/>
          <w:szCs w:val="24"/>
          <w:lang w:val="x-none" w:eastAsia="ar-SA"/>
        </w:rPr>
        <w:t xml:space="preserve"> </w:t>
      </w:r>
      <w:r w:rsidRPr="00DE3E99">
        <w:rPr>
          <w:rFonts w:ascii="Arial" w:eastAsia="Times New Roman" w:hAnsi="Arial" w:cs="Arial"/>
          <w:sz w:val="24"/>
          <w:szCs w:val="24"/>
          <w:lang w:eastAsia="ar-SA"/>
        </w:rPr>
        <w:t xml:space="preserve">e autorizadas </w:t>
      </w:r>
      <w:r w:rsidRPr="00DE3E99">
        <w:rPr>
          <w:rFonts w:ascii="Arial" w:eastAsia="Times New Roman" w:hAnsi="Arial" w:cs="Arial"/>
          <w:sz w:val="24"/>
          <w:szCs w:val="24"/>
          <w:lang w:val="x-none" w:eastAsia="ar-SA"/>
        </w:rPr>
        <w:t>para a criação e o desenvolvimento da pós-graduação no ensino superior ampliando o número de profissionais qualificados;</w:t>
      </w:r>
    </w:p>
    <w:p w:rsidR="00DE3E99" w:rsidRPr="00DE3E99" w:rsidRDefault="00DE3E99" w:rsidP="00DE3E99">
      <w:pPr>
        <w:suppressAutoHyphens/>
        <w:spacing w:after="0"/>
        <w:ind w:left="709" w:hanging="709"/>
        <w:jc w:val="both"/>
        <w:rPr>
          <w:rFonts w:ascii="Arial" w:eastAsia="Times New Roman" w:hAnsi="Arial" w:cs="Arial"/>
          <w:caps/>
          <w:sz w:val="24"/>
          <w:szCs w:val="24"/>
          <w:lang w:eastAsia="ar-SA"/>
        </w:rPr>
      </w:pPr>
    </w:p>
    <w:p w:rsidR="00DE3E99" w:rsidRPr="00DE3E99" w:rsidRDefault="00DE3E99" w:rsidP="00DE3E99">
      <w:pPr>
        <w:numPr>
          <w:ilvl w:val="0"/>
          <w:numId w:val="65"/>
        </w:numPr>
        <w:spacing w:after="0" w:line="240" w:lineRule="auto"/>
        <w:ind w:left="709" w:hanging="709"/>
        <w:jc w:val="both"/>
        <w:rPr>
          <w:rFonts w:ascii="Arial" w:eastAsia="Times New Roman" w:hAnsi="Arial" w:cs="Arial"/>
          <w:caps/>
          <w:sz w:val="24"/>
          <w:szCs w:val="24"/>
          <w:lang w:eastAsia="ar-SA"/>
        </w:rPr>
      </w:pPr>
      <w:r w:rsidRPr="00DE3E99">
        <w:rPr>
          <w:rFonts w:ascii="Arial" w:eastAsia="Times New Roman" w:hAnsi="Arial" w:cs="Arial"/>
          <w:sz w:val="24"/>
          <w:szCs w:val="24"/>
          <w:lang w:eastAsia="ar-SA"/>
        </w:rPr>
        <w:t>Incentivar o oferecimento de cursos que atendam as demandas de mercado e que atendam os interesses do município;</w:t>
      </w:r>
    </w:p>
    <w:p w:rsidR="00DE3E99" w:rsidRPr="00DE3E99" w:rsidRDefault="00DE3E99" w:rsidP="00DE3E99">
      <w:pPr>
        <w:spacing w:after="0"/>
        <w:ind w:left="709" w:hanging="709"/>
        <w:jc w:val="both"/>
        <w:rPr>
          <w:rFonts w:ascii="Arial" w:eastAsia="Times New Roman" w:hAnsi="Arial" w:cs="Arial"/>
          <w:caps/>
          <w:sz w:val="24"/>
          <w:szCs w:val="24"/>
          <w:lang w:eastAsia="ar-SA"/>
        </w:rPr>
      </w:pPr>
    </w:p>
    <w:p w:rsidR="00DE3E99" w:rsidRPr="00DE3E99" w:rsidRDefault="00DE3E99" w:rsidP="00DE3E99">
      <w:pPr>
        <w:numPr>
          <w:ilvl w:val="0"/>
          <w:numId w:val="65"/>
        </w:numPr>
        <w:spacing w:after="0" w:line="240" w:lineRule="auto"/>
        <w:ind w:left="709" w:hanging="709"/>
        <w:jc w:val="both"/>
        <w:rPr>
          <w:rFonts w:ascii="Arial" w:eastAsia="Times New Roman" w:hAnsi="Arial" w:cs="Arial"/>
          <w:caps/>
          <w:sz w:val="24"/>
          <w:szCs w:val="24"/>
          <w:lang w:eastAsia="ar-SA"/>
        </w:rPr>
      </w:pPr>
      <w:r w:rsidRPr="00DE3E99">
        <w:rPr>
          <w:rFonts w:ascii="Arial" w:eastAsia="Times New Roman" w:hAnsi="Arial" w:cs="Arial"/>
          <w:sz w:val="24"/>
          <w:szCs w:val="24"/>
          <w:lang w:eastAsia="pt-BR"/>
        </w:rPr>
        <w:t>Estimular a oferta de cursos de pós-graduação stricto sensu, utilizando inclusive metodologias, recursos e tecnologias de educação à distância.</w:t>
      </w:r>
      <w:bookmarkStart w:id="612" w:name="_Toc419446910"/>
      <w:bookmarkStart w:id="613" w:name="_Toc419447284"/>
      <w:bookmarkStart w:id="614" w:name="_Toc419447547"/>
    </w:p>
    <w:p w:rsidR="00DE3E99" w:rsidRPr="00DE3E99" w:rsidRDefault="00DE3E99" w:rsidP="00DE3E99">
      <w:pPr>
        <w:spacing w:after="0"/>
        <w:rPr>
          <w:rFonts w:ascii="Arial" w:eastAsia="Times New Roman" w:hAnsi="Arial" w:cs="Arial"/>
          <w:i/>
          <w:sz w:val="24"/>
          <w:szCs w:val="24"/>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15" w:name="_Toc418611304"/>
      <w:bookmarkStart w:id="616" w:name="_Toc424641124"/>
      <w:r w:rsidRPr="00DE3E99">
        <w:rPr>
          <w:rFonts w:ascii="Arial" w:eastAsia="Times New Roman" w:hAnsi="Arial" w:cs="Arial"/>
          <w:b/>
          <w:bCs/>
          <w:iCs/>
          <w:sz w:val="24"/>
          <w:szCs w:val="24"/>
        </w:rPr>
        <w:t>Tecnologias Educacionais</w:t>
      </w:r>
      <w:bookmarkEnd w:id="612"/>
      <w:bookmarkEnd w:id="613"/>
      <w:bookmarkEnd w:id="614"/>
      <w:bookmarkEnd w:id="615"/>
      <w:bookmarkEnd w:id="616"/>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1: </w:t>
      </w:r>
      <w:r w:rsidRPr="00DE3E99">
        <w:rPr>
          <w:rFonts w:ascii="Arial" w:eastAsia="Times New Roman" w:hAnsi="Arial" w:cs="Arial"/>
          <w:sz w:val="24"/>
          <w:szCs w:val="24"/>
          <w:lang w:eastAsia="pt-BR"/>
        </w:rPr>
        <w:t>Incentivar o desenvolvimento, selecionar, certificar e divulgar tecnologias educacionais para a educação básica e incentivar práticas pedagógicas inovadoras que assegurem a melhoria do fluxo escolar e a aprendizagem, assegurada a diversidade de métodos e propostas pedagógicas, bem como o acompanhamento dos resultados nos níveis e modalidades de ensino em que forem aplicadas;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1"/>
          <w:numId w:val="35"/>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Selecionar, certificar e divulgar tecnologias educacionais para a alfabetização de crianças, asseguradas a diversidade de métodos e propostas pedagógicas, bem como, o acompanhamento dos resultados nos níveis e modalidades de ensino</w:t>
      </w:r>
      <w:r w:rsidRPr="00DE3E99">
        <w:rPr>
          <w:rFonts w:ascii="Arial" w:eastAsia="Times New Roman" w:hAnsi="Arial" w:cs="Arial"/>
          <w:b/>
          <w:sz w:val="24"/>
          <w:szCs w:val="24"/>
          <w:lang w:eastAsia="pt-BR"/>
        </w:rPr>
        <w:t xml:space="preserve"> </w:t>
      </w:r>
      <w:r w:rsidRPr="00DE3E99">
        <w:rPr>
          <w:rFonts w:ascii="Arial" w:eastAsia="Times New Roman" w:hAnsi="Arial" w:cs="Arial"/>
          <w:sz w:val="24"/>
          <w:szCs w:val="24"/>
          <w:lang w:eastAsia="pt-BR"/>
        </w:rPr>
        <w:t>em que forem aplicadas, devendo ser disponibilizadas preferencialmente como recursos educacionais abertos;</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5"/>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Fomentar o desenvolvimento de tecnologias educacionais e de práticas pedagógicas inovadoras que assegurem a alfabetização e favoreçam a melhoria do fluxo escolar e a aprendizagem dos alunos, consideradas as diversas abordagens metodológicas e sua efetividade;</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5"/>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Manter a universalidade do acesso à rede mundial de computadores em banda larga de alta velocidade e triplicar, </w:t>
      </w:r>
      <w:r w:rsidRPr="00DE3E99">
        <w:rPr>
          <w:rFonts w:ascii="Arial" w:eastAsia="Times New Roman" w:hAnsi="Arial" w:cs="Arial"/>
          <w:bCs/>
          <w:sz w:val="24"/>
          <w:szCs w:val="24"/>
          <w:lang w:eastAsia="pt-BR"/>
        </w:rPr>
        <w:t>até o final da década</w:t>
      </w:r>
      <w:r w:rsidRPr="00DE3E99">
        <w:rPr>
          <w:rFonts w:ascii="Arial" w:eastAsia="Times New Roman" w:hAnsi="Arial" w:cs="Arial"/>
          <w:sz w:val="24"/>
          <w:szCs w:val="24"/>
          <w:lang w:eastAsia="pt-BR"/>
        </w:rPr>
        <w:t>, a relação computador/aluno, nas escolas da Rede Municipal de Ensino, promovendo a utilização pedagógica das tecnologias da informação e da comunicação;</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5"/>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Prover as escolas da Rede Municipal de Ensino, com equipamentos e recursos tecnológicos digitais para a utilização pedagógica no ambiente escolar a todas as escolas públicas municipais de educação básica, criando, inclusive, mecanismos para implementação das condições necessárias para a universalização das bibliotecas nas instituições educacionais, com acesso a redes digitais de computadores, inclusive a internet;</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35"/>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Informatizar integralmente a gestão das escolas públicas municipais, bem como garantir junto ao NFCI – Núcleo de Formação Continuada de Indaiatuba a formação inicial e continuada para o pessoal técnico da secretaria de educação.</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2: </w:t>
      </w:r>
      <w:r w:rsidRPr="00DE3E99">
        <w:rPr>
          <w:rFonts w:ascii="Arial" w:eastAsia="Times New Roman" w:hAnsi="Arial" w:cs="Arial"/>
          <w:sz w:val="24"/>
          <w:szCs w:val="24"/>
          <w:lang w:eastAsia="pt-BR"/>
        </w:rPr>
        <w:t>Viabilizar recursos e acessos necessários ao uso dos meios tecnológicos para auxiliar nos processos pedagógicos, a todas as unidades escolares municipais.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numPr>
          <w:ilvl w:val="0"/>
          <w:numId w:val="36"/>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6"/>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36"/>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Adotar tecnologias para a correção de fluxo, para acompanhamento pedagógico individualizado e para recuperação e progressão parcial, bem como, priorizar estudantes com rendimento escolar defasado, considerando as especificidades dos segmentos populacionais considerados;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6"/>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Ampliar e consolidar o Portal Educacional para subsidiar a atuação dos professores da educação básica, disponibilizando gratuitamente materiais didáticos e pedagógicos suplementares, inclusive aqueles com formato acessível.</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3: </w:t>
      </w:r>
      <w:r w:rsidRPr="00DE3E99">
        <w:rPr>
          <w:rFonts w:ascii="Arial" w:eastAsia="Times New Roman" w:hAnsi="Arial" w:cs="Arial"/>
          <w:sz w:val="24"/>
          <w:szCs w:val="24"/>
          <w:lang w:eastAsia="pt-BR"/>
        </w:rPr>
        <w:t>Ampliar o acervo de recursos tecnológicos que colaboram diretamente com o desenvolvimento de todos os níveis e modalidades de ensino da Rede Municipal, integrando-os ao processo de ensino, Currículo e Projetos Pedagógicos.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37"/>
        </w:numPr>
        <w:tabs>
          <w:tab w:val="left" w:pos="851"/>
        </w:tabs>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7"/>
        </w:numPr>
        <w:tabs>
          <w:tab w:val="left" w:pos="851"/>
        </w:tabs>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37"/>
        </w:numPr>
        <w:tabs>
          <w:tab w:val="left" w:pos="851"/>
        </w:tabs>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Adquirir e ou desenvolver novos meios tecnológicos que aprimorem os processos técnico-pedagógicos;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Elaborar ações pedagógicas que utilizem a tecnologia como recurso nos projetos de aprendizagem;</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Disponibilizar conteúdos, softwares e jogos educacionais específicos contemplando todo o Currículo;</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Inserir gradativamente os equipamentos necessários que auxiliem a mobilidade nos diversos espaços da Unidade Escolar;</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Capacitar </w:t>
      </w:r>
      <w:r w:rsidRPr="00DE3E99">
        <w:rPr>
          <w:rFonts w:ascii="Arial" w:eastAsia="Times New Roman" w:hAnsi="Arial" w:cs="Arial"/>
          <w:sz w:val="24"/>
          <w:szCs w:val="24"/>
          <w:lang w:eastAsia="pt-BR"/>
        </w:rPr>
        <w:t xml:space="preserve">junto ao NFCI – Núcleo de Formação Continuada de Indaiatuba, </w:t>
      </w:r>
      <w:r w:rsidRPr="00DE3E99">
        <w:rPr>
          <w:rFonts w:ascii="Arial" w:hAnsi="Arial" w:cs="Arial"/>
          <w:sz w:val="24"/>
          <w:szCs w:val="24"/>
        </w:rPr>
        <w:t>a equipe técnico-pedagógica na utilização dos recursos tecnológicos em sua amplitude;</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3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lastRenderedPageBreak/>
        <w:t>Disponibilizar recursos tecnológicos para facilitar os programas de formação através de educação à distância.</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4: </w:t>
      </w:r>
      <w:r w:rsidRPr="00DE3E99">
        <w:rPr>
          <w:rFonts w:ascii="Arial" w:eastAsia="Times New Roman" w:hAnsi="Arial" w:cs="Arial"/>
          <w:sz w:val="24"/>
          <w:szCs w:val="24"/>
          <w:lang w:eastAsia="pt-BR"/>
        </w:rPr>
        <w:t>Potencializar mecanismos pedagógicos que auxiliem os alunos em seu desenvolvimento e na superação das suas dificuldades, contribuindo para aquisição de habilidades e competências descritas no Currículo.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38"/>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8"/>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8"/>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8"/>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38"/>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Viabilizar a aquisição de equipamentos específicos para suprir as necessidades individuais dos alunos;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38"/>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Propor o uso de equipamentos específicos aos alunos diagnosticados com dificuldades de aprendizagem ou necessidades especiais;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38"/>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Capacitar junto ao NFCI – Núcleo de Formação Continuada de Indaiatuba, os docentes na utilização efetiva dos equipamentos específicos;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38"/>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Desenvolver mecanismo de acompanhamento periódico da utilização dos equipamentos específicos.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5: </w:t>
      </w:r>
      <w:r w:rsidRPr="00DE3E99">
        <w:rPr>
          <w:rFonts w:ascii="Arial" w:eastAsia="Times New Roman" w:hAnsi="Arial" w:cs="Arial"/>
          <w:sz w:val="24"/>
          <w:szCs w:val="24"/>
          <w:lang w:eastAsia="pt-BR"/>
        </w:rPr>
        <w:t>Implementar processos de atualizações tecnológicas, envolvendo softwares e equipamentos.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39"/>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9"/>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9"/>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9"/>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39"/>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39"/>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Realizar pesquisas contínuas para conhecimento de novos equipamentos e softwares;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39"/>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Acompanhar e analisar de forma contínua a descrição dos equipamentos existentes na rede municipal de ensino.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Meta 6:</w:t>
      </w:r>
      <w:r w:rsidRPr="00DE3E99">
        <w:rPr>
          <w:rFonts w:ascii="Arial" w:eastAsia="Times New Roman" w:hAnsi="Arial" w:cs="Arial"/>
          <w:sz w:val="24"/>
          <w:szCs w:val="24"/>
          <w:lang w:eastAsia="pt-BR"/>
        </w:rPr>
        <w:t xml:space="preserve"> Promover a formação dos profissionais da educação no uso das tecnologias, por meio do NFCI – Núcleo de Formação Continuada de Indaiatuba.</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0"/>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4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a capacitação contínua da equipe técnica e pedagógica da Secretaria Municipal de Educação;</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o desenvolvimento na composição de agentes multiplicadores nas formações oferecidas nos segmentos educacionais;</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Potencializar o uso da educação à distância dos profissionais técnico-pedagógicos da Secretaria Municipal de Educação;</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0"/>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Capacitar a equipe técnico-pedagógica da Secretaria Municipal de Educação no uso de ambiente virtual de aprendizagem.</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7: </w:t>
      </w:r>
      <w:r w:rsidRPr="00DE3E99">
        <w:rPr>
          <w:rFonts w:ascii="Arial" w:eastAsia="Times New Roman" w:hAnsi="Arial" w:cs="Arial"/>
          <w:sz w:val="24"/>
          <w:szCs w:val="24"/>
          <w:lang w:eastAsia="pt-BR"/>
        </w:rPr>
        <w:t>Intensificar as ações que promovam as parcerias, com os governos Federal e Estadual, fundações e universidades públicas e privadas, objetivando a qualidade dos processos técnico-pedagógicos, na utilização da tecnologia educacional.</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41"/>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Acompanhar os desenvolvimentos realizados por essas instituições e possível adequação nos segmentos educacionais municipais, com a possibilidade de estabelecer convênios e parcerias;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1"/>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estudo com indicadores da influência dessas ações no desenvolvimento e acompanhamento dos agentes educacionais.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8: </w:t>
      </w:r>
      <w:r w:rsidRPr="00DE3E99">
        <w:rPr>
          <w:rFonts w:ascii="Arial" w:eastAsia="Times New Roman" w:hAnsi="Arial" w:cs="Arial"/>
          <w:sz w:val="24"/>
          <w:szCs w:val="24"/>
          <w:lang w:eastAsia="pt-BR"/>
        </w:rPr>
        <w:t>Manter e ampliar o uso dos recursos tecnológico-educacionais como processo fundamental no desenvolvimento dos alunos da Rede Municipal de Ensino, contribuindo para a melhoria do rendimento escolar.</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2"/>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42"/>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Fornecer devolutivas do uso dos recursos tecnológicos por meio de avaliações que demonstrem a melhoria do rendimento escolar;</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2"/>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Viabilizar estudos, capacitações e desenvolvimento de novos recursos, com o objetivo de motivar o uso efetivo das ferramentas tecnológicas em sala de aula.</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lastRenderedPageBreak/>
        <w:t xml:space="preserve">Meta 9: </w:t>
      </w:r>
      <w:r w:rsidRPr="00DE3E99">
        <w:rPr>
          <w:rFonts w:ascii="Arial" w:eastAsia="Times New Roman" w:hAnsi="Arial" w:cs="Arial"/>
          <w:sz w:val="24"/>
          <w:szCs w:val="24"/>
          <w:lang w:eastAsia="pt-BR"/>
        </w:rPr>
        <w:t>Ampliar os conteúdos e recursos do Portal Educacional com vistas a viabilizar o acesso à informação educacional e divulgação dos dados referentes às ações pedagógicas e administrativas.</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43"/>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a integração permanente entre as escolas e Setores Educacionais da Secretaria Municipal de Educação para melhor participação nos processos pedagógicos e administrativos;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Informatizar os processos pedagógicos e administrativos para facilitar os serviços prestados e promover o acesso à informação;</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Potencializar a execução do portal educacional integrado com um ambiente virtual de aprendizagem;</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Manter, aperfeiçoar e atualizar periodicamente o portal educacional;</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Disponibilizar conteúdos pedagógicos baseados nas orientações curriculares da Secretaria Municipal de Educação, que atendam à necessidade da comunidade escolar;</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Disponibilizar o acesso ao sistema de relatórios instrucionais como apoio nas tomadas de decisões gerenciais e estratégicas;</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Disponibilizar uma plataforma educacional colaborativa em ambiente virtual de aprendizagem; </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43"/>
        </w:numPr>
        <w:spacing w:after="0" w:line="240" w:lineRule="auto"/>
        <w:ind w:left="709" w:hanging="709"/>
        <w:contextualSpacing/>
        <w:jc w:val="both"/>
        <w:rPr>
          <w:rFonts w:ascii="Arial" w:eastAsia="Times New Roman" w:hAnsi="Arial" w:cs="Arial"/>
          <w:sz w:val="24"/>
          <w:szCs w:val="24"/>
          <w:lang w:eastAsia="pt-BR"/>
        </w:rPr>
      </w:pPr>
      <w:r w:rsidRPr="00DE3E99">
        <w:rPr>
          <w:rFonts w:ascii="Arial" w:hAnsi="Arial" w:cs="Arial"/>
          <w:sz w:val="24"/>
          <w:szCs w:val="24"/>
        </w:rPr>
        <w:t>Viabilizar um novo canal de comunicação entre escola e pais através de e-mail e do portal da educação.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17" w:name="_Toc419446911"/>
      <w:bookmarkStart w:id="618" w:name="_Toc419447285"/>
      <w:bookmarkStart w:id="619" w:name="_Toc419447548"/>
      <w:bookmarkStart w:id="620" w:name="_Toc418611305"/>
      <w:bookmarkStart w:id="621" w:name="_Toc424641125"/>
      <w:r w:rsidRPr="00DE3E99">
        <w:rPr>
          <w:rFonts w:ascii="Arial" w:eastAsia="Times New Roman" w:hAnsi="Arial" w:cs="Arial"/>
          <w:b/>
          <w:bCs/>
          <w:iCs/>
          <w:sz w:val="24"/>
          <w:szCs w:val="24"/>
        </w:rPr>
        <w:t>Formação e Valorização dos Profissionais da Educação</w:t>
      </w:r>
      <w:bookmarkEnd w:id="617"/>
      <w:bookmarkEnd w:id="618"/>
      <w:bookmarkEnd w:id="619"/>
      <w:bookmarkEnd w:id="620"/>
      <w:bookmarkEnd w:id="621"/>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1: </w:t>
      </w:r>
      <w:r w:rsidRPr="00DE3E99">
        <w:rPr>
          <w:rFonts w:ascii="Arial" w:eastAsia="Times New Roman" w:hAnsi="Arial" w:cs="Arial"/>
          <w:sz w:val="24"/>
          <w:szCs w:val="24"/>
          <w:lang w:eastAsia="pt-BR"/>
        </w:rPr>
        <w:t>Implementar no prazo de 01 ano da vigência do PMEI – Plano Municipal de Educação de Indaiatuba, o Núcleo de Formação Continuada de Indaiatuba-NFCI (Decreto nº 8279/2004).</w:t>
      </w:r>
      <w:r w:rsidRPr="00DE3E99">
        <w:rPr>
          <w:rFonts w:ascii="Arial" w:eastAsia="Times New Roman" w:hAnsi="Arial" w:cs="Arial"/>
          <w:b/>
          <w:sz w:val="24"/>
          <w:szCs w:val="24"/>
          <w:lang w:eastAsia="pt-BR"/>
        </w:rPr>
        <w:t xml:space="preserve"> </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Constituir a partir da data de publicação deste PMEI, comissão para elaboração de critérios, estruturação e funcionamento do NFCI – Núcleo </w:t>
      </w:r>
      <w:r w:rsidRPr="00DE3E99">
        <w:rPr>
          <w:rFonts w:ascii="Arial" w:hAnsi="Arial" w:cs="Arial"/>
          <w:sz w:val="24"/>
          <w:szCs w:val="24"/>
        </w:rPr>
        <w:lastRenderedPageBreak/>
        <w:t xml:space="preserve">de Formação Continuada de Indaiatuba, e a atuação dos profissionais neste. </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2: </w:t>
      </w:r>
      <w:r w:rsidRPr="00DE3E99">
        <w:rPr>
          <w:rFonts w:ascii="Arial" w:eastAsia="Times New Roman" w:hAnsi="Arial" w:cs="Arial"/>
          <w:sz w:val="24"/>
          <w:szCs w:val="24"/>
          <w:lang w:eastAsia="pt-BR"/>
        </w:rPr>
        <w:t>Estruturar com Plano de Gestão o NFCI – Núcleo de Formação Continuada de Indaiatuba, considerando as seguintes necessidades:</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Ações: </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Identificar as carências dos profissionais docentes e demais profissionais da educação (diagnóstico);</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Realizar a formação continuada dos profissionais docentes e não docentes, por meio de palestras, jornadas pedagógicas, seminários, simpósios, fóruns, congressos, feiras, cursos com variadas durações, etc., suprindo gradativamente as carências profissionais identificadas em áreas específicas;</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Desenvolver programas de EAD - Educação à Distância, que possam ser utilizados em cursos presenciais e semipresenciais para realização de formação continuada de docentes e não docentes.</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Expandir programa de composição de acervo de obras didáticas, paradidáticas e de literatura e de dicionários e programa específico de acesso a bens culturais, sem prejuízo de outros, a serem disponibilizados para os professores da rede pública municipal de educação, favorecendo a construção do conhecimento e a valorização da cultura da investigação.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3: </w:t>
      </w:r>
      <w:r w:rsidRPr="00DE3E99">
        <w:rPr>
          <w:rFonts w:ascii="Arial" w:eastAsia="Times New Roman" w:hAnsi="Arial" w:cs="Arial"/>
          <w:sz w:val="24"/>
          <w:szCs w:val="24"/>
          <w:lang w:eastAsia="pt-BR"/>
        </w:rPr>
        <w:t>Estabelecer ações especificamente voltadas à promoção, prevenção e atendimento à saúde e integridade física, mental e emocional dos profissionais docentes e não docentes, com condições para a melhoria da qualidade educacional, na vigência do PME – Plano Municipal de Educação.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Promover programas em parceria com a Secretaria da Saúde, com o Departamento de Recursos Humanos, bem como com Faculdades ou outras instituições, de acordo com as necessidades diagnosticadas;</w:t>
      </w: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Promover no Núcleo de Formação Continuada de Indaiatuba - NFCI, eventos de interação e socialização, organizados com apoio dos profissionais das diferentes áreas. </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lastRenderedPageBreak/>
        <w:t xml:space="preserve">Meta 4: </w:t>
      </w:r>
      <w:r w:rsidRPr="00DE3E99">
        <w:rPr>
          <w:rFonts w:ascii="Arial" w:eastAsia="Times New Roman" w:hAnsi="Arial" w:cs="Arial"/>
          <w:sz w:val="24"/>
          <w:szCs w:val="24"/>
          <w:lang w:eastAsia="pt-BR"/>
        </w:rPr>
        <w:t>Atingir o índice de 100% dos docentes com formação em nível superior, correlato à sua área de atuação, no prazo de vigência do PMEI – Plano Municipal de Educação de Indaiatuba.</w:t>
      </w: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Oferecer aos docentes que não possuem graduação (Pedagogia ou outras Licenciaturas) a oportunidade de formação em Instituições de Ensino Superior, públicas, através de Convênio, Bolsas de Estudos, Programas ou Parcerias;</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Na falta de convênios ou parcerias com IES – Instituição de Ensino Superior e Universidades públicas, custear a formação de acordo com as disponibilidades orçamentárias e critérios de avaliação dos IES privados, estabelecidos pela Secretaria Municipal de Educação, atendendo às necessidades da rede de ensino, em área compatível com sua função.</w:t>
      </w:r>
    </w:p>
    <w:p w:rsidR="00DE3E99" w:rsidRPr="00DE3E99" w:rsidRDefault="00DE3E99" w:rsidP="00DE3E99">
      <w:pPr>
        <w:spacing w:after="0"/>
        <w:ind w:left="720"/>
        <w:contextualSpacing/>
        <w:jc w:val="both"/>
        <w:rPr>
          <w:rFonts w:ascii="Arial" w:eastAsia="Times New Roman" w:hAnsi="Arial" w:cs="Arial"/>
          <w:sz w:val="24"/>
          <w:szCs w:val="24"/>
          <w:lang w:eastAsia="pt-BR"/>
        </w:rPr>
      </w:pPr>
    </w:p>
    <w:p w:rsidR="00DE3E99" w:rsidRPr="00DE3E99" w:rsidRDefault="00DE3E99" w:rsidP="00DE3E99">
      <w:pPr>
        <w:spacing w:after="0"/>
        <w:ind w:left="720"/>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Meta 5</w:t>
      </w:r>
      <w:r w:rsidRPr="00DE3E99">
        <w:rPr>
          <w:rFonts w:ascii="Arial" w:eastAsia="Times New Roman" w:hAnsi="Arial" w:cs="Arial"/>
          <w:b/>
          <w:sz w:val="24"/>
          <w:szCs w:val="24"/>
          <w:shd w:val="clear" w:color="auto" w:fill="FFFFFF"/>
          <w:lang w:eastAsia="pt-BR"/>
        </w:rPr>
        <w:t xml:space="preserve">: </w:t>
      </w:r>
      <w:r w:rsidRPr="00DE3E99">
        <w:rPr>
          <w:rFonts w:ascii="Arial" w:eastAsia="Times New Roman" w:hAnsi="Arial" w:cs="Arial"/>
          <w:sz w:val="24"/>
          <w:szCs w:val="24"/>
          <w:shd w:val="clear" w:color="auto" w:fill="FFFFFF"/>
          <w:lang w:eastAsia="pt-BR"/>
        </w:rPr>
        <w:t>Formar, em nível de Pós-Graduação, 50% (cinquenta por cento) dos professores da Educação Básica, até o último ano de vigência do PMEI – Plano Municipal de Educação de Indaiatuba e garantir a todos os profissionais da Educação Básica, formação continuada em sua área de atuação, considerando as necessidades, demandas e contextualizações do sistema de ensino e formar 30% dos profissionais</w:t>
      </w:r>
      <w:r w:rsidRPr="00DE3E99">
        <w:rPr>
          <w:rFonts w:ascii="Arial" w:eastAsia="Times New Roman" w:hAnsi="Arial" w:cs="Arial"/>
          <w:sz w:val="24"/>
          <w:szCs w:val="24"/>
          <w:lang w:eastAsia="pt-BR"/>
        </w:rPr>
        <w:t xml:space="preserve"> não docentes, para a realização de cursos de graduação e ou pós-graduação na área compatível com sua função, mediante critérios estabelecidos pela Secretaria Municipal de Educação.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Incentivar e colaborar para realização de intercâmbios em parcerias com IES – Instituições de Ensino Superior, Universidades e Governos Estadual e Federal;</w:t>
      </w: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Realizar convênios com IES – Instituições de Ensino Superior e Universidades públicas, para oferta de bolsas de estudos integral ou parcial;</w:t>
      </w: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Na falta de convênios ou parcerias com IES – Instituições de Ensino Superior e Universidades públicas, custear a formação de acordo com as disponibilidades orçamentárias e critérios de avaliação dos IES privados, estabelecidos pela Secretaria Municipal de Educação, atendendo às necessidades da rede de ensino, em área compatível com sua função.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ind w:left="-3"/>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6: </w:t>
      </w:r>
      <w:r w:rsidRPr="00DE3E99">
        <w:rPr>
          <w:rFonts w:ascii="Arial" w:eastAsia="Times New Roman" w:hAnsi="Arial" w:cs="Arial"/>
          <w:sz w:val="24"/>
          <w:szCs w:val="24"/>
          <w:lang w:eastAsia="pt-BR"/>
        </w:rPr>
        <w:t>Propor a atualização e revisão, no prazo de 1 (um) ano a partir da vigência do PMEI- Plano Municipal de Educação de Indaiatuba, o Plano de Carreira Cargos e Salários para os profissionais do Magistério.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Eleger comissão paritária de profissionais do Magistério para subsidiar a atualização e revisão do respectivo Plano de Carreira, Cargos e Salários e acompanhar a sua tramitação e implementação;</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Garantir que o ingresso na carreira do Magistério seja provido exclusivamente por concurso público.</w:t>
      </w:r>
    </w:p>
    <w:p w:rsidR="00DE3E99" w:rsidRPr="00DE3E99" w:rsidRDefault="00DE3E99" w:rsidP="00DE3E99">
      <w:pPr>
        <w:spacing w:after="0" w:line="240" w:lineRule="auto"/>
        <w:jc w:val="both"/>
        <w:rPr>
          <w:rFonts w:ascii="Arial" w:eastAsia="Times New Roman" w:hAnsi="Arial" w:cs="Arial"/>
          <w:sz w:val="24"/>
          <w:szCs w:val="24"/>
          <w:lang w:eastAsia="pt-BR"/>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VETADO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contextualSpacing/>
        <w:jc w:val="both"/>
        <w:rPr>
          <w:rFonts w:ascii="Arial" w:eastAsia="Times New Roman" w:hAnsi="Arial" w:cs="Arial"/>
          <w:b/>
          <w:sz w:val="24"/>
          <w:szCs w:val="24"/>
          <w:lang w:eastAsia="pt-BR"/>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7: </w:t>
      </w:r>
      <w:r w:rsidRPr="00DE3E99">
        <w:rPr>
          <w:rFonts w:ascii="Arial" w:eastAsia="Times New Roman" w:hAnsi="Arial" w:cs="Arial"/>
          <w:sz w:val="24"/>
          <w:szCs w:val="24"/>
          <w:lang w:eastAsia="pt-BR"/>
        </w:rPr>
        <w:t>Propor a atualização e revisão, no prazo de 1 (um) ano a partir da vigência do PMEI- Plano Municipal de Educação de Indaiatuba, do Plano de Carreira Cargos e Salários para os profissionais não docentes da Secretaria Municipal de Educação.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Eleger comissão paritária de profissionais não docentes para subsidiar a atualização e revisão do respectivo Plano de Carreira, Cargos e Salários e acompanhar a sua tramitação e implementação.</w:t>
      </w:r>
    </w:p>
    <w:p w:rsidR="00DE3E99" w:rsidRPr="00DE3E99" w:rsidRDefault="00DE3E99" w:rsidP="00DE3E99">
      <w:pPr>
        <w:spacing w:after="0"/>
        <w:ind w:left="390"/>
        <w:contextualSpacing/>
        <w:jc w:val="both"/>
        <w:rPr>
          <w:rFonts w:ascii="Arial" w:hAnsi="Arial" w:cs="Arial"/>
          <w:sz w:val="24"/>
          <w:szCs w:val="24"/>
        </w:rPr>
      </w:pPr>
    </w:p>
    <w:p w:rsidR="00DE3E99" w:rsidRPr="00DE3E99" w:rsidRDefault="00DE3E99" w:rsidP="00DE3E99">
      <w:pPr>
        <w:spacing w:after="0"/>
        <w:contextualSpacing/>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8: </w:t>
      </w:r>
      <w:r w:rsidRPr="00DE3E99">
        <w:rPr>
          <w:rFonts w:ascii="Arial" w:eastAsia="Times New Roman" w:hAnsi="Arial" w:cs="Arial"/>
          <w:sz w:val="24"/>
          <w:szCs w:val="24"/>
          <w:lang w:eastAsia="pt-BR"/>
        </w:rPr>
        <w:t>VETADO.</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7924E4">
      <w:pPr>
        <w:numPr>
          <w:ilvl w:val="0"/>
          <w:numId w:val="71"/>
        </w:numPr>
        <w:spacing w:after="0" w:line="240" w:lineRule="auto"/>
        <w:contextualSpacing/>
        <w:jc w:val="both"/>
        <w:rPr>
          <w:rFonts w:ascii="Arial" w:hAnsi="Arial" w:cs="Arial"/>
          <w:vanish/>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Definir ações de acompanhamento das propostas dos Governos Federal e Estadual, em relação à remuneração média dos profissionais do magistério das redes públicas de educação básica, de forma a implementar a equiparação de seu rendimento à média dos demais profissionais com escolaridade equivalente, considerando sempre o impacto financeiro desta ação;</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Constituir comissão para estudo comparativo entre a remuneração média dos profissionais do magistério das redes públicas de educação </w:t>
      </w:r>
      <w:r w:rsidRPr="00DE3E99">
        <w:rPr>
          <w:rFonts w:ascii="Arial" w:hAnsi="Arial" w:cs="Arial"/>
          <w:sz w:val="24"/>
          <w:szCs w:val="24"/>
        </w:rPr>
        <w:lastRenderedPageBreak/>
        <w:t>básica de forma a equiparar seu rendimento à média da remuneração dos demais profissionais com escolaridade equivalente;</w:t>
      </w:r>
    </w:p>
    <w:p w:rsidR="00DE3E99" w:rsidRPr="00DE3E99" w:rsidRDefault="00DE3E99" w:rsidP="00DE3E99">
      <w:pPr>
        <w:ind w:left="720"/>
        <w:contextualSpacing/>
        <w:rPr>
          <w:rFonts w:ascii="Arial" w:hAnsi="Arial" w:cs="Arial"/>
          <w:sz w:val="24"/>
          <w:szCs w:val="24"/>
        </w:rPr>
      </w:pP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Constituir como tarefa da comissão o acompanhamento periódico da evolução salarial, comparadas com a remuneração média dos profissionais com escolaridade equivalente, por meio de indicadores fidedignos. </w:t>
      </w:r>
    </w:p>
    <w:p w:rsidR="00DE3E99" w:rsidRPr="00DE3E99" w:rsidRDefault="00DE3E99" w:rsidP="00DE3E99">
      <w:pPr>
        <w:spacing w:after="0"/>
        <w:ind w:left="709"/>
        <w:contextualSpacing/>
        <w:jc w:val="both"/>
        <w:rPr>
          <w:rFonts w:ascii="Arial" w:hAnsi="Arial" w:cs="Arial"/>
          <w:sz w:val="24"/>
          <w:szCs w:val="24"/>
        </w:rPr>
      </w:pPr>
    </w:p>
    <w:p w:rsidR="00DE3E99" w:rsidRPr="00DE3E99" w:rsidRDefault="00DE3E99" w:rsidP="007924E4">
      <w:pPr>
        <w:numPr>
          <w:ilvl w:val="1"/>
          <w:numId w:val="71"/>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VETADO</w:t>
      </w:r>
    </w:p>
    <w:p w:rsidR="00DE3E99" w:rsidRPr="00DE3E99" w:rsidRDefault="00DE3E99" w:rsidP="00DE3E99">
      <w:pPr>
        <w:ind w:left="720"/>
        <w:contextualSpacing/>
        <w:rPr>
          <w:rFonts w:ascii="Arial" w:hAnsi="Arial" w:cs="Arial"/>
          <w:sz w:val="24"/>
          <w:szCs w:val="24"/>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22" w:name="_Toc419446912"/>
      <w:bookmarkStart w:id="623" w:name="_Toc419447286"/>
      <w:bookmarkStart w:id="624" w:name="_Toc419447549"/>
      <w:bookmarkStart w:id="625" w:name="_Toc418611306"/>
      <w:bookmarkStart w:id="626" w:name="_Toc424641126"/>
      <w:r w:rsidRPr="00DE3E99">
        <w:rPr>
          <w:rFonts w:ascii="Arial" w:eastAsia="Times New Roman" w:hAnsi="Arial" w:cs="Arial"/>
          <w:b/>
          <w:bCs/>
          <w:iCs/>
          <w:sz w:val="24"/>
          <w:szCs w:val="24"/>
        </w:rPr>
        <w:t>Financiamento da Educação</w:t>
      </w:r>
      <w:bookmarkEnd w:id="622"/>
      <w:bookmarkEnd w:id="623"/>
      <w:bookmarkEnd w:id="624"/>
      <w:bookmarkEnd w:id="625"/>
      <w:bookmarkEnd w:id="626"/>
    </w:p>
    <w:p w:rsidR="00DE3E99" w:rsidRPr="00DE3E99" w:rsidRDefault="00DE3E99" w:rsidP="00DE3E99">
      <w:pPr>
        <w:spacing w:after="0"/>
        <w:ind w:left="1080"/>
        <w:contextualSpacing/>
        <w:jc w:val="both"/>
        <w:rPr>
          <w:rFonts w:ascii="Arial" w:hAnsi="Arial" w:cs="Arial"/>
          <w:b/>
          <w:bCs/>
          <w:sz w:val="24"/>
          <w:szCs w:val="24"/>
          <w:u w:val="single"/>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bCs/>
          <w:sz w:val="24"/>
          <w:szCs w:val="24"/>
          <w:lang w:eastAsia="pt-BR"/>
        </w:rPr>
        <w:t>Meta 1</w:t>
      </w:r>
      <w:r w:rsidRPr="00DE3E99">
        <w:rPr>
          <w:rFonts w:ascii="Arial" w:eastAsia="Times New Roman" w:hAnsi="Arial" w:cs="Arial"/>
          <w:b/>
          <w:sz w:val="24"/>
          <w:szCs w:val="24"/>
          <w:lang w:eastAsia="pt-BR"/>
        </w:rPr>
        <w:t>:</w:t>
      </w:r>
      <w:r w:rsidRPr="00DE3E99">
        <w:rPr>
          <w:rFonts w:ascii="Arial" w:eastAsia="Times New Roman" w:hAnsi="Arial" w:cs="Arial"/>
          <w:sz w:val="24"/>
          <w:szCs w:val="24"/>
          <w:lang w:eastAsia="pt-BR"/>
        </w:rPr>
        <w:t xml:space="preserve"> Garantir dentro das possibilidades orçamentárias a previsão de suporte financeiro às metas de todas as áreas, constantes neste Plano Municipal de Educação de Indaiatuba-PMEI, durante a sua vigência, nos Planos Plurianuais - PPAs, Leis de Diretrizes Orçamentárias - LDOs e Leis Orçamentárias Anuais - LOAs.</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1"/>
          <w:numId w:val="56"/>
        </w:numPr>
        <w:spacing w:after="0" w:line="240" w:lineRule="auto"/>
        <w:ind w:left="709" w:hanging="709"/>
        <w:contextualSpacing/>
        <w:jc w:val="both"/>
        <w:rPr>
          <w:rFonts w:ascii="Arial" w:hAnsi="Arial" w:cs="Arial"/>
          <w:sz w:val="24"/>
          <w:szCs w:val="24"/>
        </w:rPr>
      </w:pPr>
      <w:r w:rsidRPr="00DE3E99">
        <w:rPr>
          <w:rFonts w:ascii="Arial" w:eastAsia="Times New Roman" w:hAnsi="Arial" w:cs="Arial"/>
          <w:sz w:val="24"/>
          <w:szCs w:val="24"/>
          <w:lang w:eastAsia="pt-BR"/>
        </w:rPr>
        <w:t>Garantir fontes de financiamento permanentes e sustentáveis para os níveis, etapas e modalidades da Educação Básica, observando-se as políticas de colaboração entre os entes federados, em especial as decorrentes do art. 60 do Ato das Disposições Constitucionais Transitórias e do Parágrafo 1</w:t>
      </w:r>
      <w:r w:rsidRPr="00DE3E99">
        <w:rPr>
          <w:rFonts w:ascii="Arial" w:eastAsia="Times New Roman" w:hAnsi="Arial" w:cs="Arial"/>
          <w:sz w:val="24"/>
          <w:szCs w:val="24"/>
          <w:vertAlign w:val="superscript"/>
          <w:lang w:eastAsia="pt-BR"/>
        </w:rPr>
        <w:t>o</w:t>
      </w:r>
      <w:r w:rsidRPr="00DE3E99">
        <w:rPr>
          <w:rFonts w:ascii="Arial" w:eastAsia="Times New Roman" w:hAnsi="Arial" w:cs="Arial"/>
          <w:sz w:val="24"/>
          <w:szCs w:val="24"/>
          <w:lang w:eastAsia="pt-BR"/>
        </w:rPr>
        <w:t> do Art. 75 da Lei n</w:t>
      </w:r>
      <w:r w:rsidRPr="00DE3E99">
        <w:rPr>
          <w:rFonts w:ascii="Arial" w:eastAsia="Times New Roman" w:hAnsi="Arial" w:cs="Arial"/>
          <w:sz w:val="24"/>
          <w:szCs w:val="24"/>
          <w:vertAlign w:val="superscript"/>
          <w:lang w:eastAsia="pt-BR"/>
        </w:rPr>
        <w:t>o</w:t>
      </w:r>
      <w:r w:rsidRPr="00DE3E99">
        <w:rPr>
          <w:rFonts w:ascii="Arial" w:eastAsia="Times New Roman" w:hAnsi="Arial" w:cs="Arial"/>
          <w:sz w:val="24"/>
          <w:szCs w:val="24"/>
          <w:lang w:eastAsia="pt-BR"/>
        </w:rPr>
        <w:t> 9.394, de 20 de dezembro de 1996, que tratam da capacidade de atendimento e do esforço fiscal de cada ente federado, com vistas a atender suas demandas educacionais à luz do padrão de qualidade nacional;</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6"/>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 xml:space="preserve">Monitorar e acompanhar as ações previstas no PMEI- Plano Municipal de Educação de Indaiatuba, de forma a estabelecer previamente, cronogramas físico-financeiros para sua execução. </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2: </w:t>
      </w:r>
      <w:r w:rsidRPr="00DE3E99">
        <w:rPr>
          <w:rFonts w:ascii="Arial" w:eastAsia="Times New Roman" w:hAnsi="Arial" w:cs="Arial"/>
          <w:sz w:val="24"/>
          <w:szCs w:val="24"/>
          <w:lang w:eastAsia="pt-BR"/>
        </w:rPr>
        <w:t>Ampliar e implementar mecanismos de fiscalização e controle do financiamento da educação, para assegurar o rigoroso cumprimento do Art.º 212 da Constituição Federal; do Art.º 69 da Lei de Diretrizes e Bases da Educação Nacional - LDBEN; da Lei 12.858/13 e da Lei Orgânica do Município de Indaiatuba, em termos de aplicação dos percentuais mínimos vinculados à manutenção e desenvolvimento do ensino.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Divulgar os demonstrativos das receitas e das despesas, elaborados pelo Poder Executivo e apreciados pelo Poder Legislativo, discriminando os valores correspondentes a cada uma das Alíneas do Art.º. 70 da Lei de Diretrizes e Bases da Educação Nacional-LDBEN, contando também com os dados fornecidos através de auditorias do Tribunal de Contas.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3: </w:t>
      </w:r>
      <w:r w:rsidRPr="00DE3E99">
        <w:rPr>
          <w:rFonts w:ascii="Arial" w:eastAsia="Times New Roman" w:hAnsi="Arial" w:cs="Arial"/>
          <w:sz w:val="24"/>
          <w:szCs w:val="24"/>
          <w:lang w:eastAsia="pt-BR"/>
        </w:rPr>
        <w:t>Fortalecer os mecanismos e os instrumentos que assegurem, nos termos do Parágrafo Único do Art.º. 48 da Lei Complementar nº 101, de 04 de maio de 2000, a transparência e o controle social na utilização dos recursos públicos aplicados em educação, especialmente a realização de audiências públicas, a criação de portais eletrônicos de transparência e a capacitação dos membros de conselhos de acompanhamento e controle social do FUNDEB – Fundo de Manutenção e Desenvolvimento da Educação Básica, com a colaboração entre o Ministério da Educação, as Secretarias de Educação dos Estados e dos Municípios e os Tribunais de Contas da União, dos Estados e dos Municípios.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8"/>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8"/>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Garantir de forma ética, eficiente e democrática, a transparência na gestão dos recursos financeiros e dos dados sobre a educação municipal, aprimorando constantemente o sistema de informação;</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8"/>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Disponibilizar, na mídia eletrônica, os dados relativos ao orçamento da Secretaria Municipal de Educação e as receitas e despesas das Associações de Pais e Mestres - APMs, incluindo os recursos das transferências diretas as unidades educacionais, anualmente, para acompanhamento por parte da comunidade;</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8"/>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Fortalecer as instâncias de controle interno e externo, cujas competências devem ser ampliadas;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8"/>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Implantar e aperfeiçoar os sistemas de informação com a ampliação das bases de coleta e armazenamento de dados, de forma a disponibilizá-los para os órgãos de gestão e controle e para toda a sociedade.</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4: </w:t>
      </w:r>
      <w:r w:rsidRPr="00DE3E99">
        <w:rPr>
          <w:rFonts w:ascii="Arial" w:eastAsia="Times New Roman" w:hAnsi="Arial" w:cs="Arial"/>
          <w:sz w:val="24"/>
          <w:szCs w:val="24"/>
          <w:lang w:eastAsia="pt-BR"/>
        </w:rPr>
        <w:t>Garantir a implementação, no município, de projetos específicos para viabilizar o repasse de recursos do Tesouro Federal e Estadual tendo em vista o Custo Aluno Qualidade - CAQ.</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9"/>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Incentivar parcerias, através do estabelecimento de convênios, para a consecução de projetos e obras de interesse do município;</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9"/>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Desenvolver estudos e acompanhamento regular dos investimentos e custos por aluno da educação básica pública, em todas as suas etapas e modalidades;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9"/>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Adotar no prazo de 1 (um) ano da vigência deste PMEI – Plano Municipal de Educação de Indaiatuba, o conjunto de padrões definido pelo Governo Federal que deverá ser implantado o Custo Aluno-Qualidade inicial - CAQi, referenciado no conjunto de padrões mínimos estabelecidos na legislação educacional, cujo financiamento será calculado com base nos respectivos insumos indispensáveis ao processo de ensino-aprendizagem e será progressivamente reajustado até a implementação plena do Custo Aluno Qualidade - CAQ;</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9"/>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Implementar o CAQ - Custo Aluno Qualidade, como parâmetro para o financiamento da educação de todas etapas e modalidades da educação básica, a partir do cálculo e do acompanhamento regular dos indicadores de gastos educacionais com investimentos em qualificação e remuneração do pessoal docente e dos demais profissionais da educação pública, em aquisição, manutenção, construção e conservação de instalações e equipamentos necessários ao ensino e em aquisição de material didático-escolar, alimentação e transporte escolar;</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9"/>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O CAQ – Custo Aluno Qualidade será definido no prazo de 2 (dois) anos e será continuamente ajustado, com base em metodologia formulada pelo Ministério da Educação - MEC, e acompanhado pelo Fórum Nacional de Educação - FNE, pelo Conselho Nacional de Educação – CNE, e, pelas Comissões de Educação da Câmara dos Deputados e de Educação, Cultura e Esportes do Senado Federal.</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5: </w:t>
      </w:r>
      <w:r w:rsidRPr="00DE3E99">
        <w:rPr>
          <w:rFonts w:ascii="Arial" w:eastAsia="Times New Roman" w:hAnsi="Arial" w:cs="Arial"/>
          <w:sz w:val="24"/>
          <w:szCs w:val="24"/>
          <w:lang w:eastAsia="pt-BR"/>
        </w:rPr>
        <w:t>Promover, gradativamente, a autonomia financeira das Escolas Municipais, para sua própria manutenção, com pequenos gastos e projetos que constem em seu plano escolar, mediante repasses de recursos a partir de critérios objetivos.</w:t>
      </w:r>
    </w:p>
    <w:p w:rsidR="00DE3E99" w:rsidRDefault="00DE3E99" w:rsidP="00DE3E99">
      <w:pPr>
        <w:spacing w:after="0"/>
        <w:jc w:val="both"/>
        <w:rPr>
          <w:rFonts w:ascii="Arial" w:eastAsia="Times New Roman" w:hAnsi="Arial" w:cs="Arial"/>
          <w:b/>
          <w:sz w:val="24"/>
          <w:szCs w:val="24"/>
          <w:lang w:eastAsia="pt-BR"/>
        </w:rPr>
      </w:pPr>
    </w:p>
    <w:p w:rsid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lastRenderedPageBreak/>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6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6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Criar uma comissão para avaliação e proposição de projeto de lei específico que atenda a demanda de gastos emergenciais e de projetos nas unidades escolares, de maneira rápida e simplificada;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6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Incentivar a gestão das unidades escolares a planejar, com a devida antecedência, os projetos e programas a serem desenvolvidos;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60"/>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Promover programas de capacitação em prestação de contas aos servidores que tratam dessa modalidade e às entidades filantrópicas conveniadas.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 xml:space="preserve">Meta 6: </w:t>
      </w:r>
      <w:r w:rsidRPr="00DE3E99">
        <w:rPr>
          <w:rFonts w:ascii="Arial" w:eastAsia="Times New Roman" w:hAnsi="Arial" w:cs="Arial"/>
          <w:sz w:val="24"/>
          <w:szCs w:val="24"/>
          <w:lang w:eastAsia="pt-BR"/>
        </w:rPr>
        <w:t>Procurar, durante a vigência do plano, por outras fontes de financiamento, estabelecendo parcerias com a iniciativa privada e outras esferas de governo, para fornecimento de recursos financeiros e ou institucionais para o Sistema Municipal de Ensino.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61"/>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61"/>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Estabelecer parcerias com Secretarias e Ministérios para a promoção social, erradicação do trabalho infantil e da pobreza, objetivando a maior frequência e rendimento escolar;</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61"/>
        </w:numPr>
        <w:spacing w:after="0" w:line="240" w:lineRule="auto"/>
        <w:ind w:left="709" w:hanging="673"/>
        <w:contextualSpacing/>
        <w:jc w:val="both"/>
        <w:rPr>
          <w:rFonts w:ascii="Arial" w:hAnsi="Arial" w:cs="Arial"/>
          <w:sz w:val="24"/>
          <w:szCs w:val="24"/>
          <w:u w:val="single"/>
        </w:rPr>
      </w:pPr>
      <w:r w:rsidRPr="00DE3E99">
        <w:rPr>
          <w:rFonts w:ascii="Arial" w:hAnsi="Arial" w:cs="Arial"/>
          <w:sz w:val="24"/>
          <w:szCs w:val="24"/>
        </w:rPr>
        <w:t>Estabelecer parcerias com o Ministério da Justiça para Educação de Jovens e Adultos em liberdade assistida.</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27" w:name="_Toc419446913"/>
      <w:bookmarkStart w:id="628" w:name="_Toc419447287"/>
      <w:bookmarkStart w:id="629" w:name="_Toc419447550"/>
      <w:bookmarkStart w:id="630" w:name="_Toc418611307"/>
      <w:bookmarkStart w:id="631" w:name="_Toc424641127"/>
      <w:r w:rsidRPr="00DE3E99">
        <w:rPr>
          <w:rFonts w:ascii="Arial" w:eastAsia="Times New Roman" w:hAnsi="Arial" w:cs="Arial"/>
          <w:b/>
          <w:bCs/>
          <w:iCs/>
          <w:sz w:val="24"/>
          <w:szCs w:val="24"/>
        </w:rPr>
        <w:t>Gestão da Educação</w:t>
      </w:r>
      <w:bookmarkEnd w:id="627"/>
      <w:bookmarkEnd w:id="628"/>
      <w:bookmarkEnd w:id="629"/>
      <w:bookmarkEnd w:id="630"/>
      <w:bookmarkEnd w:id="631"/>
    </w:p>
    <w:p w:rsidR="00DE3E99" w:rsidRPr="00DE3E99" w:rsidRDefault="00DE3E99" w:rsidP="00DE3E99">
      <w:pPr>
        <w:spacing w:after="0"/>
        <w:contextualSpacing/>
        <w:jc w:val="both"/>
        <w:rPr>
          <w:rFonts w:ascii="Arial" w:hAnsi="Arial" w:cs="Arial"/>
          <w:b/>
          <w:bCs/>
          <w:sz w:val="24"/>
          <w:szCs w:val="24"/>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1: </w:t>
      </w:r>
      <w:r w:rsidRPr="00DE3E99">
        <w:rPr>
          <w:rFonts w:ascii="Arial" w:eastAsia="Times New Roman" w:hAnsi="Arial" w:cs="Arial"/>
          <w:sz w:val="24"/>
          <w:szCs w:val="24"/>
          <w:lang w:eastAsia="pt-BR"/>
        </w:rPr>
        <w:t>Ampliar a gestão democrática e descentralizada, em cada um dos níveis hierárquicos, com a participação e sob a fiscalização dos Conselhos correspondentes: Conselho Municipal de Educação, Conselho do FUNDEB – Fundo de Manutenção e Desenvolvimento da Educação Básica e de Valorização dos Profissionais da Educação, CAE – Conselho de Alimentação Escolar, Conselhos de Escola e das Instituições Auxiliares, garantindo-lhes recursos e representatividade.</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Ações</w:t>
      </w:r>
      <w:r w:rsidRPr="00DE3E99">
        <w:rPr>
          <w:rFonts w:ascii="Arial" w:eastAsia="Times New Roman" w:hAnsi="Arial" w:cs="Arial"/>
          <w:sz w:val="24"/>
          <w:szCs w:val="24"/>
          <w:lang w:eastAsia="pt-BR"/>
        </w:rPr>
        <w:t>:</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numPr>
          <w:ilvl w:val="1"/>
          <w:numId w:val="48"/>
        </w:numPr>
        <w:spacing w:after="0" w:line="240" w:lineRule="auto"/>
        <w:ind w:left="709" w:hanging="673"/>
        <w:contextualSpacing/>
        <w:jc w:val="both"/>
        <w:rPr>
          <w:rFonts w:ascii="Arial" w:hAnsi="Arial" w:cs="Arial"/>
          <w:sz w:val="24"/>
          <w:szCs w:val="24"/>
        </w:rPr>
      </w:pPr>
      <w:r w:rsidRPr="00DE3E99">
        <w:rPr>
          <w:rFonts w:ascii="Arial" w:eastAsia="Times New Roman" w:hAnsi="Arial" w:cs="Arial"/>
          <w:sz w:val="24"/>
          <w:szCs w:val="24"/>
          <w:lang w:eastAsia="pt-BR"/>
        </w:rPr>
        <w:lastRenderedPageBreak/>
        <w:t>Apoiar técnica e financeiramente a gestão escolar mediante transferência direta de recursos financeiros à escola, garantindo a participação da comunidade escolar no planejamento e na aplicação dos recursos, visando à ampliação da transparência e ao efetivo desenvolvimento da gestão democrática;</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8"/>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Estimular que as escolhas dos membros componentes dos Conselhos sejam cada vez mais democráticas e representativas dos segmentos aos quais representam;</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8"/>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Garantir apoio logístico, tecnológico e de formação aos Conselhos instituídos;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8"/>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Formalizar e executar as avaliações institucionais, dando cumprimento às metas de qualidade estabelecidas para a educação básica pública e às estratégias de apoio técnico e financeiro voltadas à melhoria da gestão educacional, à formação de professores e profissionais de serviços e apoio escolares, à ampliação e ao desenvolvimento de recursos pedagógicos e à melhoria e expansão da infraestrutura física da rede escolar;</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8"/>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Ampliar os programas de apoio e formação aos conselheiros dos conselhos de acompanhamento e controle social do FUNDEB – Fundo de Manutenção e Desenvolvimento da Educação Básica; dos conselhos de alimentação escolar, dos conselhos regionais e de outros e aos representantes educacionais em demais conselhos de acompanhamento de políticas públicas, garantindo a esses colegiados recursos financeiros, espaço físico adequado, equipamentos e meios de transporte para visitas à rede escolar, com vistas ao bom desempenho de suas funções;</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8"/>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Constituir Fórum Permanente de Educação, com o intuito de coordenar as conferências municipais, bem como, efetuar o acompanhamento da execução deste PME e dos demais planos de educação;</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48"/>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Estimular, em toda a rede municipal de ensino, a constituição e o fortalecimento de grêmios estudantis, </w:t>
      </w:r>
      <w:proofErr w:type="spellStart"/>
      <w:r w:rsidRPr="00DE3E99">
        <w:rPr>
          <w:rFonts w:ascii="Arial" w:eastAsia="Times New Roman" w:hAnsi="Arial" w:cs="Arial"/>
          <w:sz w:val="24"/>
          <w:szCs w:val="24"/>
          <w:lang w:eastAsia="pt-BR"/>
        </w:rPr>
        <w:t>assegurandose-lhes</w:t>
      </w:r>
      <w:proofErr w:type="spellEnd"/>
      <w:r w:rsidRPr="00DE3E99">
        <w:rPr>
          <w:rFonts w:ascii="Arial" w:eastAsia="Times New Roman" w:hAnsi="Arial" w:cs="Arial"/>
          <w:sz w:val="24"/>
          <w:szCs w:val="24"/>
          <w:lang w:eastAsia="pt-BR"/>
        </w:rPr>
        <w:t>, inclusive, espaços adequados e condições de funcionamento nas escolas e fomentando a sua articulação orgânica com os conselhos escolares, por meio das respectivas representações.</w:t>
      </w:r>
    </w:p>
    <w:p w:rsidR="00DE3E99" w:rsidRPr="00DE3E99" w:rsidRDefault="00DE3E99" w:rsidP="00DE3E99">
      <w:pPr>
        <w:spacing w:after="0"/>
        <w:contextualSpacing/>
        <w:jc w:val="both"/>
        <w:rPr>
          <w:rFonts w:ascii="Arial" w:hAnsi="Arial" w:cs="Arial"/>
          <w:sz w:val="24"/>
          <w:szCs w:val="24"/>
          <w:u w:val="single"/>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2: </w:t>
      </w:r>
      <w:r w:rsidRPr="00DE3E99">
        <w:rPr>
          <w:rFonts w:ascii="Arial" w:eastAsia="Times New Roman" w:hAnsi="Arial" w:cs="Arial"/>
          <w:sz w:val="24"/>
          <w:szCs w:val="24"/>
          <w:lang w:eastAsia="pt-BR"/>
        </w:rPr>
        <w:t>Garantir que os recursos materiais sejam utilizados de maneira eficiente, eficaz e efetiva, por todos os integrantes do sistema educacional.</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4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9"/>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49"/>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Propiciar formação específica e acompanhamento permanente aos gestores, para que a meta seja cumprida.</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3: </w:t>
      </w:r>
      <w:r w:rsidRPr="00DE3E99">
        <w:rPr>
          <w:rFonts w:ascii="Arial" w:eastAsia="Times New Roman" w:hAnsi="Arial" w:cs="Arial"/>
          <w:sz w:val="24"/>
          <w:szCs w:val="24"/>
          <w:lang w:eastAsia="pt-BR"/>
        </w:rPr>
        <w:t>Criar mecanismos legais, no primeiro ano de vigência do plano, para incentivar e motivar a permanência de gestores em Unidades de Ensino, considerando a quantidade de alunos e ou a complexidade de atendimento, evitando a rotatividade e assim zelando pela qualidade da gestão.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0"/>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0"/>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Constituir uma comissão paritária de estudos para avaliar e propor normas que instituam e regulamentem vantagens e ou gratificações para os gestores das Unidades Escolares, considerando as peculiaridades de cada uma delas, tais como número de alunos, características de acesso e de inserção.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Meta 4:</w:t>
      </w:r>
      <w:r w:rsidRPr="00DE3E99">
        <w:rPr>
          <w:rFonts w:ascii="Arial" w:eastAsia="Times New Roman" w:hAnsi="Arial" w:cs="Arial"/>
          <w:sz w:val="24"/>
          <w:szCs w:val="24"/>
          <w:lang w:eastAsia="pt-BR"/>
        </w:rPr>
        <w:t xml:space="preserve"> Ampliar a utilização dos dados do sistema de avaliação para verificação da eficácia das políticas públicas em educação, dando transparência e publicidade a eles em segmentos midiáticos e aos interessados direta e indiretamente nessas informações.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1"/>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51"/>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Orientar as políticas das redes de ensino, de forma a buscar atingir as metas do IDEB – Índice de Desenvolvimento da Educação Básica, diminuindo a diferença entre as escolas com os menores índices e a média nacional, garantindo equidade da aprendizagem e reduzindo pela metade, </w:t>
      </w:r>
      <w:r w:rsidRPr="00DE3E99">
        <w:rPr>
          <w:rFonts w:ascii="Arial" w:eastAsia="Times New Roman" w:hAnsi="Arial" w:cs="Arial"/>
          <w:bCs/>
          <w:sz w:val="24"/>
          <w:szCs w:val="24"/>
          <w:lang w:eastAsia="pt-BR"/>
        </w:rPr>
        <w:t>até o último ano de vigência</w:t>
      </w:r>
      <w:r w:rsidRPr="00DE3E99">
        <w:rPr>
          <w:rFonts w:ascii="Arial" w:eastAsia="Times New Roman" w:hAnsi="Arial" w:cs="Arial"/>
          <w:b/>
          <w:bCs/>
          <w:sz w:val="24"/>
          <w:szCs w:val="24"/>
          <w:lang w:eastAsia="pt-BR"/>
        </w:rPr>
        <w:t xml:space="preserve"> </w:t>
      </w:r>
      <w:r w:rsidRPr="00DE3E99">
        <w:rPr>
          <w:rFonts w:ascii="Arial" w:eastAsia="Times New Roman" w:hAnsi="Arial" w:cs="Arial"/>
          <w:sz w:val="24"/>
          <w:szCs w:val="24"/>
          <w:lang w:eastAsia="pt-BR"/>
        </w:rPr>
        <w:t>deste PMEI – Plano Municipal de Educação de Indaiatuba, as diferenças entre as médias das escolas da rede;</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51"/>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Promover a articulação dos programas da área da educação, de âmbito local e nacional, com os de outras áreas, como saúde, trabalho e emprego, assistência social, esporte e cultura, possibilitando a criação de rede de apoio integral às famílias, como condição para a melhoria da qualidade educacional.</w:t>
      </w:r>
    </w:p>
    <w:p w:rsidR="00DE3E99" w:rsidRPr="00DE3E99" w:rsidRDefault="00DE3E99" w:rsidP="00DE3E99">
      <w:pPr>
        <w:spacing w:after="0"/>
        <w:contextualSpacing/>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lastRenderedPageBreak/>
        <w:t>Meta 5</w:t>
      </w:r>
      <w:r w:rsidRPr="00DE3E99">
        <w:rPr>
          <w:rFonts w:ascii="Arial" w:eastAsia="Times New Roman" w:hAnsi="Arial" w:cs="Arial"/>
          <w:sz w:val="24"/>
          <w:szCs w:val="24"/>
          <w:lang w:eastAsia="pt-BR"/>
        </w:rPr>
        <w:t>: Propor, durante o primeiro ano de vigência deste plano, a revisão do Organograma da Secretaria Municipal de Educação e do Regimento Escolar, em atendimento ao PMEI - Plano Municipal de Educação de Indaiatuba e legislações vigentes.</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2"/>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2"/>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2"/>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2"/>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2"/>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2"/>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Constituir uma comissão permanente para revisão periódica do Regimento Escolar, submetendo-o à aprovação do Conselho Municipal de Educação-CME;</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2"/>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Constituir uma comissão para revisão do Organograma da Secretaria Municipal de Educação, submetendo-o à aprovação do Conselho Municipal de Educação-CME e após, para aprovação legislativa.</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Meta 6:</w:t>
      </w:r>
      <w:r w:rsidRPr="00DE3E99">
        <w:rPr>
          <w:rFonts w:ascii="Arial" w:eastAsia="Times New Roman" w:hAnsi="Arial" w:cs="Arial"/>
          <w:sz w:val="24"/>
          <w:szCs w:val="24"/>
          <w:lang w:eastAsia="pt-BR"/>
        </w:rPr>
        <w:t xml:space="preserve"> Aperfeiçoar o regime de colaboração entre os sistemas de ensino e as gestões conjuntas dos municípios, através de consórcios, colegiados e ou câmaras intermunicipais e regionais, tendo em vista ações coordenadas.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3"/>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3"/>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Acompanhar, através de Câmaras regionais ou estaduais, os programas e projetos desenvolvidos nos municípios, para desenvolver ações conjuntas;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53"/>
        </w:numPr>
        <w:spacing w:after="0" w:line="240" w:lineRule="auto"/>
        <w:ind w:left="709" w:hanging="673"/>
        <w:contextualSpacing/>
        <w:jc w:val="both"/>
        <w:rPr>
          <w:rFonts w:ascii="Arial" w:hAnsi="Arial" w:cs="Arial"/>
          <w:sz w:val="24"/>
          <w:szCs w:val="24"/>
        </w:rPr>
      </w:pPr>
      <w:r w:rsidRPr="00DE3E99">
        <w:rPr>
          <w:rFonts w:ascii="Arial" w:eastAsia="Times New Roman" w:hAnsi="Arial" w:cs="Arial"/>
          <w:sz w:val="24"/>
          <w:szCs w:val="24"/>
          <w:lang w:eastAsia="pt-BR"/>
        </w:rPr>
        <w:t>Ampliar programas e aprofundar ações de atendimento ao aluno, em todas as etapas da educação básica, por meio de programas suplementares de material didático-escolar, transporte, alimentação e assistência à saúde;</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53"/>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Assegurar a todas as escolas públicas de educação básica o acesso à energia elétrica, abastecimento de água tratada, esgotamento sanitário e manejo dos resíduos sólidos; garantir o acesso dos alunos a espaços para a prática esportiva, a bens culturais e artísticos e a equipamentos e laboratórios de ciências e, em cada edifício escolar, garantir a acessibilidade às pessoas com deficiência;</w:t>
      </w:r>
    </w:p>
    <w:p w:rsidR="00DE3E99" w:rsidRPr="00DE3E99" w:rsidRDefault="00DE3E99" w:rsidP="00DE3E99">
      <w:pPr>
        <w:spacing w:after="0"/>
        <w:ind w:left="709" w:hanging="673"/>
        <w:contextualSpacing/>
        <w:jc w:val="both"/>
        <w:rPr>
          <w:rFonts w:ascii="Arial" w:eastAsia="Times New Roman" w:hAnsi="Arial" w:cs="Arial"/>
          <w:sz w:val="24"/>
          <w:szCs w:val="24"/>
          <w:lang w:eastAsia="pt-BR"/>
        </w:rPr>
      </w:pPr>
    </w:p>
    <w:p w:rsidR="00DE3E99" w:rsidRPr="00DE3E99" w:rsidRDefault="00DE3E99" w:rsidP="00DE3E99">
      <w:pPr>
        <w:numPr>
          <w:ilvl w:val="1"/>
          <w:numId w:val="53"/>
        </w:numPr>
        <w:spacing w:after="0" w:line="240" w:lineRule="auto"/>
        <w:ind w:left="709" w:hanging="673"/>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 xml:space="preserve">Estabelecer parâmetros mínimos de qualidade dos serviços da educação básica, a serem utilizados como referência para infraestrutura das escolas, recursos pedagógicos, entre outros insumos relevantes, </w:t>
      </w:r>
      <w:r w:rsidRPr="00DE3E99">
        <w:rPr>
          <w:rFonts w:ascii="Arial" w:eastAsia="Times New Roman" w:hAnsi="Arial" w:cs="Arial"/>
          <w:sz w:val="24"/>
          <w:szCs w:val="24"/>
          <w:lang w:eastAsia="pt-BR"/>
        </w:rPr>
        <w:lastRenderedPageBreak/>
        <w:t>bem como, instrumento para adoção de medidas para a melhoria da qualidade do ensino.</w:t>
      </w:r>
    </w:p>
    <w:p w:rsidR="00DE3E99" w:rsidRPr="00DE3E99" w:rsidRDefault="00DE3E99" w:rsidP="00DE3E99">
      <w:pPr>
        <w:spacing w:after="0"/>
        <w:contextualSpacing/>
        <w:jc w:val="both"/>
        <w:rPr>
          <w:rFonts w:ascii="Arial" w:hAnsi="Arial" w:cs="Arial"/>
          <w:sz w:val="24"/>
          <w:szCs w:val="24"/>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Meta 7:</w:t>
      </w:r>
      <w:r w:rsidRPr="00DE3E99">
        <w:rPr>
          <w:rFonts w:ascii="Arial" w:eastAsia="Times New Roman" w:hAnsi="Arial" w:cs="Arial"/>
          <w:sz w:val="24"/>
          <w:szCs w:val="24"/>
          <w:lang w:eastAsia="pt-BR"/>
        </w:rPr>
        <w:t xml:space="preserve"> Ampliar a oferta de programas de formação do pessoal técnico em informação, estatística educacional, avaliação institucional, planejamento e gestão financeira.</w:t>
      </w:r>
      <w:r w:rsidRPr="00DE3E99">
        <w:rPr>
          <w:rFonts w:ascii="Arial" w:eastAsia="Times New Roman" w:hAnsi="Arial" w:cs="Arial"/>
          <w:b/>
          <w:sz w:val="24"/>
          <w:szCs w:val="24"/>
          <w:lang w:eastAsia="pt-BR"/>
        </w:rPr>
        <w:t xml:space="preserve"> </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54"/>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54"/>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Criar, através do Núcleo de Formação Continuada de Indaiatuba-NFCI, oportunidades de formação específica em gestão para todos os profissionais envolvidos na atividade.</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54"/>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Estabelecer ações efetivas especificamente voltadas para a promoção, prevenção, atenção e atendimento à saúde e à integridade física, mental e emocional dos profissionais da educação, como condição para a melhoria da qualidade educacional;</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54"/>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Instituir, em articulação com o Estado, os Municípios, outras Secretarias e Autarquias, programa de formação de professores e de alunos para promover e consolidar a política de preservação da memória do município.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sz w:val="24"/>
          <w:szCs w:val="24"/>
          <w:lang w:eastAsia="pt-BR"/>
        </w:rPr>
      </w:pPr>
      <w:r w:rsidRPr="00DE3E99">
        <w:rPr>
          <w:rFonts w:ascii="Arial" w:eastAsia="Times New Roman" w:hAnsi="Arial" w:cs="Arial"/>
          <w:b/>
          <w:sz w:val="24"/>
          <w:szCs w:val="24"/>
          <w:lang w:eastAsia="pt-BR"/>
        </w:rPr>
        <w:t xml:space="preserve">Meta 8: </w:t>
      </w:r>
      <w:r w:rsidRPr="00DE3E99">
        <w:rPr>
          <w:rFonts w:ascii="Arial" w:eastAsia="Times New Roman" w:hAnsi="Arial" w:cs="Arial"/>
          <w:sz w:val="24"/>
          <w:szCs w:val="24"/>
          <w:lang w:eastAsia="pt-BR"/>
        </w:rPr>
        <w:t>Promover a regulação da oferta da educação básica, dentro da área de competência do município, pela iniciativa privada de forma a garantir a qualidade e o cumprimento da função social da educação.</w:t>
      </w:r>
    </w:p>
    <w:p w:rsidR="00DE3E99" w:rsidRPr="00DE3E99" w:rsidRDefault="00DE3E99" w:rsidP="00DE3E99">
      <w:pPr>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
          <w:sz w:val="24"/>
          <w:szCs w:val="24"/>
          <w:lang w:eastAsia="pt-BR"/>
        </w:rPr>
      </w:pPr>
      <w:r w:rsidRPr="00DE3E99">
        <w:rPr>
          <w:rFonts w:ascii="Arial" w:eastAsia="Times New Roman" w:hAnsi="Arial" w:cs="Arial"/>
          <w:b/>
          <w:sz w:val="24"/>
          <w:szCs w:val="24"/>
          <w:lang w:eastAsia="pt-BR"/>
        </w:rPr>
        <w:t>Ações:</w:t>
      </w:r>
    </w:p>
    <w:p w:rsidR="00DE3E99" w:rsidRPr="00DE3E99" w:rsidRDefault="00DE3E99" w:rsidP="00DE3E99">
      <w:pPr>
        <w:spacing w:after="0"/>
        <w:jc w:val="both"/>
        <w:rPr>
          <w:rFonts w:ascii="Arial" w:eastAsia="Times New Roman" w:hAnsi="Arial" w:cs="Arial"/>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0"/>
          <w:numId w:val="55"/>
        </w:numPr>
        <w:spacing w:after="0" w:line="240" w:lineRule="auto"/>
        <w:ind w:left="780" w:hanging="390"/>
        <w:contextualSpacing/>
        <w:jc w:val="both"/>
        <w:rPr>
          <w:rFonts w:ascii="Arial" w:eastAsia="Times New Roman" w:hAnsi="Arial" w:cs="Arial"/>
          <w:vanish/>
          <w:sz w:val="24"/>
          <w:szCs w:val="24"/>
          <w:lang w:eastAsia="pt-BR"/>
        </w:rPr>
      </w:pPr>
    </w:p>
    <w:p w:rsidR="00DE3E99" w:rsidRPr="00DE3E99" w:rsidRDefault="00DE3E99" w:rsidP="00DE3E99">
      <w:pPr>
        <w:numPr>
          <w:ilvl w:val="1"/>
          <w:numId w:val="55"/>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Regulamentar o processo de autorização para funcionamento das escolas exclusivamente de educação infantil, de modo a incentivar a qualidade da educação;</w:t>
      </w:r>
    </w:p>
    <w:p w:rsidR="00DE3E99" w:rsidRPr="00DE3E99" w:rsidRDefault="00DE3E99" w:rsidP="00DE3E99">
      <w:pPr>
        <w:spacing w:after="0"/>
        <w:ind w:left="709" w:hanging="709"/>
        <w:contextualSpacing/>
        <w:jc w:val="both"/>
        <w:rPr>
          <w:rFonts w:ascii="Arial" w:eastAsia="Times New Roman" w:hAnsi="Arial" w:cs="Arial"/>
          <w:sz w:val="24"/>
          <w:szCs w:val="24"/>
          <w:lang w:eastAsia="pt-BR"/>
        </w:rPr>
      </w:pPr>
    </w:p>
    <w:p w:rsidR="00DE3E99" w:rsidRPr="00DE3E99" w:rsidRDefault="00DE3E99" w:rsidP="00DE3E99">
      <w:pPr>
        <w:numPr>
          <w:ilvl w:val="1"/>
          <w:numId w:val="55"/>
        </w:numPr>
        <w:spacing w:after="0" w:line="240" w:lineRule="auto"/>
        <w:ind w:left="709" w:hanging="709"/>
        <w:contextualSpacing/>
        <w:jc w:val="both"/>
        <w:rPr>
          <w:rFonts w:ascii="Arial" w:eastAsia="Times New Roman" w:hAnsi="Arial" w:cs="Arial"/>
          <w:sz w:val="24"/>
          <w:szCs w:val="24"/>
          <w:lang w:eastAsia="pt-BR"/>
        </w:rPr>
      </w:pPr>
      <w:r w:rsidRPr="00DE3E99">
        <w:rPr>
          <w:rFonts w:ascii="Arial" w:eastAsia="Times New Roman" w:hAnsi="Arial" w:cs="Arial"/>
          <w:sz w:val="24"/>
          <w:szCs w:val="24"/>
          <w:lang w:eastAsia="pt-BR"/>
        </w:rPr>
        <w:t>Proceder ao acompanhamento dos projetos autorizados, através de uma supervisão presente e atuante.</w:t>
      </w:r>
    </w:p>
    <w:p w:rsidR="00DE3E99" w:rsidRDefault="00DE3E99" w:rsidP="00DE3E99">
      <w:pPr>
        <w:spacing w:after="0"/>
        <w:ind w:left="360"/>
        <w:jc w:val="both"/>
        <w:rPr>
          <w:rFonts w:ascii="Arial" w:eastAsia="Times New Roman" w:hAnsi="Arial" w:cs="Arial"/>
          <w:sz w:val="24"/>
          <w:szCs w:val="24"/>
          <w:lang w:eastAsia="pt-BR"/>
        </w:rPr>
      </w:pPr>
    </w:p>
    <w:p w:rsidR="00DE3E99" w:rsidRDefault="00DE3E99" w:rsidP="00DE3E99">
      <w:pPr>
        <w:spacing w:after="0"/>
        <w:ind w:left="360"/>
        <w:jc w:val="both"/>
        <w:rPr>
          <w:rFonts w:ascii="Arial" w:eastAsia="Times New Roman" w:hAnsi="Arial" w:cs="Arial"/>
          <w:sz w:val="24"/>
          <w:szCs w:val="24"/>
          <w:lang w:eastAsia="pt-BR"/>
        </w:rPr>
      </w:pPr>
    </w:p>
    <w:p w:rsidR="00DE3E99" w:rsidRDefault="00DE3E99" w:rsidP="00DE3E99">
      <w:pPr>
        <w:spacing w:after="0"/>
        <w:ind w:left="360"/>
        <w:jc w:val="both"/>
        <w:rPr>
          <w:rFonts w:ascii="Arial" w:eastAsia="Times New Roman" w:hAnsi="Arial" w:cs="Arial"/>
          <w:sz w:val="24"/>
          <w:szCs w:val="24"/>
          <w:lang w:eastAsia="pt-BR"/>
        </w:rPr>
      </w:pPr>
    </w:p>
    <w:p w:rsidR="00DE3E99" w:rsidRPr="00DE3E99" w:rsidRDefault="00DE3E99" w:rsidP="00DE3E99">
      <w:pPr>
        <w:spacing w:after="0"/>
        <w:ind w:left="360"/>
        <w:jc w:val="both"/>
        <w:rPr>
          <w:rFonts w:ascii="Arial" w:eastAsia="Times New Roman" w:hAnsi="Arial" w:cs="Arial"/>
          <w:sz w:val="24"/>
          <w:szCs w:val="24"/>
          <w:lang w:eastAsia="pt-BR"/>
        </w:rPr>
      </w:pPr>
    </w:p>
    <w:p w:rsidR="00DE3E99" w:rsidRPr="00DE3E99" w:rsidRDefault="00DE3E99" w:rsidP="00DE3E99">
      <w:pPr>
        <w:keepNext/>
        <w:numPr>
          <w:ilvl w:val="1"/>
          <w:numId w:val="13"/>
        </w:numPr>
        <w:spacing w:before="240" w:after="60" w:line="240" w:lineRule="auto"/>
        <w:outlineLvl w:val="1"/>
        <w:rPr>
          <w:rFonts w:ascii="Arial" w:eastAsia="Times New Roman" w:hAnsi="Arial" w:cs="Arial"/>
          <w:b/>
          <w:bCs/>
          <w:iCs/>
          <w:sz w:val="24"/>
          <w:szCs w:val="24"/>
        </w:rPr>
      </w:pPr>
      <w:bookmarkStart w:id="632" w:name="_Toc419446914"/>
      <w:bookmarkStart w:id="633" w:name="_Toc419447288"/>
      <w:bookmarkStart w:id="634" w:name="_Toc419447551"/>
      <w:bookmarkStart w:id="635" w:name="_Toc418611308"/>
      <w:bookmarkStart w:id="636" w:name="_Toc424641128"/>
      <w:r w:rsidRPr="00DE3E99">
        <w:rPr>
          <w:rFonts w:ascii="Arial" w:eastAsia="Times New Roman" w:hAnsi="Arial" w:cs="Arial"/>
          <w:b/>
          <w:bCs/>
          <w:iCs/>
          <w:sz w:val="24"/>
          <w:szCs w:val="24"/>
        </w:rPr>
        <w:lastRenderedPageBreak/>
        <w:t>Qualidade da Educação: Avaliação</w:t>
      </w:r>
      <w:bookmarkEnd w:id="632"/>
      <w:bookmarkEnd w:id="633"/>
      <w:bookmarkEnd w:id="634"/>
      <w:bookmarkEnd w:id="635"/>
      <w:bookmarkEnd w:id="636"/>
    </w:p>
    <w:p w:rsidR="00DE3E99" w:rsidRPr="00DE3E99" w:rsidRDefault="00DE3E99" w:rsidP="00DE3E99">
      <w:pPr>
        <w:tabs>
          <w:tab w:val="left" w:pos="3449"/>
        </w:tabs>
        <w:spacing w:after="0"/>
        <w:jc w:val="both"/>
        <w:rPr>
          <w:rFonts w:ascii="Arial" w:eastAsia="Times New Roman" w:hAnsi="Arial" w:cs="Arial"/>
          <w:b/>
          <w:sz w:val="24"/>
          <w:szCs w:val="24"/>
          <w:lang w:eastAsia="pt-BR"/>
        </w:rPr>
      </w:pPr>
    </w:p>
    <w:p w:rsidR="00DE3E99" w:rsidRPr="00DE3E99" w:rsidRDefault="00DE3E99" w:rsidP="00DE3E99">
      <w:pPr>
        <w:tabs>
          <w:tab w:val="left" w:pos="3449"/>
        </w:tabs>
        <w:spacing w:after="0"/>
        <w:jc w:val="both"/>
        <w:rPr>
          <w:rFonts w:ascii="Arial" w:eastAsia="Times New Roman" w:hAnsi="Arial" w:cs="Arial"/>
          <w:b/>
          <w:sz w:val="24"/>
          <w:szCs w:val="24"/>
          <w:lang w:eastAsia="pt-BR"/>
        </w:rPr>
      </w:pPr>
    </w:p>
    <w:p w:rsidR="00DE3E99" w:rsidRPr="00DE3E99" w:rsidRDefault="00DE3E99" w:rsidP="00DE3E99">
      <w:pPr>
        <w:spacing w:after="0"/>
        <w:jc w:val="both"/>
        <w:rPr>
          <w:rFonts w:ascii="Arial" w:eastAsia="Times New Roman" w:hAnsi="Arial" w:cs="Arial"/>
          <w:bCs/>
          <w:iCs/>
          <w:sz w:val="24"/>
          <w:szCs w:val="24"/>
          <w:lang w:eastAsia="pt-BR"/>
        </w:rPr>
      </w:pPr>
      <w:r w:rsidRPr="00DE3E99">
        <w:rPr>
          <w:rFonts w:ascii="Arial" w:eastAsia="Times New Roman" w:hAnsi="Arial" w:cs="Arial"/>
          <w:b/>
          <w:bCs/>
          <w:iCs/>
          <w:sz w:val="24"/>
          <w:szCs w:val="24"/>
          <w:lang w:eastAsia="pt-BR"/>
        </w:rPr>
        <w:t xml:space="preserve">Meta 1: </w:t>
      </w:r>
      <w:r w:rsidRPr="00DE3E99">
        <w:rPr>
          <w:rFonts w:ascii="Arial" w:eastAsia="Times New Roman" w:hAnsi="Arial" w:cs="Arial"/>
          <w:bCs/>
          <w:iCs/>
          <w:sz w:val="24"/>
          <w:szCs w:val="24"/>
          <w:lang w:eastAsia="pt-BR"/>
        </w:rPr>
        <w:t>Articular ações para aprimorar o monitoramento da qualidade do ensino oferecido pela Rede Municipal de Ensino de Indaiatuba.</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Ações:</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numPr>
          <w:ilvl w:val="1"/>
          <w:numId w:val="44"/>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Garantir a aplicação do currículo nas práticas pedagógicas escolares;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4"/>
        </w:numPr>
        <w:spacing w:after="0" w:line="240" w:lineRule="auto"/>
        <w:ind w:left="709" w:hanging="673"/>
        <w:contextualSpacing/>
        <w:jc w:val="both"/>
        <w:rPr>
          <w:rFonts w:ascii="Arial" w:hAnsi="Arial" w:cs="Arial"/>
          <w:bCs/>
          <w:iCs/>
          <w:sz w:val="24"/>
          <w:szCs w:val="24"/>
        </w:rPr>
      </w:pPr>
      <w:r w:rsidRPr="00DE3E99">
        <w:rPr>
          <w:rFonts w:ascii="Arial" w:hAnsi="Arial" w:cs="Arial"/>
          <w:bCs/>
          <w:iCs/>
          <w:sz w:val="24"/>
          <w:szCs w:val="24"/>
        </w:rPr>
        <w:t>Desenvolver instrumentos para induzir o processo de autoavaliação das escolas, a fim de aprimorar as estratégias de gestão no âmbito escolar;</w:t>
      </w:r>
    </w:p>
    <w:p w:rsidR="00DE3E99" w:rsidRPr="00DE3E99" w:rsidRDefault="00DE3E99" w:rsidP="00DE3E99">
      <w:pPr>
        <w:spacing w:after="0"/>
        <w:ind w:left="709" w:hanging="673"/>
        <w:contextualSpacing/>
        <w:jc w:val="both"/>
        <w:rPr>
          <w:rFonts w:ascii="Arial" w:hAnsi="Arial" w:cs="Arial"/>
          <w:bCs/>
          <w:iCs/>
          <w:sz w:val="24"/>
          <w:szCs w:val="24"/>
        </w:rPr>
      </w:pPr>
    </w:p>
    <w:p w:rsidR="00DE3E99" w:rsidRPr="00DE3E99" w:rsidRDefault="00DE3E99" w:rsidP="00DE3E99">
      <w:pPr>
        <w:numPr>
          <w:ilvl w:val="1"/>
          <w:numId w:val="44"/>
        </w:numPr>
        <w:spacing w:after="0" w:line="240" w:lineRule="auto"/>
        <w:ind w:left="709" w:hanging="673"/>
        <w:contextualSpacing/>
        <w:jc w:val="both"/>
        <w:rPr>
          <w:rFonts w:ascii="Arial" w:hAnsi="Arial" w:cs="Arial"/>
          <w:bCs/>
          <w:iCs/>
          <w:sz w:val="24"/>
          <w:szCs w:val="24"/>
        </w:rPr>
      </w:pPr>
      <w:r w:rsidRPr="00DE3E99">
        <w:rPr>
          <w:rFonts w:ascii="Arial" w:hAnsi="Arial" w:cs="Arial"/>
          <w:bCs/>
          <w:iCs/>
          <w:sz w:val="24"/>
          <w:szCs w:val="24"/>
        </w:rPr>
        <w:t>Viabilizar metodologias eficientes e eficazes na aplicação dos instrumentos de Avaliação de Gestão da Rede Municipal de Ensino;</w:t>
      </w:r>
    </w:p>
    <w:p w:rsidR="00DE3E99" w:rsidRPr="00DE3E99" w:rsidRDefault="00DE3E99" w:rsidP="00DE3E99">
      <w:pPr>
        <w:spacing w:after="0"/>
        <w:ind w:left="709" w:hanging="673"/>
        <w:contextualSpacing/>
        <w:jc w:val="both"/>
        <w:rPr>
          <w:rFonts w:ascii="Arial" w:hAnsi="Arial" w:cs="Arial"/>
          <w:bCs/>
          <w:iCs/>
          <w:sz w:val="24"/>
          <w:szCs w:val="24"/>
        </w:rPr>
      </w:pPr>
    </w:p>
    <w:p w:rsidR="00DE3E99" w:rsidRPr="00DE3E99" w:rsidRDefault="00DE3E99" w:rsidP="00DE3E99">
      <w:pPr>
        <w:numPr>
          <w:ilvl w:val="1"/>
          <w:numId w:val="44"/>
        </w:numPr>
        <w:spacing w:after="0" w:line="240" w:lineRule="auto"/>
        <w:ind w:left="709" w:hanging="673"/>
        <w:contextualSpacing/>
        <w:jc w:val="both"/>
        <w:rPr>
          <w:rFonts w:ascii="Arial" w:hAnsi="Arial" w:cs="Arial"/>
          <w:bCs/>
          <w:iCs/>
          <w:sz w:val="24"/>
          <w:szCs w:val="24"/>
        </w:rPr>
      </w:pPr>
      <w:r w:rsidRPr="00DE3E99">
        <w:rPr>
          <w:rFonts w:ascii="Arial" w:hAnsi="Arial" w:cs="Arial"/>
          <w:sz w:val="24"/>
          <w:szCs w:val="24"/>
        </w:rPr>
        <w:t>Monitorar a aplicação dos instrumentos de Avaliação de Gestão da Rede;</w:t>
      </w:r>
    </w:p>
    <w:p w:rsidR="00DE3E99" w:rsidRPr="00DE3E99" w:rsidRDefault="00DE3E99" w:rsidP="00DE3E99">
      <w:pPr>
        <w:spacing w:after="0"/>
        <w:ind w:left="709" w:hanging="673"/>
        <w:contextualSpacing/>
        <w:jc w:val="both"/>
        <w:rPr>
          <w:rFonts w:ascii="Arial" w:hAnsi="Arial" w:cs="Arial"/>
          <w:bCs/>
          <w:iCs/>
          <w:sz w:val="24"/>
          <w:szCs w:val="24"/>
        </w:rPr>
      </w:pPr>
    </w:p>
    <w:p w:rsidR="00DE3E99" w:rsidRPr="00DE3E99" w:rsidRDefault="00DE3E99" w:rsidP="00DE3E99">
      <w:pPr>
        <w:numPr>
          <w:ilvl w:val="1"/>
          <w:numId w:val="44"/>
        </w:numPr>
        <w:spacing w:after="0" w:line="240" w:lineRule="auto"/>
        <w:ind w:left="709" w:hanging="673"/>
        <w:contextualSpacing/>
        <w:jc w:val="both"/>
        <w:rPr>
          <w:rFonts w:ascii="Arial" w:hAnsi="Arial" w:cs="Arial"/>
          <w:bCs/>
          <w:iCs/>
          <w:sz w:val="24"/>
          <w:szCs w:val="24"/>
        </w:rPr>
      </w:pPr>
      <w:r w:rsidRPr="00DE3E99">
        <w:rPr>
          <w:rFonts w:ascii="Arial" w:hAnsi="Arial" w:cs="Arial"/>
          <w:sz w:val="24"/>
          <w:szCs w:val="24"/>
        </w:rPr>
        <w:t>Avaliar e monitorar os cursos de capacitação oferecidos pela Rede;</w:t>
      </w:r>
    </w:p>
    <w:p w:rsidR="00DE3E99" w:rsidRPr="00DE3E99" w:rsidRDefault="00DE3E99" w:rsidP="00DE3E99">
      <w:pPr>
        <w:spacing w:after="0"/>
        <w:ind w:left="709" w:hanging="673"/>
        <w:contextualSpacing/>
        <w:jc w:val="both"/>
        <w:rPr>
          <w:rFonts w:ascii="Arial" w:hAnsi="Arial" w:cs="Arial"/>
          <w:bCs/>
          <w:iCs/>
          <w:sz w:val="24"/>
          <w:szCs w:val="24"/>
        </w:rPr>
      </w:pPr>
    </w:p>
    <w:p w:rsidR="00DE3E99" w:rsidRPr="00DE3E99" w:rsidRDefault="00DE3E99" w:rsidP="00DE3E99">
      <w:pPr>
        <w:numPr>
          <w:ilvl w:val="1"/>
          <w:numId w:val="44"/>
        </w:numPr>
        <w:spacing w:after="0" w:line="240" w:lineRule="auto"/>
        <w:ind w:left="709" w:hanging="673"/>
        <w:contextualSpacing/>
        <w:jc w:val="both"/>
        <w:rPr>
          <w:rFonts w:ascii="Arial" w:hAnsi="Arial" w:cs="Arial"/>
          <w:bCs/>
          <w:iCs/>
          <w:sz w:val="24"/>
          <w:szCs w:val="24"/>
        </w:rPr>
      </w:pPr>
      <w:r w:rsidRPr="00DE3E99">
        <w:rPr>
          <w:rFonts w:ascii="Arial" w:eastAsia="Times New Roman" w:hAnsi="Arial" w:cs="Arial"/>
          <w:sz w:val="24"/>
          <w:szCs w:val="24"/>
          <w:lang w:eastAsia="pt-BR"/>
        </w:rPr>
        <w:t>Constituir, em colaboração entre a União e o Estado, um conjunto nacional de indicadores de avaliação institucional com base no perfil do alunado e do corpo de profissionais da educação, nas condições de infraestrutura das escolas, nos recursos pedagógicos disponíveis, nas características da gestão e em outras dimensões relevantes, considerando as especificidades das modalidades de ensino.</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 xml:space="preserve">Meta 2: </w:t>
      </w:r>
      <w:r w:rsidRPr="00DE3E99">
        <w:rPr>
          <w:rFonts w:ascii="Arial" w:eastAsia="Times New Roman" w:hAnsi="Arial" w:cs="Arial"/>
          <w:bCs/>
          <w:iCs/>
          <w:sz w:val="24"/>
          <w:szCs w:val="24"/>
          <w:lang w:eastAsia="pt-BR"/>
        </w:rPr>
        <w:t>Produzir e disponibilizar, até o primeiro ano de vigência deste PME, instrumentos de Avaliação para todos os níveis e modalidades de ensino.</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Ações:</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numPr>
          <w:ilvl w:val="0"/>
          <w:numId w:val="45"/>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5"/>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45"/>
        </w:numPr>
        <w:spacing w:after="0" w:line="240" w:lineRule="auto"/>
        <w:ind w:left="426" w:hanging="390"/>
        <w:contextualSpacing/>
        <w:jc w:val="both"/>
        <w:rPr>
          <w:rFonts w:ascii="Arial" w:hAnsi="Arial" w:cs="Arial"/>
          <w:sz w:val="24"/>
          <w:szCs w:val="24"/>
        </w:rPr>
      </w:pPr>
      <w:r w:rsidRPr="00DE3E99">
        <w:rPr>
          <w:rFonts w:ascii="Arial" w:hAnsi="Arial" w:cs="Arial"/>
          <w:sz w:val="24"/>
          <w:szCs w:val="24"/>
        </w:rPr>
        <w:t>Aplicar avaliações periódicas para aferir a aprendizagem dos alunos e a qualidade do ensino oferecido pela Rede Municipal de Ensino;</w:t>
      </w:r>
    </w:p>
    <w:p w:rsidR="00DE3E99" w:rsidRPr="00DE3E99" w:rsidRDefault="00DE3E99" w:rsidP="00DE3E99">
      <w:pPr>
        <w:spacing w:after="0"/>
        <w:ind w:left="426"/>
        <w:contextualSpacing/>
        <w:jc w:val="both"/>
        <w:rPr>
          <w:rFonts w:ascii="Arial" w:hAnsi="Arial" w:cs="Arial"/>
          <w:sz w:val="24"/>
          <w:szCs w:val="24"/>
        </w:rPr>
      </w:pPr>
    </w:p>
    <w:p w:rsidR="00DE3E99" w:rsidRPr="00DE3E99" w:rsidRDefault="00DE3E99" w:rsidP="00DE3E99">
      <w:pPr>
        <w:numPr>
          <w:ilvl w:val="1"/>
          <w:numId w:val="45"/>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Produzir indicadores de qualidade para orientar e direcionar as práticas pedagógicas;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45"/>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Desenvolver indicadores com resultados específicos de avaliação para a Educação Especial;</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45"/>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Estabelecer metas de qualidade para todos os níveis e modalidades de ensino;</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45"/>
        </w:numPr>
        <w:spacing w:after="0" w:line="240" w:lineRule="auto"/>
        <w:ind w:left="709" w:hanging="709"/>
        <w:contextualSpacing/>
        <w:jc w:val="both"/>
        <w:rPr>
          <w:rFonts w:ascii="Arial" w:hAnsi="Arial" w:cs="Arial"/>
          <w:bCs/>
          <w:iCs/>
          <w:sz w:val="24"/>
          <w:szCs w:val="24"/>
        </w:rPr>
      </w:pPr>
      <w:r w:rsidRPr="00DE3E99">
        <w:rPr>
          <w:rFonts w:ascii="Arial" w:hAnsi="Arial" w:cs="Arial"/>
          <w:bCs/>
          <w:iCs/>
          <w:sz w:val="24"/>
          <w:szCs w:val="24"/>
        </w:rPr>
        <w:t>Divulgar periodicamente os indicadores de qualidade da Rede Municipal de Ensino, para todas as unidades escolares e para a sociedade, a fim de orientar as práticas pedagógicas e as políticas públicas.</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 xml:space="preserve">Meta 3: </w:t>
      </w:r>
      <w:r w:rsidRPr="00DE3E99">
        <w:rPr>
          <w:rFonts w:ascii="Arial" w:eastAsia="Times New Roman" w:hAnsi="Arial" w:cs="Arial"/>
          <w:bCs/>
          <w:iCs/>
          <w:sz w:val="24"/>
          <w:szCs w:val="24"/>
          <w:lang w:eastAsia="pt-BR"/>
        </w:rPr>
        <w:t>Assegurar a utilização dos resultados das avaliações na prática pedagógica.</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Ações:</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numPr>
          <w:ilvl w:val="0"/>
          <w:numId w:val="46"/>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6"/>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6"/>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46"/>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Promover, no âmbito escolar e no NFCI - Núcleo de Formação Continuada de Indaiatuba, ampla reflexão a respeito dos resultados obtidos nas Avaliações;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6"/>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Estabelecer um conjunto de medidas visando à melhoria da gestão escolar para reverter o quadro de índices insatisfatórios do ensino;</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6"/>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Promover maior relação entre os cursos de formação e os índices dos resultados das avaliações;</w:t>
      </w:r>
    </w:p>
    <w:p w:rsidR="00DE3E99" w:rsidRPr="00DE3E99" w:rsidRDefault="00DE3E99" w:rsidP="00DE3E99">
      <w:pPr>
        <w:spacing w:after="0"/>
        <w:ind w:left="709" w:hanging="673"/>
        <w:contextualSpacing/>
        <w:jc w:val="both"/>
        <w:rPr>
          <w:rFonts w:ascii="Arial" w:hAnsi="Arial" w:cs="Arial"/>
          <w:sz w:val="24"/>
          <w:szCs w:val="24"/>
        </w:rPr>
      </w:pPr>
    </w:p>
    <w:p w:rsidR="00DE3E99" w:rsidRPr="00DE3E99" w:rsidRDefault="00DE3E99" w:rsidP="00DE3E99">
      <w:pPr>
        <w:numPr>
          <w:ilvl w:val="1"/>
          <w:numId w:val="46"/>
        </w:numPr>
        <w:spacing w:after="0" w:line="240" w:lineRule="auto"/>
        <w:ind w:left="709" w:hanging="673"/>
        <w:contextualSpacing/>
        <w:jc w:val="both"/>
        <w:rPr>
          <w:rFonts w:ascii="Arial" w:hAnsi="Arial" w:cs="Arial"/>
          <w:sz w:val="24"/>
          <w:szCs w:val="24"/>
        </w:rPr>
      </w:pPr>
      <w:r w:rsidRPr="00DE3E99">
        <w:rPr>
          <w:rFonts w:ascii="Arial" w:hAnsi="Arial" w:cs="Arial"/>
          <w:sz w:val="24"/>
          <w:szCs w:val="24"/>
        </w:rPr>
        <w:t>Criar mecanismos para facilitar o monitoramento dos resultados obtidos.</w:t>
      </w:r>
    </w:p>
    <w:p w:rsidR="00DE3E99" w:rsidRPr="00DE3E99" w:rsidRDefault="00DE3E99" w:rsidP="00DE3E99">
      <w:pPr>
        <w:spacing w:after="0"/>
        <w:jc w:val="both"/>
        <w:rPr>
          <w:rFonts w:ascii="Arial" w:eastAsia="Times New Roman" w:hAnsi="Arial" w:cs="Arial"/>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 xml:space="preserve">Meta 4: </w:t>
      </w:r>
      <w:r w:rsidRPr="00DE3E99">
        <w:rPr>
          <w:rFonts w:ascii="Arial" w:eastAsia="Times New Roman" w:hAnsi="Arial" w:cs="Arial"/>
          <w:bCs/>
          <w:iCs/>
          <w:sz w:val="24"/>
          <w:szCs w:val="24"/>
          <w:lang w:eastAsia="pt-BR"/>
        </w:rPr>
        <w:t>Avaliar o Plano Municipal de Educação a partir de sua implementação.</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spacing w:after="0"/>
        <w:jc w:val="both"/>
        <w:rPr>
          <w:rFonts w:ascii="Arial" w:eastAsia="Times New Roman" w:hAnsi="Arial" w:cs="Arial"/>
          <w:b/>
          <w:bCs/>
          <w:iCs/>
          <w:sz w:val="24"/>
          <w:szCs w:val="24"/>
          <w:lang w:eastAsia="pt-BR"/>
        </w:rPr>
      </w:pPr>
      <w:r w:rsidRPr="00DE3E99">
        <w:rPr>
          <w:rFonts w:ascii="Arial" w:eastAsia="Times New Roman" w:hAnsi="Arial" w:cs="Arial"/>
          <w:b/>
          <w:bCs/>
          <w:iCs/>
          <w:sz w:val="24"/>
          <w:szCs w:val="24"/>
          <w:lang w:eastAsia="pt-BR"/>
        </w:rPr>
        <w:t>Ações:</w:t>
      </w:r>
    </w:p>
    <w:p w:rsidR="00DE3E99" w:rsidRPr="00DE3E99" w:rsidRDefault="00DE3E99" w:rsidP="00DE3E99">
      <w:pPr>
        <w:spacing w:after="0"/>
        <w:jc w:val="both"/>
        <w:rPr>
          <w:rFonts w:ascii="Arial" w:eastAsia="Times New Roman" w:hAnsi="Arial" w:cs="Arial"/>
          <w:b/>
          <w:bCs/>
          <w:iCs/>
          <w:sz w:val="24"/>
          <w:szCs w:val="24"/>
          <w:lang w:eastAsia="pt-BR"/>
        </w:rPr>
      </w:pPr>
    </w:p>
    <w:p w:rsidR="00DE3E99" w:rsidRPr="00DE3E99" w:rsidRDefault="00DE3E99" w:rsidP="00DE3E99">
      <w:pPr>
        <w:numPr>
          <w:ilvl w:val="0"/>
          <w:numId w:val="4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0"/>
          <w:numId w:val="47"/>
        </w:numPr>
        <w:spacing w:after="0" w:line="240" w:lineRule="auto"/>
        <w:ind w:left="780" w:hanging="390"/>
        <w:contextualSpacing/>
        <w:jc w:val="both"/>
        <w:rPr>
          <w:rFonts w:ascii="Arial" w:hAnsi="Arial" w:cs="Arial"/>
          <w:vanish/>
          <w:sz w:val="24"/>
          <w:szCs w:val="24"/>
        </w:rPr>
      </w:pPr>
    </w:p>
    <w:p w:rsidR="00DE3E99" w:rsidRPr="00DE3E99" w:rsidRDefault="00DE3E99" w:rsidP="00DE3E99">
      <w:pPr>
        <w:numPr>
          <w:ilvl w:val="1"/>
          <w:numId w:val="4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Acompanhar a implementação do PMEI – Plano Municipal de Educação de Indaiatuba, e monitorar o cumprimento das metas estabelecidas;</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4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Criar instrumentos de Avaliação, periódica, das ações descritas no PMEI – Plano Municipal de Educação de Indaiatuba;</w:t>
      </w:r>
    </w:p>
    <w:p w:rsidR="00DE3E99" w:rsidRPr="00DE3E99" w:rsidRDefault="00DE3E99" w:rsidP="00DE3E99">
      <w:pPr>
        <w:spacing w:after="0"/>
        <w:ind w:left="709" w:hanging="709"/>
        <w:contextualSpacing/>
        <w:jc w:val="both"/>
        <w:rPr>
          <w:rFonts w:ascii="Arial" w:hAnsi="Arial" w:cs="Arial"/>
          <w:sz w:val="24"/>
          <w:szCs w:val="24"/>
        </w:rPr>
      </w:pPr>
    </w:p>
    <w:p w:rsidR="00DE3E99" w:rsidRPr="00DE3E99" w:rsidRDefault="00DE3E99" w:rsidP="00DE3E99">
      <w:pPr>
        <w:numPr>
          <w:ilvl w:val="1"/>
          <w:numId w:val="47"/>
        </w:numPr>
        <w:spacing w:after="0" w:line="240" w:lineRule="auto"/>
        <w:ind w:left="709" w:hanging="709"/>
        <w:contextualSpacing/>
        <w:jc w:val="both"/>
        <w:rPr>
          <w:rFonts w:ascii="Arial" w:hAnsi="Arial" w:cs="Arial"/>
          <w:sz w:val="24"/>
          <w:szCs w:val="24"/>
        </w:rPr>
      </w:pPr>
      <w:r w:rsidRPr="00DE3E99">
        <w:rPr>
          <w:rFonts w:ascii="Arial" w:hAnsi="Arial" w:cs="Arial"/>
          <w:sz w:val="24"/>
          <w:szCs w:val="24"/>
        </w:rPr>
        <w:t>Tornar público os resultados obtidos nas Avaliações, no decorrer da execução do PMEI – Plano Municipal de Educação de Indaiatuba.</w:t>
      </w:r>
    </w:p>
    <w:p w:rsidR="00DE3E99" w:rsidRPr="00DE3E99" w:rsidRDefault="00DE3E99" w:rsidP="00DE3E99">
      <w:pPr>
        <w:ind w:left="720"/>
        <w:contextualSpacing/>
        <w:rPr>
          <w:rFonts w:ascii="Arial" w:hAnsi="Arial" w:cs="Arial"/>
          <w:sz w:val="24"/>
          <w:szCs w:val="24"/>
        </w:rPr>
      </w:pPr>
    </w:p>
    <w:p w:rsidR="00117B64" w:rsidRDefault="00117B64"/>
    <w:sectPr w:rsidR="00117B6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D8C" w:rsidRDefault="002A7D8C" w:rsidP="00117B64">
      <w:pPr>
        <w:spacing w:after="0" w:line="240" w:lineRule="auto"/>
      </w:pPr>
      <w:r>
        <w:separator/>
      </w:r>
    </w:p>
  </w:endnote>
  <w:endnote w:type="continuationSeparator" w:id="0">
    <w:p w:rsidR="002A7D8C" w:rsidRDefault="002A7D8C" w:rsidP="0011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73" w:rsidRDefault="005E4873" w:rsidP="00117B64">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865933"/>
      <w:docPartObj>
        <w:docPartGallery w:val="Page Numbers (Bottom of Page)"/>
        <w:docPartUnique/>
      </w:docPartObj>
    </w:sdtPr>
    <w:sdtEndPr>
      <w:rPr>
        <w:sz w:val="16"/>
        <w:szCs w:val="16"/>
      </w:rPr>
    </w:sdtEndPr>
    <w:sdtContent>
      <w:p w:rsidR="005E4873" w:rsidRPr="00F0514B" w:rsidRDefault="005E4873">
        <w:pPr>
          <w:pStyle w:val="Rodap"/>
          <w:jc w:val="right"/>
          <w:rPr>
            <w:sz w:val="16"/>
            <w:szCs w:val="16"/>
          </w:rPr>
        </w:pPr>
        <w:r w:rsidRPr="00F0514B">
          <w:rPr>
            <w:sz w:val="16"/>
            <w:szCs w:val="16"/>
          </w:rPr>
          <w:fldChar w:fldCharType="begin"/>
        </w:r>
        <w:r w:rsidRPr="00F0514B">
          <w:rPr>
            <w:sz w:val="16"/>
            <w:szCs w:val="16"/>
          </w:rPr>
          <w:instrText>PAGE   \* MERGEFORMAT</w:instrText>
        </w:r>
        <w:r w:rsidRPr="00F0514B">
          <w:rPr>
            <w:sz w:val="16"/>
            <w:szCs w:val="16"/>
          </w:rPr>
          <w:fldChar w:fldCharType="separate"/>
        </w:r>
        <w:r w:rsidR="00C55D7D">
          <w:rPr>
            <w:noProof/>
            <w:sz w:val="16"/>
            <w:szCs w:val="16"/>
          </w:rPr>
          <w:t>10</w:t>
        </w:r>
        <w:r w:rsidRPr="00F0514B">
          <w:rPr>
            <w:sz w:val="16"/>
            <w:szCs w:val="16"/>
          </w:rPr>
          <w:fldChar w:fldCharType="end"/>
        </w:r>
      </w:p>
    </w:sdtContent>
  </w:sdt>
  <w:p w:rsidR="005E4873" w:rsidRDefault="005E48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D8C" w:rsidRDefault="002A7D8C" w:rsidP="00117B64">
      <w:pPr>
        <w:spacing w:after="0" w:line="240" w:lineRule="auto"/>
      </w:pPr>
      <w:r>
        <w:separator/>
      </w:r>
    </w:p>
  </w:footnote>
  <w:footnote w:type="continuationSeparator" w:id="0">
    <w:p w:rsidR="002A7D8C" w:rsidRDefault="002A7D8C" w:rsidP="00117B64">
      <w:pPr>
        <w:spacing w:after="0" w:line="240" w:lineRule="auto"/>
      </w:pPr>
      <w:r>
        <w:continuationSeparator/>
      </w:r>
    </w:p>
  </w:footnote>
  <w:footnote w:id="1">
    <w:p w:rsidR="005E4873" w:rsidRPr="00397B10" w:rsidRDefault="005E4873" w:rsidP="00117B64">
      <w:pPr>
        <w:spacing w:after="240" w:line="240" w:lineRule="auto"/>
        <w:jc w:val="both"/>
        <w:rPr>
          <w:rFonts w:ascii="Times New Roman" w:hAnsi="Times New Roman"/>
          <w:sz w:val="18"/>
          <w:szCs w:val="18"/>
        </w:rPr>
      </w:pPr>
      <w:r w:rsidRPr="00397B10">
        <w:rPr>
          <w:rStyle w:val="Refdenotaderodap"/>
          <w:sz w:val="18"/>
          <w:szCs w:val="18"/>
        </w:rPr>
        <w:footnoteRef/>
      </w:r>
      <w:r w:rsidRPr="00397B10">
        <w:rPr>
          <w:sz w:val="18"/>
          <w:szCs w:val="18"/>
        </w:rPr>
        <w:t xml:space="preserve"> </w:t>
      </w:r>
      <w:r w:rsidRPr="00397B10">
        <w:rPr>
          <w:rFonts w:ascii="Times New Roman" w:hAnsi="Times New Roman"/>
          <w:sz w:val="18"/>
          <w:szCs w:val="18"/>
        </w:rPr>
        <w:t>Thais Jeronimo Svicero</w:t>
      </w:r>
      <w:r>
        <w:rPr>
          <w:rFonts w:ascii="Times New Roman" w:hAnsi="Times New Roman"/>
          <w:sz w:val="18"/>
          <w:szCs w:val="18"/>
        </w:rPr>
        <w:t>,</w:t>
      </w:r>
      <w:r w:rsidRPr="00397B10">
        <w:rPr>
          <w:rFonts w:ascii="Times New Roman" w:hAnsi="Times New Roman"/>
          <w:sz w:val="18"/>
          <w:szCs w:val="18"/>
        </w:rPr>
        <w:t xml:space="preserve"> Mestre em História pela Universidade Estadual Paulista “Júlio de Mesquita Filho” – Campus de Assis. Diretora do Arquivo Público Municipal “Nilson Cardoso de Carvalho” – Fundação Pró-Memória de Indaia</w:t>
      </w:r>
      <w:r>
        <w:rPr>
          <w:rFonts w:ascii="Times New Roman" w:hAnsi="Times New Roman"/>
          <w:sz w:val="18"/>
          <w:szCs w:val="18"/>
        </w:rPr>
        <w:t>tuba. Referências Bibliográficas do Artigo encontram-se no final do Plano, página 135.</w:t>
      </w:r>
    </w:p>
    <w:p w:rsidR="005E4873" w:rsidRDefault="005E4873" w:rsidP="00117B64">
      <w:pPr>
        <w:pStyle w:val="Textodenotaderodap"/>
      </w:pPr>
    </w:p>
  </w:footnote>
  <w:footnote w:id="2">
    <w:p w:rsidR="005E4873" w:rsidRDefault="005E4873" w:rsidP="00117B64">
      <w:pPr>
        <w:jc w:val="both"/>
      </w:pPr>
      <w:r>
        <w:rPr>
          <w:rStyle w:val="Refdenotaderodap"/>
        </w:rPr>
        <w:footnoteRef/>
      </w:r>
      <w:r>
        <w:t xml:space="preserve"> </w:t>
      </w:r>
      <w:r w:rsidRPr="0024456B">
        <w:rPr>
          <w:rFonts w:ascii="Times New Roman" w:hAnsi="Times New Roman"/>
          <w:sz w:val="18"/>
          <w:szCs w:val="18"/>
        </w:rPr>
        <w:t>Este decreto segue a grafia exata da única publicação existente no Arquivo Público Municipal “Nilson Cardoso de Carvalho” que o contém e faz parte do Fundo Câmara Municipal de Indaiatuba. Estima-se que esta seja do início do século XX, porém esta publicação encontra-se em mal estado de conservação, dificultando sua identificação.</w:t>
      </w:r>
    </w:p>
    <w:p w:rsidR="005E4873" w:rsidRDefault="005E4873" w:rsidP="00117B64">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60" w:type="dxa"/>
      <w:tblInd w:w="70" w:type="dxa"/>
      <w:tblLayout w:type="fixed"/>
      <w:tblCellMar>
        <w:left w:w="70" w:type="dxa"/>
        <w:right w:w="70" w:type="dxa"/>
      </w:tblCellMar>
      <w:tblLook w:val="0000" w:firstRow="0" w:lastRow="0" w:firstColumn="0" w:lastColumn="0" w:noHBand="0" w:noVBand="0"/>
    </w:tblPr>
    <w:tblGrid>
      <w:gridCol w:w="1294"/>
      <w:gridCol w:w="7766"/>
    </w:tblGrid>
    <w:tr w:rsidR="005E4873" w:rsidTr="00C666FB">
      <w:trPr>
        <w:trHeight w:val="304"/>
      </w:trPr>
      <w:tc>
        <w:tcPr>
          <w:tcW w:w="1294" w:type="dxa"/>
        </w:tcPr>
        <w:tbl>
          <w:tblPr>
            <w:tblW w:w="9021" w:type="dxa"/>
            <w:tblInd w:w="1" w:type="dxa"/>
            <w:tblLayout w:type="fixed"/>
            <w:tblCellMar>
              <w:left w:w="70" w:type="dxa"/>
              <w:right w:w="70" w:type="dxa"/>
            </w:tblCellMar>
            <w:tblLook w:val="0000" w:firstRow="0" w:lastRow="0" w:firstColumn="0" w:lastColumn="0" w:noHBand="0" w:noVBand="0"/>
          </w:tblPr>
          <w:tblGrid>
            <w:gridCol w:w="1447"/>
            <w:gridCol w:w="7574"/>
          </w:tblGrid>
          <w:tr w:rsidR="005E4873" w:rsidTr="00C666FB">
            <w:trPr>
              <w:trHeight w:val="536"/>
            </w:trPr>
            <w:tc>
              <w:tcPr>
                <w:tcW w:w="1447" w:type="dxa"/>
              </w:tcPr>
              <w:p w:rsidR="005E4873" w:rsidRDefault="005E4873" w:rsidP="00C666FB">
                <w:pPr>
                  <w:pStyle w:val="Cabealho"/>
                  <w:rPr>
                    <w:color w:val="FFFFFF"/>
                  </w:rPr>
                </w:pPr>
                <w:r>
                  <w:rPr>
                    <w:noProof/>
                    <w:sz w:val="20"/>
                    <w:lang w:eastAsia="pt-BR"/>
                  </w:rPr>
                  <w:drawing>
                    <wp:anchor distT="0" distB="0" distL="114300" distR="114300" simplePos="0" relativeHeight="251659264" behindDoc="0" locked="0" layoutInCell="1" allowOverlap="1" wp14:anchorId="7E5A461E" wp14:editId="6840E621">
                      <wp:simplePos x="0" y="0"/>
                      <wp:positionH relativeFrom="column">
                        <wp:posOffset>-132080</wp:posOffset>
                      </wp:positionH>
                      <wp:positionV relativeFrom="paragraph">
                        <wp:posOffset>36830</wp:posOffset>
                      </wp:positionV>
                      <wp:extent cx="622300" cy="622300"/>
                      <wp:effectExtent l="0" t="0" r="6350" b="6350"/>
                      <wp:wrapNone/>
                      <wp:docPr id="21" name="Imagem 2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pic:spPr>
                          </pic:pic>
                        </a:graphicData>
                      </a:graphic>
                      <wp14:sizeRelH relativeFrom="page">
                        <wp14:pctWidth>0</wp14:pctWidth>
                      </wp14:sizeRelH>
                      <wp14:sizeRelV relativeFrom="page">
                        <wp14:pctHeight>0</wp14:pctHeight>
                      </wp14:sizeRelV>
                    </wp:anchor>
                  </w:drawing>
                </w:r>
              </w:p>
            </w:tc>
            <w:tc>
              <w:tcPr>
                <w:tcW w:w="7574" w:type="dxa"/>
              </w:tcPr>
              <w:p w:rsidR="005E4873" w:rsidRDefault="005E4873" w:rsidP="00C666FB">
                <w:pPr>
                  <w:pStyle w:val="Cabealho"/>
                  <w:jc w:val="center"/>
                  <w:rPr>
                    <w:b/>
                    <w:sz w:val="36"/>
                    <w:u w:val="single"/>
                  </w:rPr>
                </w:pPr>
              </w:p>
              <w:p w:rsidR="005E4873" w:rsidRDefault="005E4873" w:rsidP="00C666FB">
                <w:pPr>
                  <w:pStyle w:val="Cabealho"/>
                  <w:jc w:val="both"/>
                  <w:rPr>
                    <w:u w:val="single"/>
                  </w:rPr>
                </w:pPr>
                <w:r>
                  <w:rPr>
                    <w:b/>
                    <w:sz w:val="32"/>
                    <w:u w:val="single"/>
                  </w:rPr>
                  <w:t>PREFEITURA DO MUNICÍPIO DE INDAIATUBA</w:t>
                </w:r>
              </w:p>
              <w:p w:rsidR="005E4873" w:rsidRDefault="005E4873" w:rsidP="00C666FB">
                <w:pPr>
                  <w:pStyle w:val="Cabealho"/>
                  <w:jc w:val="center"/>
                  <w:rPr>
                    <w:b/>
                    <w:i/>
                    <w:iCs/>
                  </w:rPr>
                </w:pPr>
              </w:p>
              <w:p w:rsidR="005E4873" w:rsidRDefault="005E4873" w:rsidP="00C666FB">
                <w:pPr>
                  <w:pStyle w:val="Cabealho"/>
                  <w:jc w:val="center"/>
                  <w:rPr>
                    <w:b/>
                    <w:i/>
                    <w:iCs/>
                  </w:rPr>
                </w:pPr>
                <w:r>
                  <w:rPr>
                    <w:b/>
                    <w:i/>
                    <w:iCs/>
                  </w:rPr>
                  <w:t>SECRETARIA GERAL DO MUNICÍPIO</w:t>
                </w:r>
              </w:p>
              <w:p w:rsidR="005E4873" w:rsidRDefault="005E4873" w:rsidP="00C666FB">
                <w:pPr>
                  <w:pStyle w:val="Cabealho"/>
                  <w:jc w:val="center"/>
                  <w:rPr>
                    <w:b/>
                    <w:i/>
                    <w:iCs/>
                  </w:rPr>
                </w:pPr>
                <w:r>
                  <w:rPr>
                    <w:b/>
                    <w:i/>
                    <w:iCs/>
                    <w:sz w:val="16"/>
                  </w:rPr>
                  <w:t>ASSESSORIA TÉCNICA LEGISLATIVA</w:t>
                </w:r>
              </w:p>
              <w:p w:rsidR="005E4873" w:rsidRDefault="005E4873" w:rsidP="00C666FB">
                <w:pPr>
                  <w:pStyle w:val="Cabealho"/>
                </w:pPr>
              </w:p>
            </w:tc>
          </w:tr>
        </w:tbl>
        <w:p w:rsidR="005E4873" w:rsidRDefault="005E4873" w:rsidP="00C666FB">
          <w:pPr>
            <w:pStyle w:val="Cabealho"/>
          </w:pPr>
        </w:p>
      </w:tc>
      <w:tc>
        <w:tcPr>
          <w:tcW w:w="7766" w:type="dxa"/>
        </w:tcPr>
        <w:p w:rsidR="005E4873" w:rsidRDefault="005E4873" w:rsidP="00C666FB">
          <w:pPr>
            <w:pStyle w:val="Cabealho"/>
            <w:jc w:val="center"/>
          </w:pPr>
          <w:r>
            <w:rPr>
              <w:noProof/>
              <w:sz w:val="20"/>
            </w:rPr>
            <w:t xml:space="preserve"> </w:t>
          </w:r>
        </w:p>
      </w:tc>
    </w:tr>
  </w:tbl>
  <w:p w:rsidR="005E4873" w:rsidRDefault="005E4873" w:rsidP="00C666F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B143D3"/>
    <w:multiLevelType w:val="multilevel"/>
    <w:tmpl w:val="F710ADB0"/>
    <w:numStyleLink w:val="Estilo11"/>
  </w:abstractNum>
  <w:abstractNum w:abstractNumId="3">
    <w:nsid w:val="059C5B8F"/>
    <w:multiLevelType w:val="hybridMultilevel"/>
    <w:tmpl w:val="26C00736"/>
    <w:lvl w:ilvl="0" w:tplc="0416000F">
      <w:start w:val="1"/>
      <w:numFmt w:val="decimal"/>
      <w:lvlText w:val="%1."/>
      <w:lvlJc w:val="left"/>
      <w:pPr>
        <w:ind w:left="720" w:hanging="360"/>
      </w:pPr>
      <w:rPr>
        <w:rFonts w:hint="default"/>
      </w:rPr>
    </w:lvl>
    <w:lvl w:ilvl="1" w:tplc="04160019">
      <w:start w:val="1"/>
      <w:numFmt w:val="lowerLetter"/>
      <w:lvlText w:val="%2."/>
      <w:lvlJc w:val="left"/>
      <w:pPr>
        <w:ind w:left="1211"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5B7FAA"/>
    <w:multiLevelType w:val="multilevel"/>
    <w:tmpl w:val="F710ADB0"/>
    <w:numStyleLink w:val="Estilo11"/>
  </w:abstractNum>
  <w:abstractNum w:abstractNumId="5">
    <w:nsid w:val="0BBB3F75"/>
    <w:multiLevelType w:val="multilevel"/>
    <w:tmpl w:val="F710ADB0"/>
    <w:numStyleLink w:val="Estilo11"/>
  </w:abstractNum>
  <w:abstractNum w:abstractNumId="6">
    <w:nsid w:val="0BF67C82"/>
    <w:multiLevelType w:val="multilevel"/>
    <w:tmpl w:val="F710ADB0"/>
    <w:numStyleLink w:val="Estilo11"/>
  </w:abstractNum>
  <w:abstractNum w:abstractNumId="7">
    <w:nsid w:val="106B164B"/>
    <w:multiLevelType w:val="multilevel"/>
    <w:tmpl w:val="F710ADB0"/>
    <w:numStyleLink w:val="Estilo11"/>
  </w:abstractNum>
  <w:abstractNum w:abstractNumId="8">
    <w:nsid w:val="10926EF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5D0405"/>
    <w:multiLevelType w:val="multilevel"/>
    <w:tmpl w:val="AE3A965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D91BCD"/>
    <w:multiLevelType w:val="multilevel"/>
    <w:tmpl w:val="F710ADB0"/>
    <w:numStyleLink w:val="Estilo11"/>
  </w:abstractNum>
  <w:abstractNum w:abstractNumId="11">
    <w:nsid w:val="13EC7BE4"/>
    <w:multiLevelType w:val="hybridMultilevel"/>
    <w:tmpl w:val="DB584BAC"/>
    <w:lvl w:ilvl="0" w:tplc="CD108B3A">
      <w:start w:val="1"/>
      <w:numFmt w:val="decimal"/>
      <w:lvlText w:val="%1."/>
      <w:lvlJc w:val="left"/>
      <w:pPr>
        <w:ind w:left="360" w:hanging="360"/>
      </w:pPr>
      <w:rPr>
        <w:rFonts w:hint="default"/>
        <w:b/>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184B3852"/>
    <w:multiLevelType w:val="multilevel"/>
    <w:tmpl w:val="F710ADB0"/>
    <w:numStyleLink w:val="Estilo11"/>
  </w:abstractNum>
  <w:abstractNum w:abstractNumId="13">
    <w:nsid w:val="18E4073A"/>
    <w:multiLevelType w:val="multilevel"/>
    <w:tmpl w:val="F710ADB0"/>
    <w:numStyleLink w:val="Estilo11"/>
  </w:abstractNum>
  <w:abstractNum w:abstractNumId="14">
    <w:nsid w:val="1E1E29B6"/>
    <w:multiLevelType w:val="hybridMultilevel"/>
    <w:tmpl w:val="9EC475FA"/>
    <w:lvl w:ilvl="0" w:tplc="28BE8416">
      <w:start w:val="1"/>
      <w:numFmt w:val="decimal"/>
      <w:lvlText w:val="%1."/>
      <w:lvlJc w:val="left"/>
      <w:pPr>
        <w:ind w:left="360" w:hanging="360"/>
      </w:pPr>
      <w:rPr>
        <w:rFonts w:hint="default"/>
        <w:b/>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1EEF5BEB"/>
    <w:multiLevelType w:val="multilevel"/>
    <w:tmpl w:val="F710ADB0"/>
    <w:numStyleLink w:val="Estilo11"/>
  </w:abstractNum>
  <w:abstractNum w:abstractNumId="16">
    <w:nsid w:val="1F250E18"/>
    <w:multiLevelType w:val="multilevel"/>
    <w:tmpl w:val="E19A4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1F327A88"/>
    <w:multiLevelType w:val="multilevel"/>
    <w:tmpl w:val="78387FFC"/>
    <w:lvl w:ilvl="0">
      <w:start w:val="6"/>
      <w:numFmt w:val="decimal"/>
      <w:lvlText w:val="%1."/>
      <w:lvlJc w:val="left"/>
      <w:pPr>
        <w:ind w:left="720" w:hanging="360"/>
      </w:pPr>
      <w:rPr>
        <w:rFonts w:hint="default"/>
      </w:rPr>
    </w:lvl>
    <w:lvl w:ilvl="1">
      <w:start w:val="1"/>
      <w:numFmt w:val="decimal"/>
      <w:isLgl/>
      <w:lvlText w:val="%1.%2"/>
      <w:lvlJc w:val="left"/>
      <w:pPr>
        <w:ind w:left="1539" w:hanging="40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18">
    <w:nsid w:val="21C82ABA"/>
    <w:multiLevelType w:val="multilevel"/>
    <w:tmpl w:val="B8040ECE"/>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b/>
      </w:rPr>
    </w:lvl>
    <w:lvl w:ilvl="2">
      <w:start w:val="1"/>
      <w:numFmt w:val="lowerLetter"/>
      <w:lvlText w:val="%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19">
    <w:nsid w:val="221112CD"/>
    <w:multiLevelType w:val="multilevel"/>
    <w:tmpl w:val="C8980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24366B7C"/>
    <w:multiLevelType w:val="multilevel"/>
    <w:tmpl w:val="F710ADB0"/>
    <w:numStyleLink w:val="Estilo11"/>
  </w:abstractNum>
  <w:abstractNum w:abstractNumId="21">
    <w:nsid w:val="248F2F0B"/>
    <w:multiLevelType w:val="multilevel"/>
    <w:tmpl w:val="6E14817E"/>
    <w:lvl w:ilvl="0">
      <w:start w:val="1"/>
      <w:numFmt w:val="decimal"/>
      <w:lvlText w:val="%1"/>
      <w:lvlJc w:val="left"/>
      <w:pPr>
        <w:ind w:left="780" w:hanging="390"/>
      </w:pPr>
      <w:rPr>
        <w:rFonts w:hint="default"/>
      </w:rPr>
    </w:lvl>
    <w:lvl w:ilvl="1">
      <w:start w:val="2"/>
      <w:numFmt w:val="decimal"/>
      <w:lvlText w:val="%1.%2"/>
      <w:lvlJc w:val="left"/>
      <w:pPr>
        <w:ind w:left="780" w:hanging="390"/>
      </w:pPr>
      <w:rPr>
        <w:rFonts w:hint="default"/>
        <w:b/>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22">
    <w:nsid w:val="25014020"/>
    <w:multiLevelType w:val="multilevel"/>
    <w:tmpl w:val="F710ADB0"/>
    <w:numStyleLink w:val="Estilo11"/>
  </w:abstractNum>
  <w:abstractNum w:abstractNumId="23">
    <w:nsid w:val="2B8E2865"/>
    <w:multiLevelType w:val="multilevel"/>
    <w:tmpl w:val="F710ADB0"/>
    <w:numStyleLink w:val="Estilo11"/>
  </w:abstractNum>
  <w:abstractNum w:abstractNumId="24">
    <w:nsid w:val="2C6E3B4B"/>
    <w:multiLevelType w:val="multilevel"/>
    <w:tmpl w:val="EF10E850"/>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b/>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25">
    <w:nsid w:val="2D196666"/>
    <w:multiLevelType w:val="multilevel"/>
    <w:tmpl w:val="01A46E6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E762070"/>
    <w:multiLevelType w:val="multilevel"/>
    <w:tmpl w:val="F710ADB0"/>
    <w:numStyleLink w:val="Estilo11"/>
  </w:abstractNum>
  <w:abstractNum w:abstractNumId="27">
    <w:nsid w:val="34474C55"/>
    <w:multiLevelType w:val="hybridMultilevel"/>
    <w:tmpl w:val="61743030"/>
    <w:lvl w:ilvl="0" w:tplc="21A87134">
      <w:start w:val="1"/>
      <w:numFmt w:val="decimal"/>
      <w:lvlText w:val="%1."/>
      <w:lvlJc w:val="left"/>
      <w:pPr>
        <w:ind w:left="360" w:hanging="360"/>
      </w:pPr>
      <w:rPr>
        <w:rFonts w:hint="default"/>
        <w:b/>
        <w:i w:val="0"/>
        <w:strike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38862800"/>
    <w:multiLevelType w:val="multilevel"/>
    <w:tmpl w:val="F710ADB0"/>
    <w:numStyleLink w:val="Estilo11"/>
  </w:abstractNum>
  <w:abstractNum w:abstractNumId="29">
    <w:nsid w:val="3C6701AA"/>
    <w:multiLevelType w:val="hybridMultilevel"/>
    <w:tmpl w:val="FF68EFDE"/>
    <w:lvl w:ilvl="0" w:tplc="04160001">
      <w:start w:val="1"/>
      <w:numFmt w:val="bullet"/>
      <w:lvlText w:val=""/>
      <w:lvlJc w:val="left"/>
      <w:pPr>
        <w:ind w:left="2135" w:hanging="360"/>
      </w:pPr>
      <w:rPr>
        <w:rFonts w:ascii="Symbol" w:hAnsi="Symbol" w:hint="default"/>
      </w:rPr>
    </w:lvl>
    <w:lvl w:ilvl="1" w:tplc="04160003">
      <w:start w:val="1"/>
      <w:numFmt w:val="bullet"/>
      <w:lvlText w:val="o"/>
      <w:lvlJc w:val="left"/>
      <w:pPr>
        <w:ind w:left="2855" w:hanging="360"/>
      </w:pPr>
      <w:rPr>
        <w:rFonts w:ascii="Courier New" w:hAnsi="Courier New" w:cs="Courier New" w:hint="default"/>
      </w:rPr>
    </w:lvl>
    <w:lvl w:ilvl="2" w:tplc="04160005" w:tentative="1">
      <w:start w:val="1"/>
      <w:numFmt w:val="bullet"/>
      <w:lvlText w:val=""/>
      <w:lvlJc w:val="left"/>
      <w:pPr>
        <w:ind w:left="3575" w:hanging="360"/>
      </w:pPr>
      <w:rPr>
        <w:rFonts w:ascii="Wingdings" w:hAnsi="Wingdings" w:hint="default"/>
      </w:rPr>
    </w:lvl>
    <w:lvl w:ilvl="3" w:tplc="04160001" w:tentative="1">
      <w:start w:val="1"/>
      <w:numFmt w:val="bullet"/>
      <w:lvlText w:val=""/>
      <w:lvlJc w:val="left"/>
      <w:pPr>
        <w:ind w:left="4295" w:hanging="360"/>
      </w:pPr>
      <w:rPr>
        <w:rFonts w:ascii="Symbol" w:hAnsi="Symbol" w:hint="default"/>
      </w:rPr>
    </w:lvl>
    <w:lvl w:ilvl="4" w:tplc="04160003" w:tentative="1">
      <w:start w:val="1"/>
      <w:numFmt w:val="bullet"/>
      <w:lvlText w:val="o"/>
      <w:lvlJc w:val="left"/>
      <w:pPr>
        <w:ind w:left="5015" w:hanging="360"/>
      </w:pPr>
      <w:rPr>
        <w:rFonts w:ascii="Courier New" w:hAnsi="Courier New" w:cs="Courier New" w:hint="default"/>
      </w:rPr>
    </w:lvl>
    <w:lvl w:ilvl="5" w:tplc="04160005" w:tentative="1">
      <w:start w:val="1"/>
      <w:numFmt w:val="bullet"/>
      <w:lvlText w:val=""/>
      <w:lvlJc w:val="left"/>
      <w:pPr>
        <w:ind w:left="5735" w:hanging="360"/>
      </w:pPr>
      <w:rPr>
        <w:rFonts w:ascii="Wingdings" w:hAnsi="Wingdings" w:hint="default"/>
      </w:rPr>
    </w:lvl>
    <w:lvl w:ilvl="6" w:tplc="04160001" w:tentative="1">
      <w:start w:val="1"/>
      <w:numFmt w:val="bullet"/>
      <w:lvlText w:val=""/>
      <w:lvlJc w:val="left"/>
      <w:pPr>
        <w:ind w:left="6455" w:hanging="360"/>
      </w:pPr>
      <w:rPr>
        <w:rFonts w:ascii="Symbol" w:hAnsi="Symbol" w:hint="default"/>
      </w:rPr>
    </w:lvl>
    <w:lvl w:ilvl="7" w:tplc="04160003" w:tentative="1">
      <w:start w:val="1"/>
      <w:numFmt w:val="bullet"/>
      <w:lvlText w:val="o"/>
      <w:lvlJc w:val="left"/>
      <w:pPr>
        <w:ind w:left="7175" w:hanging="360"/>
      </w:pPr>
      <w:rPr>
        <w:rFonts w:ascii="Courier New" w:hAnsi="Courier New" w:cs="Courier New" w:hint="default"/>
      </w:rPr>
    </w:lvl>
    <w:lvl w:ilvl="8" w:tplc="04160005" w:tentative="1">
      <w:start w:val="1"/>
      <w:numFmt w:val="bullet"/>
      <w:lvlText w:val=""/>
      <w:lvlJc w:val="left"/>
      <w:pPr>
        <w:ind w:left="7895" w:hanging="360"/>
      </w:pPr>
      <w:rPr>
        <w:rFonts w:ascii="Wingdings" w:hAnsi="Wingdings" w:hint="default"/>
      </w:rPr>
    </w:lvl>
  </w:abstractNum>
  <w:abstractNum w:abstractNumId="30">
    <w:nsid w:val="3EB55B6F"/>
    <w:multiLevelType w:val="hybridMultilevel"/>
    <w:tmpl w:val="F710ADB0"/>
    <w:styleLink w:val="Estilo11"/>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3F8A64D3"/>
    <w:multiLevelType w:val="multilevel"/>
    <w:tmpl w:val="F710ADB0"/>
    <w:numStyleLink w:val="Estilo11"/>
  </w:abstractNum>
  <w:abstractNum w:abstractNumId="32">
    <w:nsid w:val="40A82D90"/>
    <w:multiLevelType w:val="multilevel"/>
    <w:tmpl w:val="F710ADB0"/>
    <w:numStyleLink w:val="Estilo11"/>
  </w:abstractNum>
  <w:abstractNum w:abstractNumId="33">
    <w:nsid w:val="411E51F6"/>
    <w:multiLevelType w:val="multilevel"/>
    <w:tmpl w:val="F710ADB0"/>
    <w:numStyleLink w:val="Estilo11"/>
  </w:abstractNum>
  <w:abstractNum w:abstractNumId="34">
    <w:nsid w:val="42685DE6"/>
    <w:multiLevelType w:val="multilevel"/>
    <w:tmpl w:val="04325D86"/>
    <w:lvl w:ilvl="0">
      <w:start w:val="1"/>
      <w:numFmt w:val="decimal"/>
      <w:lvlText w:val="%1."/>
      <w:lvlJc w:val="left"/>
      <w:pPr>
        <w:ind w:left="390" w:hanging="390"/>
      </w:pPr>
      <w:rPr>
        <w:rFonts w:hint="default"/>
        <w:b/>
        <w:i w:val="0"/>
        <w:u w:val="none"/>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5EF1A9D"/>
    <w:multiLevelType w:val="multilevel"/>
    <w:tmpl w:val="F710ADB0"/>
    <w:numStyleLink w:val="Estilo11"/>
  </w:abstractNum>
  <w:abstractNum w:abstractNumId="36">
    <w:nsid w:val="46E61E74"/>
    <w:multiLevelType w:val="multilevel"/>
    <w:tmpl w:val="F710ADB0"/>
    <w:numStyleLink w:val="Estilo11"/>
  </w:abstractNum>
  <w:abstractNum w:abstractNumId="37">
    <w:nsid w:val="4C180344"/>
    <w:multiLevelType w:val="multilevel"/>
    <w:tmpl w:val="F710ADB0"/>
    <w:numStyleLink w:val="Estilo11"/>
  </w:abstractNum>
  <w:abstractNum w:abstractNumId="38">
    <w:nsid w:val="4CAB730E"/>
    <w:multiLevelType w:val="multilevel"/>
    <w:tmpl w:val="F710ADB0"/>
    <w:numStyleLink w:val="Estilo11"/>
  </w:abstractNum>
  <w:abstractNum w:abstractNumId="39">
    <w:nsid w:val="4D156B23"/>
    <w:multiLevelType w:val="multilevel"/>
    <w:tmpl w:val="F710ADB0"/>
    <w:numStyleLink w:val="Estilo11"/>
  </w:abstractNum>
  <w:abstractNum w:abstractNumId="40">
    <w:nsid w:val="4D975A31"/>
    <w:multiLevelType w:val="multilevel"/>
    <w:tmpl w:val="F710ADB0"/>
    <w:numStyleLink w:val="Estilo11"/>
  </w:abstractNum>
  <w:abstractNum w:abstractNumId="41">
    <w:nsid w:val="50797B12"/>
    <w:multiLevelType w:val="multilevel"/>
    <w:tmpl w:val="F710ADB0"/>
    <w:numStyleLink w:val="Estilo11"/>
  </w:abstractNum>
  <w:abstractNum w:abstractNumId="42">
    <w:nsid w:val="50AE723B"/>
    <w:multiLevelType w:val="multilevel"/>
    <w:tmpl w:val="F710ADB0"/>
    <w:numStyleLink w:val="Estilo11"/>
  </w:abstractNum>
  <w:abstractNum w:abstractNumId="43">
    <w:nsid w:val="525D79EF"/>
    <w:multiLevelType w:val="multilevel"/>
    <w:tmpl w:val="F710ADB0"/>
    <w:numStyleLink w:val="Estilo11"/>
  </w:abstractNum>
  <w:abstractNum w:abstractNumId="44">
    <w:nsid w:val="54255FDE"/>
    <w:multiLevelType w:val="multilevel"/>
    <w:tmpl w:val="AE3A965E"/>
    <w:styleLink w:val="Estilo1"/>
    <w:lvl w:ilvl="0">
      <w:start w:val="1"/>
      <w:numFmt w:val="decimal"/>
      <w:lvlText w:val="%1"/>
      <w:lvlJc w:val="left"/>
      <w:pPr>
        <w:ind w:left="780" w:hanging="390"/>
      </w:pPr>
      <w:rPr>
        <w:rFonts w:hint="default"/>
      </w:rPr>
    </w:lvl>
    <w:lvl w:ilvl="1">
      <w:start w:val="1"/>
      <w:numFmt w:val="decimal"/>
      <w:lvlText w:val="%1.%2"/>
      <w:lvlJc w:val="left"/>
      <w:pPr>
        <w:ind w:left="2375" w:hanging="390"/>
      </w:pPr>
      <w:rPr>
        <w:rFonts w:hint="default"/>
        <w:b/>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45">
    <w:nsid w:val="545C1FF4"/>
    <w:multiLevelType w:val="multilevel"/>
    <w:tmpl w:val="F710ADB0"/>
    <w:numStyleLink w:val="Estilo11"/>
  </w:abstractNum>
  <w:abstractNum w:abstractNumId="46">
    <w:nsid w:val="55891DE4"/>
    <w:multiLevelType w:val="hybridMultilevel"/>
    <w:tmpl w:val="D7DCBEFC"/>
    <w:lvl w:ilvl="0" w:tplc="54BAC7C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56F674A6"/>
    <w:multiLevelType w:val="multilevel"/>
    <w:tmpl w:val="F710ADB0"/>
    <w:numStyleLink w:val="Estilo11"/>
  </w:abstractNum>
  <w:abstractNum w:abstractNumId="48">
    <w:nsid w:val="583523C0"/>
    <w:multiLevelType w:val="multilevel"/>
    <w:tmpl w:val="F710ADB0"/>
    <w:numStyleLink w:val="Estilo11"/>
  </w:abstractNum>
  <w:abstractNum w:abstractNumId="49">
    <w:nsid w:val="588656B0"/>
    <w:multiLevelType w:val="multilevel"/>
    <w:tmpl w:val="AE3A965E"/>
    <w:lvl w:ilvl="0">
      <w:start w:val="1"/>
      <w:numFmt w:val="decimal"/>
      <w:lvlText w:val="%1"/>
      <w:lvlJc w:val="left"/>
      <w:pPr>
        <w:ind w:left="780" w:hanging="390"/>
      </w:pPr>
      <w:rPr>
        <w:rFonts w:hint="default"/>
      </w:rPr>
    </w:lvl>
    <w:lvl w:ilvl="1">
      <w:start w:val="1"/>
      <w:numFmt w:val="decimal"/>
      <w:lvlText w:val="%1.%2"/>
      <w:lvlJc w:val="left"/>
      <w:pPr>
        <w:ind w:left="1950" w:hanging="390"/>
      </w:pPr>
      <w:rPr>
        <w:rFonts w:hint="default"/>
        <w:b/>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50">
    <w:nsid w:val="5C4F0C8E"/>
    <w:multiLevelType w:val="multilevel"/>
    <w:tmpl w:val="F710ADB0"/>
    <w:numStyleLink w:val="Estilo11"/>
  </w:abstractNum>
  <w:abstractNum w:abstractNumId="51">
    <w:nsid w:val="5D59715F"/>
    <w:multiLevelType w:val="multilevel"/>
    <w:tmpl w:val="F710ADB0"/>
    <w:numStyleLink w:val="Estilo11"/>
  </w:abstractNum>
  <w:abstractNum w:abstractNumId="52">
    <w:nsid w:val="5D844F61"/>
    <w:multiLevelType w:val="hybridMultilevel"/>
    <w:tmpl w:val="A178F960"/>
    <w:lvl w:ilvl="0" w:tplc="A2262B9E">
      <w:start w:val="1"/>
      <w:numFmt w:val="decimal"/>
      <w:lvlText w:val="%1."/>
      <w:lvlJc w:val="left"/>
      <w:pPr>
        <w:ind w:left="360" w:hanging="360"/>
      </w:pPr>
      <w:rPr>
        <w:rFonts w:hint="default"/>
        <w:b/>
        <w:i w:val="0"/>
        <w:strike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nsid w:val="5D8F75BD"/>
    <w:multiLevelType w:val="multilevel"/>
    <w:tmpl w:val="F710ADB0"/>
    <w:numStyleLink w:val="Estilo11"/>
  </w:abstractNum>
  <w:abstractNum w:abstractNumId="54">
    <w:nsid w:val="5EA35367"/>
    <w:multiLevelType w:val="multilevel"/>
    <w:tmpl w:val="F710ADB0"/>
    <w:numStyleLink w:val="Estilo11"/>
  </w:abstractNum>
  <w:abstractNum w:abstractNumId="55">
    <w:nsid w:val="5F2C5336"/>
    <w:multiLevelType w:val="hybridMultilevel"/>
    <w:tmpl w:val="E42AC5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nsid w:val="60DA62AE"/>
    <w:multiLevelType w:val="multilevel"/>
    <w:tmpl w:val="F710ADB0"/>
    <w:numStyleLink w:val="Estilo11"/>
  </w:abstractNum>
  <w:abstractNum w:abstractNumId="57">
    <w:nsid w:val="6142769E"/>
    <w:multiLevelType w:val="multilevel"/>
    <w:tmpl w:val="AB0EB474"/>
    <w:lvl w:ilvl="0">
      <w:start w:val="5"/>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nsid w:val="61A11F24"/>
    <w:multiLevelType w:val="multilevel"/>
    <w:tmpl w:val="AE3A965E"/>
    <w:lvl w:ilvl="0">
      <w:start w:val="1"/>
      <w:numFmt w:val="decimal"/>
      <w:lvlText w:val="%1"/>
      <w:lvlJc w:val="left"/>
      <w:pPr>
        <w:ind w:left="780" w:hanging="390"/>
      </w:pPr>
      <w:rPr>
        <w:rFonts w:hint="default"/>
      </w:rPr>
    </w:lvl>
    <w:lvl w:ilvl="1">
      <w:start w:val="1"/>
      <w:numFmt w:val="decimal"/>
      <w:lvlText w:val="%1.%2"/>
      <w:lvlJc w:val="left"/>
      <w:pPr>
        <w:ind w:left="780" w:hanging="390"/>
      </w:pPr>
      <w:rPr>
        <w:rFonts w:hint="default"/>
        <w:b/>
      </w:rPr>
    </w:lvl>
    <w:lvl w:ilvl="2">
      <w:start w:val="1"/>
      <w:numFmt w:val="decimal"/>
      <w:lvlText w:val="%1.%2.%3"/>
      <w:lvlJc w:val="left"/>
      <w:pPr>
        <w:ind w:left="1110" w:hanging="720"/>
      </w:pPr>
      <w:rPr>
        <w:rFonts w:hint="default"/>
      </w:rPr>
    </w:lvl>
    <w:lvl w:ilvl="3">
      <w:start w:val="1"/>
      <w:numFmt w:val="decimal"/>
      <w:lvlText w:val="%1.%2.%3.%4"/>
      <w:lvlJc w:val="left"/>
      <w:pPr>
        <w:ind w:left="1110" w:hanging="72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30" w:hanging="1440"/>
      </w:pPr>
      <w:rPr>
        <w:rFonts w:hint="default"/>
      </w:rPr>
    </w:lvl>
    <w:lvl w:ilvl="8">
      <w:start w:val="1"/>
      <w:numFmt w:val="decimal"/>
      <w:lvlText w:val="%1.%2.%3.%4.%5.%6.%7.%8.%9"/>
      <w:lvlJc w:val="left"/>
      <w:pPr>
        <w:ind w:left="2190" w:hanging="1800"/>
      </w:pPr>
      <w:rPr>
        <w:rFonts w:hint="default"/>
      </w:rPr>
    </w:lvl>
  </w:abstractNum>
  <w:abstractNum w:abstractNumId="59">
    <w:nsid w:val="62C151F6"/>
    <w:multiLevelType w:val="multilevel"/>
    <w:tmpl w:val="F710ADB0"/>
    <w:numStyleLink w:val="Estilo11"/>
  </w:abstractNum>
  <w:abstractNum w:abstractNumId="60">
    <w:nsid w:val="655E0BDF"/>
    <w:multiLevelType w:val="multilevel"/>
    <w:tmpl w:val="F710ADB0"/>
    <w:numStyleLink w:val="Estilo11"/>
  </w:abstractNum>
  <w:abstractNum w:abstractNumId="61">
    <w:nsid w:val="6AF46E4A"/>
    <w:multiLevelType w:val="multilevel"/>
    <w:tmpl w:val="F710ADB0"/>
    <w:numStyleLink w:val="Estilo11"/>
  </w:abstractNum>
  <w:abstractNum w:abstractNumId="62">
    <w:nsid w:val="6B875F1C"/>
    <w:multiLevelType w:val="multilevel"/>
    <w:tmpl w:val="F710ADB0"/>
    <w:numStyleLink w:val="Estilo11"/>
  </w:abstractNum>
  <w:abstractNum w:abstractNumId="63">
    <w:nsid w:val="6E4F0AAF"/>
    <w:multiLevelType w:val="multilevel"/>
    <w:tmpl w:val="F710ADB0"/>
    <w:numStyleLink w:val="Estilo11"/>
  </w:abstractNum>
  <w:abstractNum w:abstractNumId="64">
    <w:nsid w:val="6EE348C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2615565"/>
    <w:multiLevelType w:val="multilevel"/>
    <w:tmpl w:val="F710ADB0"/>
    <w:numStyleLink w:val="Estilo11"/>
  </w:abstractNum>
  <w:abstractNum w:abstractNumId="66">
    <w:nsid w:val="75E772E2"/>
    <w:multiLevelType w:val="multilevel"/>
    <w:tmpl w:val="F710ADB0"/>
    <w:numStyleLink w:val="Estilo11"/>
  </w:abstractNum>
  <w:abstractNum w:abstractNumId="67">
    <w:nsid w:val="75EC41D1"/>
    <w:multiLevelType w:val="multilevel"/>
    <w:tmpl w:val="F710ADB0"/>
    <w:numStyleLink w:val="Estilo11"/>
  </w:abstractNum>
  <w:abstractNum w:abstractNumId="68">
    <w:nsid w:val="7D587D5C"/>
    <w:multiLevelType w:val="multilevel"/>
    <w:tmpl w:val="F710ADB0"/>
    <w:numStyleLink w:val="Estilo11"/>
  </w:abstractNum>
  <w:abstractNum w:abstractNumId="69">
    <w:nsid w:val="7EA26E6E"/>
    <w:multiLevelType w:val="multilevel"/>
    <w:tmpl w:val="F710ADB0"/>
    <w:numStyleLink w:val="Estilo11"/>
  </w:abstractNum>
  <w:abstractNum w:abstractNumId="70">
    <w:nsid w:val="7FEC4F2F"/>
    <w:multiLevelType w:val="multilevel"/>
    <w:tmpl w:val="F710ADB0"/>
    <w:numStyleLink w:val="Estilo11"/>
  </w:abstractNum>
  <w:num w:numId="1">
    <w:abstractNumId w:val="29"/>
  </w:num>
  <w:num w:numId="2">
    <w:abstractNumId w:val="30"/>
  </w:num>
  <w:num w:numId="3">
    <w:abstractNumId w:val="5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6"/>
  </w:num>
  <w:num w:numId="7">
    <w:abstractNumId w:val="16"/>
  </w:num>
  <w:num w:numId="8">
    <w:abstractNumId w:val="19"/>
  </w:num>
  <w:num w:numId="9">
    <w:abstractNumId w:val="44"/>
  </w:num>
  <w:num w:numId="10">
    <w:abstractNumId w:val="3"/>
  </w:num>
  <w:num w:numId="11">
    <w:abstractNumId w:val="58"/>
  </w:num>
  <w:num w:numId="12">
    <w:abstractNumId w:val="57"/>
  </w:num>
  <w:num w:numId="13">
    <w:abstractNumId w:val="17"/>
  </w:num>
  <w:num w:numId="14">
    <w:abstractNumId w:val="9"/>
  </w:num>
  <w:num w:numId="15">
    <w:abstractNumId w:val="21"/>
  </w:num>
  <w:num w:numId="16">
    <w:abstractNumId w:val="8"/>
  </w:num>
  <w:num w:numId="17">
    <w:abstractNumId w:val="24"/>
  </w:num>
  <w:num w:numId="18">
    <w:abstractNumId w:val="15"/>
  </w:num>
  <w:num w:numId="19">
    <w:abstractNumId w:val="39"/>
  </w:num>
  <w:num w:numId="20">
    <w:abstractNumId w:val="60"/>
  </w:num>
  <w:num w:numId="21">
    <w:abstractNumId w:val="59"/>
  </w:num>
  <w:num w:numId="22">
    <w:abstractNumId w:val="18"/>
  </w:num>
  <w:num w:numId="23">
    <w:abstractNumId w:val="50"/>
  </w:num>
  <w:num w:numId="24">
    <w:abstractNumId w:val="32"/>
  </w:num>
  <w:num w:numId="25">
    <w:abstractNumId w:val="68"/>
  </w:num>
  <w:num w:numId="26">
    <w:abstractNumId w:val="5"/>
  </w:num>
  <w:num w:numId="27">
    <w:abstractNumId w:val="65"/>
  </w:num>
  <w:num w:numId="28">
    <w:abstractNumId w:val="51"/>
  </w:num>
  <w:num w:numId="29">
    <w:abstractNumId w:val="45"/>
  </w:num>
  <w:num w:numId="30">
    <w:abstractNumId w:val="62"/>
  </w:num>
  <w:num w:numId="31">
    <w:abstractNumId w:val="64"/>
  </w:num>
  <w:num w:numId="32">
    <w:abstractNumId w:val="6"/>
  </w:num>
  <w:num w:numId="33">
    <w:abstractNumId w:val="36"/>
  </w:num>
  <w:num w:numId="34">
    <w:abstractNumId w:val="70"/>
  </w:num>
  <w:num w:numId="35">
    <w:abstractNumId w:val="63"/>
  </w:num>
  <w:num w:numId="36">
    <w:abstractNumId w:val="43"/>
  </w:num>
  <w:num w:numId="37">
    <w:abstractNumId w:val="61"/>
  </w:num>
  <w:num w:numId="38">
    <w:abstractNumId w:val="13"/>
  </w:num>
  <w:num w:numId="39">
    <w:abstractNumId w:val="12"/>
  </w:num>
  <w:num w:numId="40">
    <w:abstractNumId w:val="22"/>
  </w:num>
  <w:num w:numId="41">
    <w:abstractNumId w:val="2"/>
  </w:num>
  <w:num w:numId="42">
    <w:abstractNumId w:val="67"/>
  </w:num>
  <w:num w:numId="43">
    <w:abstractNumId w:val="69"/>
  </w:num>
  <w:num w:numId="44">
    <w:abstractNumId w:val="7"/>
  </w:num>
  <w:num w:numId="45">
    <w:abstractNumId w:val="47"/>
  </w:num>
  <w:num w:numId="46">
    <w:abstractNumId w:val="54"/>
  </w:num>
  <w:num w:numId="47">
    <w:abstractNumId w:val="33"/>
  </w:num>
  <w:num w:numId="48">
    <w:abstractNumId w:val="41"/>
  </w:num>
  <w:num w:numId="49">
    <w:abstractNumId w:val="53"/>
  </w:num>
  <w:num w:numId="50">
    <w:abstractNumId w:val="40"/>
  </w:num>
  <w:num w:numId="51">
    <w:abstractNumId w:val="4"/>
  </w:num>
  <w:num w:numId="52">
    <w:abstractNumId w:val="48"/>
  </w:num>
  <w:num w:numId="53">
    <w:abstractNumId w:val="28"/>
  </w:num>
  <w:num w:numId="54">
    <w:abstractNumId w:val="10"/>
  </w:num>
  <w:num w:numId="55">
    <w:abstractNumId w:val="31"/>
  </w:num>
  <w:num w:numId="56">
    <w:abstractNumId w:val="56"/>
  </w:num>
  <w:num w:numId="57">
    <w:abstractNumId w:val="38"/>
  </w:num>
  <w:num w:numId="58">
    <w:abstractNumId w:val="35"/>
  </w:num>
  <w:num w:numId="59">
    <w:abstractNumId w:val="37"/>
  </w:num>
  <w:num w:numId="60">
    <w:abstractNumId w:val="23"/>
  </w:num>
  <w:num w:numId="61">
    <w:abstractNumId w:val="42"/>
  </w:num>
  <w:num w:numId="62">
    <w:abstractNumId w:val="27"/>
  </w:num>
  <w:num w:numId="63">
    <w:abstractNumId w:val="52"/>
  </w:num>
  <w:num w:numId="64">
    <w:abstractNumId w:val="11"/>
  </w:num>
  <w:num w:numId="65">
    <w:abstractNumId w:val="14"/>
  </w:num>
  <w:num w:numId="66">
    <w:abstractNumId w:val="26"/>
    <w:lvlOverride w:ilvl="1">
      <w:lvl w:ilvl="1">
        <w:start w:val="1"/>
        <w:numFmt w:val="decimal"/>
        <w:lvlText w:val="%1.%2"/>
        <w:lvlJc w:val="left"/>
        <w:pPr>
          <w:ind w:left="780" w:hanging="390"/>
        </w:pPr>
        <w:rPr>
          <w:rFonts w:hint="default"/>
          <w:b/>
          <w:strike w:val="0"/>
        </w:rPr>
      </w:lvl>
    </w:lvlOverride>
  </w:num>
  <w:num w:numId="67">
    <w:abstractNumId w:val="20"/>
  </w:num>
  <w:num w:numId="68">
    <w:abstractNumId w:val="25"/>
  </w:num>
  <w:num w:numId="69">
    <w:abstractNumId w:val="34"/>
  </w:num>
  <w:num w:numId="70">
    <w:abstractNumId w:val="66"/>
    <w:lvlOverride w:ilvl="1">
      <w:lvl w:ilvl="1">
        <w:start w:val="1"/>
        <w:numFmt w:val="decimal"/>
        <w:lvlText w:val="%1.%2"/>
        <w:lvlJc w:val="left"/>
        <w:pPr>
          <w:ind w:left="780" w:hanging="390"/>
        </w:pPr>
        <w:rPr>
          <w:rFonts w:hint="default"/>
          <w:b/>
        </w:rPr>
      </w:lvl>
    </w:lvlOverride>
  </w:num>
  <w:num w:numId="71">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35E"/>
    <w:rsid w:val="000A3DB0"/>
    <w:rsid w:val="00117B64"/>
    <w:rsid w:val="001A1443"/>
    <w:rsid w:val="002A7D8C"/>
    <w:rsid w:val="0035435E"/>
    <w:rsid w:val="005E4873"/>
    <w:rsid w:val="007924E4"/>
    <w:rsid w:val="00C55D7D"/>
    <w:rsid w:val="00C666FB"/>
    <w:rsid w:val="00C739A8"/>
    <w:rsid w:val="00D25E14"/>
    <w:rsid w:val="00DD21E2"/>
    <w:rsid w:val="00DE3E99"/>
    <w:rsid w:val="00EF2312"/>
    <w:rsid w:val="00FC2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117B64"/>
    <w:pPr>
      <w:keepNext/>
      <w:spacing w:before="240" w:after="60"/>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uiPriority w:val="9"/>
    <w:unhideWhenUsed/>
    <w:qFormat/>
    <w:rsid w:val="00117B64"/>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117B64"/>
    <w:pPr>
      <w:keepNext/>
      <w:spacing w:before="240" w:after="60"/>
      <w:outlineLvl w:val="2"/>
    </w:pPr>
    <w:rPr>
      <w:rFonts w:ascii="Calibri Light" w:eastAsia="Times New Roman" w:hAnsi="Calibri Light" w:cs="Times New Roman"/>
      <w:b/>
      <w:bCs/>
      <w:sz w:val="26"/>
      <w:szCs w:val="26"/>
    </w:rPr>
  </w:style>
  <w:style w:type="paragraph" w:styleId="Ttulo5">
    <w:name w:val="heading 5"/>
    <w:basedOn w:val="Normal"/>
    <w:next w:val="Normal"/>
    <w:link w:val="Ttulo5Char"/>
    <w:qFormat/>
    <w:rsid w:val="00DE3E99"/>
    <w:pPr>
      <w:keepNext/>
      <w:spacing w:after="0" w:line="240" w:lineRule="auto"/>
      <w:jc w:val="both"/>
      <w:outlineLvl w:val="4"/>
    </w:pPr>
    <w:rPr>
      <w:rFonts w:ascii="Arial" w:eastAsia="Times New Roman" w:hAnsi="Arial" w:cs="Arial"/>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17B64"/>
    <w:rPr>
      <w:rFonts w:ascii="Calibri Light" w:eastAsia="Times New Roman" w:hAnsi="Calibri Light" w:cs="Times New Roman"/>
      <w:b/>
      <w:bCs/>
      <w:kern w:val="32"/>
      <w:sz w:val="32"/>
      <w:szCs w:val="32"/>
    </w:rPr>
  </w:style>
  <w:style w:type="character" w:customStyle="1" w:styleId="Ttulo2Char">
    <w:name w:val="Título 2 Char"/>
    <w:basedOn w:val="Fontepargpadro"/>
    <w:link w:val="Ttulo2"/>
    <w:uiPriority w:val="9"/>
    <w:rsid w:val="00117B64"/>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rsid w:val="00117B64"/>
    <w:rPr>
      <w:rFonts w:ascii="Calibri Light" w:eastAsia="Times New Roman" w:hAnsi="Calibri Light" w:cs="Times New Roman"/>
      <w:b/>
      <w:bCs/>
      <w:sz w:val="26"/>
      <w:szCs w:val="26"/>
    </w:rPr>
  </w:style>
  <w:style w:type="numbering" w:customStyle="1" w:styleId="Semlista1">
    <w:name w:val="Sem lista1"/>
    <w:next w:val="Semlista"/>
    <w:uiPriority w:val="99"/>
    <w:semiHidden/>
    <w:unhideWhenUsed/>
    <w:rsid w:val="00117B64"/>
  </w:style>
  <w:style w:type="paragraph" w:styleId="PargrafodaLista">
    <w:name w:val="List Paragraph"/>
    <w:basedOn w:val="Normal"/>
    <w:uiPriority w:val="34"/>
    <w:qFormat/>
    <w:rsid w:val="00117B64"/>
    <w:pPr>
      <w:ind w:left="720"/>
      <w:contextualSpacing/>
    </w:pPr>
    <w:rPr>
      <w:rFonts w:ascii="Calibri" w:eastAsia="Calibri" w:hAnsi="Calibri" w:cs="Times New Roman"/>
    </w:rPr>
  </w:style>
  <w:style w:type="paragraph" w:styleId="Cabealho">
    <w:name w:val="header"/>
    <w:basedOn w:val="Normal"/>
    <w:link w:val="CabealhoChar"/>
    <w:unhideWhenUsed/>
    <w:rsid w:val="00117B64"/>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117B64"/>
    <w:rPr>
      <w:rFonts w:ascii="Calibri" w:eastAsia="Calibri" w:hAnsi="Calibri" w:cs="Times New Roman"/>
    </w:rPr>
  </w:style>
  <w:style w:type="paragraph" w:styleId="Rodap">
    <w:name w:val="footer"/>
    <w:basedOn w:val="Normal"/>
    <w:link w:val="RodapChar"/>
    <w:uiPriority w:val="99"/>
    <w:unhideWhenUsed/>
    <w:rsid w:val="00117B64"/>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117B64"/>
    <w:rPr>
      <w:rFonts w:ascii="Calibri" w:eastAsia="Calibri" w:hAnsi="Calibri" w:cs="Times New Roman"/>
    </w:rPr>
  </w:style>
  <w:style w:type="table" w:styleId="Tabelacomgrade">
    <w:name w:val="Table Grid"/>
    <w:basedOn w:val="Tabelanormal"/>
    <w:uiPriority w:val="59"/>
    <w:rsid w:val="00117B64"/>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17B64"/>
    <w:pPr>
      <w:autoSpaceDE w:val="0"/>
      <w:autoSpaceDN w:val="0"/>
      <w:adjustRightInd w:val="0"/>
      <w:spacing w:after="0" w:line="240" w:lineRule="auto"/>
    </w:pPr>
    <w:rPr>
      <w:rFonts w:ascii="Calibri" w:eastAsia="Calibri" w:hAnsi="Calibri" w:cs="Calibri"/>
      <w:color w:val="000000"/>
      <w:sz w:val="24"/>
      <w:szCs w:val="24"/>
    </w:rPr>
  </w:style>
  <w:style w:type="paragraph" w:styleId="NormalWeb">
    <w:name w:val="Normal (Web)"/>
    <w:basedOn w:val="Normal"/>
    <w:uiPriority w:val="99"/>
    <w:unhideWhenUsed/>
    <w:rsid w:val="00117B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uiPriority w:val="22"/>
    <w:qFormat/>
    <w:rsid w:val="00117B64"/>
    <w:rPr>
      <w:b/>
      <w:bCs/>
    </w:rPr>
  </w:style>
  <w:style w:type="paragraph" w:styleId="Textodebalo">
    <w:name w:val="Balloon Text"/>
    <w:basedOn w:val="Normal"/>
    <w:link w:val="TextodebaloChar"/>
    <w:uiPriority w:val="99"/>
    <w:unhideWhenUsed/>
    <w:rsid w:val="00117B64"/>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rsid w:val="00117B64"/>
    <w:rPr>
      <w:rFonts w:ascii="Tahoma" w:eastAsia="Calibri" w:hAnsi="Tahoma" w:cs="Tahoma"/>
      <w:sz w:val="16"/>
      <w:szCs w:val="16"/>
    </w:rPr>
  </w:style>
  <w:style w:type="character" w:styleId="Hyperlink">
    <w:name w:val="Hyperlink"/>
    <w:uiPriority w:val="99"/>
    <w:unhideWhenUsed/>
    <w:rsid w:val="00117B64"/>
    <w:rPr>
      <w:color w:val="CC9900"/>
      <w:u w:val="single"/>
    </w:rPr>
  </w:style>
  <w:style w:type="paragraph" w:styleId="Textodenotadefim">
    <w:name w:val="endnote text"/>
    <w:basedOn w:val="Normal"/>
    <w:link w:val="TextodenotadefimChar"/>
    <w:uiPriority w:val="99"/>
    <w:unhideWhenUsed/>
    <w:rsid w:val="00117B64"/>
    <w:pPr>
      <w:spacing w:after="0" w:line="240" w:lineRule="auto"/>
    </w:pPr>
    <w:rPr>
      <w:rFonts w:ascii="Calibri" w:eastAsia="Calibri" w:hAnsi="Calibri" w:cs="Times New Roman"/>
      <w:sz w:val="20"/>
      <w:szCs w:val="20"/>
    </w:rPr>
  </w:style>
  <w:style w:type="character" w:customStyle="1" w:styleId="TextodenotadefimChar">
    <w:name w:val="Texto de nota de fim Char"/>
    <w:basedOn w:val="Fontepargpadro"/>
    <w:link w:val="Textodenotadefim"/>
    <w:uiPriority w:val="99"/>
    <w:rsid w:val="00117B64"/>
    <w:rPr>
      <w:rFonts w:ascii="Calibri" w:eastAsia="Calibri" w:hAnsi="Calibri" w:cs="Times New Roman"/>
      <w:sz w:val="20"/>
      <w:szCs w:val="20"/>
    </w:rPr>
  </w:style>
  <w:style w:type="character" w:styleId="Refdenotadefim">
    <w:name w:val="endnote reference"/>
    <w:uiPriority w:val="99"/>
    <w:unhideWhenUsed/>
    <w:rsid w:val="00117B64"/>
    <w:rPr>
      <w:vertAlign w:val="superscript"/>
    </w:rPr>
  </w:style>
  <w:style w:type="paragraph" w:styleId="Textodenotaderodap">
    <w:name w:val="footnote text"/>
    <w:basedOn w:val="Normal"/>
    <w:link w:val="TextodenotaderodapChar"/>
    <w:uiPriority w:val="99"/>
    <w:unhideWhenUsed/>
    <w:rsid w:val="00117B64"/>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rsid w:val="00117B64"/>
    <w:rPr>
      <w:rFonts w:ascii="Calibri" w:eastAsia="Calibri" w:hAnsi="Calibri" w:cs="Times New Roman"/>
      <w:sz w:val="20"/>
      <w:szCs w:val="20"/>
    </w:rPr>
  </w:style>
  <w:style w:type="character" w:styleId="Refdenotaderodap">
    <w:name w:val="footnote reference"/>
    <w:uiPriority w:val="99"/>
    <w:unhideWhenUsed/>
    <w:rsid w:val="00117B64"/>
    <w:rPr>
      <w:vertAlign w:val="superscript"/>
    </w:rPr>
  </w:style>
  <w:style w:type="paragraph" w:styleId="SemEspaamento">
    <w:name w:val="No Spacing"/>
    <w:link w:val="SemEspaamentoChar"/>
    <w:uiPriority w:val="1"/>
    <w:qFormat/>
    <w:rsid w:val="00117B64"/>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117B64"/>
    <w:rPr>
      <w:rFonts w:ascii="Calibri" w:eastAsia="Times New Roman" w:hAnsi="Calibri" w:cs="Times New Roman"/>
      <w:lang w:eastAsia="pt-BR"/>
    </w:rPr>
  </w:style>
  <w:style w:type="character" w:customStyle="1" w:styleId="apple-converted-space">
    <w:name w:val="apple-converted-space"/>
    <w:basedOn w:val="Fontepargpadro"/>
    <w:rsid w:val="00117B64"/>
  </w:style>
  <w:style w:type="paragraph" w:customStyle="1" w:styleId="Padro">
    <w:name w:val="Padrão"/>
    <w:rsid w:val="00117B64"/>
    <w:pPr>
      <w:tabs>
        <w:tab w:val="left" w:pos="708"/>
      </w:tabs>
      <w:suppressAutoHyphens/>
    </w:pPr>
    <w:rPr>
      <w:rFonts w:ascii="Calibri" w:eastAsia="SimSun" w:hAnsi="Calibri" w:cs="Times New Roman"/>
      <w:lang w:eastAsia="pt-BR"/>
    </w:rPr>
  </w:style>
  <w:style w:type="numbering" w:customStyle="1" w:styleId="Estilo1">
    <w:name w:val="Estilo1"/>
    <w:uiPriority w:val="99"/>
    <w:rsid w:val="00117B64"/>
    <w:pPr>
      <w:numPr>
        <w:numId w:val="9"/>
      </w:numPr>
    </w:pPr>
  </w:style>
  <w:style w:type="paragraph" w:styleId="CabealhodoSumrio">
    <w:name w:val="TOC Heading"/>
    <w:basedOn w:val="Ttulo1"/>
    <w:next w:val="Normal"/>
    <w:uiPriority w:val="39"/>
    <w:unhideWhenUsed/>
    <w:qFormat/>
    <w:rsid w:val="00117B64"/>
    <w:pPr>
      <w:keepLines/>
      <w:spacing w:after="0" w:line="259" w:lineRule="auto"/>
      <w:outlineLvl w:val="9"/>
    </w:pPr>
    <w:rPr>
      <w:b w:val="0"/>
      <w:bCs w:val="0"/>
      <w:color w:val="2E74B5"/>
      <w:kern w:val="0"/>
      <w:lang w:eastAsia="pt-BR"/>
    </w:rPr>
  </w:style>
  <w:style w:type="paragraph" w:styleId="Sumrio1">
    <w:name w:val="toc 1"/>
    <w:basedOn w:val="Normal"/>
    <w:next w:val="Normal"/>
    <w:autoRedefine/>
    <w:uiPriority w:val="39"/>
    <w:unhideWhenUsed/>
    <w:rsid w:val="00117B64"/>
    <w:rPr>
      <w:rFonts w:ascii="Calibri" w:eastAsia="Calibri" w:hAnsi="Calibri" w:cs="Times New Roman"/>
    </w:rPr>
  </w:style>
  <w:style w:type="paragraph" w:styleId="Sumrio2">
    <w:name w:val="toc 2"/>
    <w:basedOn w:val="Normal"/>
    <w:next w:val="Normal"/>
    <w:autoRedefine/>
    <w:uiPriority w:val="39"/>
    <w:unhideWhenUsed/>
    <w:rsid w:val="00117B64"/>
    <w:pPr>
      <w:tabs>
        <w:tab w:val="left" w:pos="880"/>
        <w:tab w:val="right" w:leader="dot" w:pos="8494"/>
      </w:tabs>
      <w:ind w:left="220"/>
    </w:pPr>
    <w:rPr>
      <w:rFonts w:ascii="Arial" w:eastAsia="Times New Roman" w:hAnsi="Arial" w:cs="Arial"/>
      <w:noProof/>
      <w:lang w:eastAsia="pt-BR"/>
    </w:rPr>
  </w:style>
  <w:style w:type="paragraph" w:styleId="Sumrio3">
    <w:name w:val="toc 3"/>
    <w:basedOn w:val="Normal"/>
    <w:next w:val="Normal"/>
    <w:autoRedefine/>
    <w:uiPriority w:val="39"/>
    <w:unhideWhenUsed/>
    <w:rsid w:val="00117B64"/>
    <w:pPr>
      <w:ind w:left="440"/>
    </w:pPr>
    <w:rPr>
      <w:rFonts w:ascii="Calibri" w:eastAsia="Calibri" w:hAnsi="Calibri" w:cs="Times New Roman"/>
    </w:rPr>
  </w:style>
  <w:style w:type="paragraph" w:styleId="Sumrio4">
    <w:name w:val="toc 4"/>
    <w:basedOn w:val="Normal"/>
    <w:next w:val="Normal"/>
    <w:autoRedefine/>
    <w:uiPriority w:val="39"/>
    <w:unhideWhenUsed/>
    <w:rsid w:val="00117B64"/>
    <w:pPr>
      <w:spacing w:after="100" w:line="259" w:lineRule="auto"/>
      <w:ind w:left="660"/>
    </w:pPr>
    <w:rPr>
      <w:rFonts w:ascii="Calibri" w:eastAsia="Times New Roman" w:hAnsi="Calibri" w:cs="Times New Roman"/>
      <w:lang w:eastAsia="pt-BR"/>
    </w:rPr>
  </w:style>
  <w:style w:type="paragraph" w:styleId="Sumrio5">
    <w:name w:val="toc 5"/>
    <w:basedOn w:val="Normal"/>
    <w:next w:val="Normal"/>
    <w:autoRedefine/>
    <w:uiPriority w:val="39"/>
    <w:unhideWhenUsed/>
    <w:rsid w:val="00117B64"/>
    <w:pPr>
      <w:spacing w:after="100" w:line="259" w:lineRule="auto"/>
      <w:ind w:left="880"/>
    </w:pPr>
    <w:rPr>
      <w:rFonts w:ascii="Calibri" w:eastAsia="Times New Roman" w:hAnsi="Calibri" w:cs="Times New Roman"/>
      <w:lang w:eastAsia="pt-BR"/>
    </w:rPr>
  </w:style>
  <w:style w:type="paragraph" w:styleId="Sumrio6">
    <w:name w:val="toc 6"/>
    <w:basedOn w:val="Normal"/>
    <w:next w:val="Normal"/>
    <w:autoRedefine/>
    <w:uiPriority w:val="39"/>
    <w:unhideWhenUsed/>
    <w:rsid w:val="00117B64"/>
    <w:pPr>
      <w:spacing w:after="100" w:line="259" w:lineRule="auto"/>
      <w:ind w:left="1100"/>
    </w:pPr>
    <w:rPr>
      <w:rFonts w:ascii="Calibri" w:eastAsia="Times New Roman" w:hAnsi="Calibri" w:cs="Times New Roman"/>
      <w:lang w:eastAsia="pt-BR"/>
    </w:rPr>
  </w:style>
  <w:style w:type="paragraph" w:styleId="Sumrio7">
    <w:name w:val="toc 7"/>
    <w:basedOn w:val="Normal"/>
    <w:next w:val="Normal"/>
    <w:autoRedefine/>
    <w:uiPriority w:val="39"/>
    <w:unhideWhenUsed/>
    <w:rsid w:val="00117B64"/>
    <w:pPr>
      <w:spacing w:after="100" w:line="259" w:lineRule="auto"/>
      <w:ind w:left="1320"/>
    </w:pPr>
    <w:rPr>
      <w:rFonts w:ascii="Calibri" w:eastAsia="Times New Roman" w:hAnsi="Calibri" w:cs="Times New Roman"/>
      <w:lang w:eastAsia="pt-BR"/>
    </w:rPr>
  </w:style>
  <w:style w:type="paragraph" w:styleId="Sumrio8">
    <w:name w:val="toc 8"/>
    <w:basedOn w:val="Normal"/>
    <w:next w:val="Normal"/>
    <w:autoRedefine/>
    <w:uiPriority w:val="39"/>
    <w:unhideWhenUsed/>
    <w:rsid w:val="00117B64"/>
    <w:pPr>
      <w:spacing w:after="100" w:line="259" w:lineRule="auto"/>
      <w:ind w:left="1540"/>
    </w:pPr>
    <w:rPr>
      <w:rFonts w:ascii="Calibri" w:eastAsia="Times New Roman" w:hAnsi="Calibri" w:cs="Times New Roman"/>
      <w:lang w:eastAsia="pt-BR"/>
    </w:rPr>
  </w:style>
  <w:style w:type="paragraph" w:styleId="Sumrio9">
    <w:name w:val="toc 9"/>
    <w:basedOn w:val="Normal"/>
    <w:next w:val="Normal"/>
    <w:autoRedefine/>
    <w:uiPriority w:val="39"/>
    <w:unhideWhenUsed/>
    <w:rsid w:val="00117B64"/>
    <w:pPr>
      <w:spacing w:after="100" w:line="259" w:lineRule="auto"/>
      <w:ind w:left="1760"/>
    </w:pPr>
    <w:rPr>
      <w:rFonts w:ascii="Calibri" w:eastAsia="Times New Roman" w:hAnsi="Calibri" w:cs="Times New Roman"/>
      <w:lang w:eastAsia="pt-BR"/>
    </w:rPr>
  </w:style>
  <w:style w:type="character" w:customStyle="1" w:styleId="Ttulo5Char">
    <w:name w:val="Título 5 Char"/>
    <w:basedOn w:val="Fontepargpadro"/>
    <w:link w:val="Ttulo5"/>
    <w:rsid w:val="00DE3E99"/>
    <w:rPr>
      <w:rFonts w:ascii="Arial" w:eastAsia="Times New Roman" w:hAnsi="Arial" w:cs="Arial"/>
      <w:b/>
      <w:bCs/>
      <w:sz w:val="24"/>
      <w:szCs w:val="24"/>
      <w:lang w:eastAsia="pt-BR"/>
    </w:rPr>
  </w:style>
  <w:style w:type="numbering" w:customStyle="1" w:styleId="Semlista2">
    <w:name w:val="Sem lista2"/>
    <w:next w:val="Semlista"/>
    <w:uiPriority w:val="99"/>
    <w:semiHidden/>
    <w:unhideWhenUsed/>
    <w:rsid w:val="00DE3E99"/>
  </w:style>
  <w:style w:type="character" w:styleId="Nmerodepgina">
    <w:name w:val="page number"/>
    <w:basedOn w:val="Fontepargpadro"/>
    <w:rsid w:val="00DE3E99"/>
  </w:style>
  <w:style w:type="paragraph" w:styleId="Recuodecorpodetexto">
    <w:name w:val="Body Text Indent"/>
    <w:basedOn w:val="Normal"/>
    <w:link w:val="RecuodecorpodetextoChar"/>
    <w:rsid w:val="00DE3E99"/>
    <w:pPr>
      <w:spacing w:after="0" w:line="240" w:lineRule="auto"/>
      <w:ind w:left="3240"/>
      <w:jc w:val="both"/>
    </w:pPr>
    <w:rPr>
      <w:rFonts w:ascii="Arial" w:eastAsia="Times New Roman" w:hAnsi="Arial" w:cs="Arial"/>
      <w:b/>
      <w:sz w:val="24"/>
      <w:szCs w:val="24"/>
      <w:lang w:eastAsia="pt-BR"/>
    </w:rPr>
  </w:style>
  <w:style w:type="character" w:customStyle="1" w:styleId="RecuodecorpodetextoChar">
    <w:name w:val="Recuo de corpo de texto Char"/>
    <w:basedOn w:val="Fontepargpadro"/>
    <w:link w:val="Recuodecorpodetexto"/>
    <w:rsid w:val="00DE3E99"/>
    <w:rPr>
      <w:rFonts w:ascii="Arial" w:eastAsia="Times New Roman" w:hAnsi="Arial" w:cs="Arial"/>
      <w:b/>
      <w:sz w:val="24"/>
      <w:szCs w:val="24"/>
      <w:lang w:eastAsia="pt-BR"/>
    </w:rPr>
  </w:style>
  <w:style w:type="paragraph" w:customStyle="1" w:styleId="ementa">
    <w:name w:val="ementa"/>
    <w:basedOn w:val="Normal"/>
    <w:rsid w:val="00DE3E99"/>
    <w:pPr>
      <w:spacing w:after="0" w:line="240" w:lineRule="auto"/>
      <w:ind w:left="1758"/>
      <w:jc w:val="both"/>
    </w:pPr>
    <w:rPr>
      <w:rFonts w:ascii="Arial" w:eastAsia="Times New Roman" w:hAnsi="Arial" w:cs="Times New Roman"/>
      <w:b/>
      <w:bCs/>
      <w:i/>
      <w:iCs/>
      <w:sz w:val="24"/>
      <w:szCs w:val="24"/>
      <w:lang w:eastAsia="pt-BR"/>
    </w:rPr>
  </w:style>
  <w:style w:type="numbering" w:customStyle="1" w:styleId="Estilo11">
    <w:name w:val="Estilo11"/>
    <w:uiPriority w:val="99"/>
    <w:rsid w:val="00DE3E99"/>
    <w:pPr>
      <w:numPr>
        <w:numId w:val="2"/>
      </w:numPr>
    </w:pPr>
  </w:style>
  <w:style w:type="paragraph" w:styleId="Ttulo">
    <w:name w:val="Title"/>
    <w:basedOn w:val="Normal"/>
    <w:link w:val="TtuloChar"/>
    <w:qFormat/>
    <w:rsid w:val="00DE3E99"/>
    <w:pPr>
      <w:spacing w:after="0" w:line="240" w:lineRule="auto"/>
      <w:jc w:val="center"/>
    </w:pPr>
    <w:rPr>
      <w:rFonts w:ascii="Times New Roman" w:eastAsia="Times New Roman" w:hAnsi="Times New Roman" w:cs="Times New Roman"/>
      <w:b/>
      <w:sz w:val="30"/>
      <w:szCs w:val="20"/>
      <w:lang w:eastAsia="pt-BR"/>
    </w:rPr>
  </w:style>
  <w:style w:type="character" w:customStyle="1" w:styleId="TtuloChar">
    <w:name w:val="Título Char"/>
    <w:basedOn w:val="Fontepargpadro"/>
    <w:link w:val="Ttulo"/>
    <w:rsid w:val="00DE3E99"/>
    <w:rPr>
      <w:rFonts w:ascii="Times New Roman" w:eastAsia="Times New Roman" w:hAnsi="Times New Roman" w:cs="Times New Roman"/>
      <w:b/>
      <w:sz w:val="30"/>
      <w:szCs w:val="20"/>
      <w:lang w:eastAsia="pt-BR"/>
    </w:rPr>
  </w:style>
  <w:style w:type="character" w:styleId="HiperlinkVisitado">
    <w:name w:val="FollowedHyperlink"/>
    <w:rsid w:val="00DE3E99"/>
    <w:rPr>
      <w:color w:val="800080"/>
      <w:u w:val="single"/>
    </w:rPr>
  </w:style>
  <w:style w:type="paragraph" w:styleId="Corpodetexto">
    <w:name w:val="Body Text"/>
    <w:basedOn w:val="Normal"/>
    <w:link w:val="CorpodetextoChar"/>
    <w:rsid w:val="00DE3E99"/>
    <w:pPr>
      <w:spacing w:after="120" w:line="240" w:lineRule="auto"/>
    </w:pPr>
    <w:rPr>
      <w:rFonts w:ascii="Arial" w:eastAsia="Times New Roman" w:hAnsi="Arial" w:cs="Times New Roman"/>
      <w:sz w:val="24"/>
      <w:szCs w:val="24"/>
      <w:lang w:eastAsia="pt-BR"/>
    </w:rPr>
  </w:style>
  <w:style w:type="character" w:customStyle="1" w:styleId="CorpodetextoChar">
    <w:name w:val="Corpo de texto Char"/>
    <w:basedOn w:val="Fontepargpadro"/>
    <w:link w:val="Corpodetexto"/>
    <w:rsid w:val="00DE3E99"/>
    <w:rPr>
      <w:rFonts w:ascii="Arial" w:eastAsia="Times New Roman" w:hAnsi="Arial"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117B64"/>
    <w:pPr>
      <w:keepNext/>
      <w:spacing w:before="240" w:after="60"/>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uiPriority w:val="9"/>
    <w:unhideWhenUsed/>
    <w:qFormat/>
    <w:rsid w:val="00117B64"/>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117B64"/>
    <w:pPr>
      <w:keepNext/>
      <w:spacing w:before="240" w:after="60"/>
      <w:outlineLvl w:val="2"/>
    </w:pPr>
    <w:rPr>
      <w:rFonts w:ascii="Calibri Light" w:eastAsia="Times New Roman" w:hAnsi="Calibri Light" w:cs="Times New Roman"/>
      <w:b/>
      <w:bCs/>
      <w:sz w:val="26"/>
      <w:szCs w:val="26"/>
    </w:rPr>
  </w:style>
  <w:style w:type="paragraph" w:styleId="Ttulo5">
    <w:name w:val="heading 5"/>
    <w:basedOn w:val="Normal"/>
    <w:next w:val="Normal"/>
    <w:link w:val="Ttulo5Char"/>
    <w:qFormat/>
    <w:rsid w:val="00DE3E99"/>
    <w:pPr>
      <w:keepNext/>
      <w:spacing w:after="0" w:line="240" w:lineRule="auto"/>
      <w:jc w:val="both"/>
      <w:outlineLvl w:val="4"/>
    </w:pPr>
    <w:rPr>
      <w:rFonts w:ascii="Arial" w:eastAsia="Times New Roman" w:hAnsi="Arial" w:cs="Arial"/>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17B64"/>
    <w:rPr>
      <w:rFonts w:ascii="Calibri Light" w:eastAsia="Times New Roman" w:hAnsi="Calibri Light" w:cs="Times New Roman"/>
      <w:b/>
      <w:bCs/>
      <w:kern w:val="32"/>
      <w:sz w:val="32"/>
      <w:szCs w:val="32"/>
    </w:rPr>
  </w:style>
  <w:style w:type="character" w:customStyle="1" w:styleId="Ttulo2Char">
    <w:name w:val="Título 2 Char"/>
    <w:basedOn w:val="Fontepargpadro"/>
    <w:link w:val="Ttulo2"/>
    <w:uiPriority w:val="9"/>
    <w:rsid w:val="00117B64"/>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rsid w:val="00117B64"/>
    <w:rPr>
      <w:rFonts w:ascii="Calibri Light" w:eastAsia="Times New Roman" w:hAnsi="Calibri Light" w:cs="Times New Roman"/>
      <w:b/>
      <w:bCs/>
      <w:sz w:val="26"/>
      <w:szCs w:val="26"/>
    </w:rPr>
  </w:style>
  <w:style w:type="numbering" w:customStyle="1" w:styleId="Semlista1">
    <w:name w:val="Sem lista1"/>
    <w:next w:val="Semlista"/>
    <w:uiPriority w:val="99"/>
    <w:semiHidden/>
    <w:unhideWhenUsed/>
    <w:rsid w:val="00117B64"/>
  </w:style>
  <w:style w:type="paragraph" w:styleId="PargrafodaLista">
    <w:name w:val="List Paragraph"/>
    <w:basedOn w:val="Normal"/>
    <w:uiPriority w:val="34"/>
    <w:qFormat/>
    <w:rsid w:val="00117B64"/>
    <w:pPr>
      <w:ind w:left="720"/>
      <w:contextualSpacing/>
    </w:pPr>
    <w:rPr>
      <w:rFonts w:ascii="Calibri" w:eastAsia="Calibri" w:hAnsi="Calibri" w:cs="Times New Roman"/>
    </w:rPr>
  </w:style>
  <w:style w:type="paragraph" w:styleId="Cabealho">
    <w:name w:val="header"/>
    <w:basedOn w:val="Normal"/>
    <w:link w:val="CabealhoChar"/>
    <w:unhideWhenUsed/>
    <w:rsid w:val="00117B64"/>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117B64"/>
    <w:rPr>
      <w:rFonts w:ascii="Calibri" w:eastAsia="Calibri" w:hAnsi="Calibri" w:cs="Times New Roman"/>
    </w:rPr>
  </w:style>
  <w:style w:type="paragraph" w:styleId="Rodap">
    <w:name w:val="footer"/>
    <w:basedOn w:val="Normal"/>
    <w:link w:val="RodapChar"/>
    <w:uiPriority w:val="99"/>
    <w:unhideWhenUsed/>
    <w:rsid w:val="00117B64"/>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117B64"/>
    <w:rPr>
      <w:rFonts w:ascii="Calibri" w:eastAsia="Calibri" w:hAnsi="Calibri" w:cs="Times New Roman"/>
    </w:rPr>
  </w:style>
  <w:style w:type="table" w:styleId="Tabelacomgrade">
    <w:name w:val="Table Grid"/>
    <w:basedOn w:val="Tabelanormal"/>
    <w:uiPriority w:val="59"/>
    <w:rsid w:val="00117B64"/>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17B64"/>
    <w:pPr>
      <w:autoSpaceDE w:val="0"/>
      <w:autoSpaceDN w:val="0"/>
      <w:adjustRightInd w:val="0"/>
      <w:spacing w:after="0" w:line="240" w:lineRule="auto"/>
    </w:pPr>
    <w:rPr>
      <w:rFonts w:ascii="Calibri" w:eastAsia="Calibri" w:hAnsi="Calibri" w:cs="Calibri"/>
      <w:color w:val="000000"/>
      <w:sz w:val="24"/>
      <w:szCs w:val="24"/>
    </w:rPr>
  </w:style>
  <w:style w:type="paragraph" w:styleId="NormalWeb">
    <w:name w:val="Normal (Web)"/>
    <w:basedOn w:val="Normal"/>
    <w:uiPriority w:val="99"/>
    <w:unhideWhenUsed/>
    <w:rsid w:val="00117B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uiPriority w:val="22"/>
    <w:qFormat/>
    <w:rsid w:val="00117B64"/>
    <w:rPr>
      <w:b/>
      <w:bCs/>
    </w:rPr>
  </w:style>
  <w:style w:type="paragraph" w:styleId="Textodebalo">
    <w:name w:val="Balloon Text"/>
    <w:basedOn w:val="Normal"/>
    <w:link w:val="TextodebaloChar"/>
    <w:uiPriority w:val="99"/>
    <w:unhideWhenUsed/>
    <w:rsid w:val="00117B64"/>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rsid w:val="00117B64"/>
    <w:rPr>
      <w:rFonts w:ascii="Tahoma" w:eastAsia="Calibri" w:hAnsi="Tahoma" w:cs="Tahoma"/>
      <w:sz w:val="16"/>
      <w:szCs w:val="16"/>
    </w:rPr>
  </w:style>
  <w:style w:type="character" w:styleId="Hyperlink">
    <w:name w:val="Hyperlink"/>
    <w:uiPriority w:val="99"/>
    <w:unhideWhenUsed/>
    <w:rsid w:val="00117B64"/>
    <w:rPr>
      <w:color w:val="CC9900"/>
      <w:u w:val="single"/>
    </w:rPr>
  </w:style>
  <w:style w:type="paragraph" w:styleId="Textodenotadefim">
    <w:name w:val="endnote text"/>
    <w:basedOn w:val="Normal"/>
    <w:link w:val="TextodenotadefimChar"/>
    <w:uiPriority w:val="99"/>
    <w:unhideWhenUsed/>
    <w:rsid w:val="00117B64"/>
    <w:pPr>
      <w:spacing w:after="0" w:line="240" w:lineRule="auto"/>
    </w:pPr>
    <w:rPr>
      <w:rFonts w:ascii="Calibri" w:eastAsia="Calibri" w:hAnsi="Calibri" w:cs="Times New Roman"/>
      <w:sz w:val="20"/>
      <w:szCs w:val="20"/>
    </w:rPr>
  </w:style>
  <w:style w:type="character" w:customStyle="1" w:styleId="TextodenotadefimChar">
    <w:name w:val="Texto de nota de fim Char"/>
    <w:basedOn w:val="Fontepargpadro"/>
    <w:link w:val="Textodenotadefim"/>
    <w:uiPriority w:val="99"/>
    <w:rsid w:val="00117B64"/>
    <w:rPr>
      <w:rFonts w:ascii="Calibri" w:eastAsia="Calibri" w:hAnsi="Calibri" w:cs="Times New Roman"/>
      <w:sz w:val="20"/>
      <w:szCs w:val="20"/>
    </w:rPr>
  </w:style>
  <w:style w:type="character" w:styleId="Refdenotadefim">
    <w:name w:val="endnote reference"/>
    <w:uiPriority w:val="99"/>
    <w:unhideWhenUsed/>
    <w:rsid w:val="00117B64"/>
    <w:rPr>
      <w:vertAlign w:val="superscript"/>
    </w:rPr>
  </w:style>
  <w:style w:type="paragraph" w:styleId="Textodenotaderodap">
    <w:name w:val="footnote text"/>
    <w:basedOn w:val="Normal"/>
    <w:link w:val="TextodenotaderodapChar"/>
    <w:uiPriority w:val="99"/>
    <w:unhideWhenUsed/>
    <w:rsid w:val="00117B64"/>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rsid w:val="00117B64"/>
    <w:rPr>
      <w:rFonts w:ascii="Calibri" w:eastAsia="Calibri" w:hAnsi="Calibri" w:cs="Times New Roman"/>
      <w:sz w:val="20"/>
      <w:szCs w:val="20"/>
    </w:rPr>
  </w:style>
  <w:style w:type="character" w:styleId="Refdenotaderodap">
    <w:name w:val="footnote reference"/>
    <w:uiPriority w:val="99"/>
    <w:unhideWhenUsed/>
    <w:rsid w:val="00117B64"/>
    <w:rPr>
      <w:vertAlign w:val="superscript"/>
    </w:rPr>
  </w:style>
  <w:style w:type="paragraph" w:styleId="SemEspaamento">
    <w:name w:val="No Spacing"/>
    <w:link w:val="SemEspaamentoChar"/>
    <w:uiPriority w:val="1"/>
    <w:qFormat/>
    <w:rsid w:val="00117B64"/>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117B64"/>
    <w:rPr>
      <w:rFonts w:ascii="Calibri" w:eastAsia="Times New Roman" w:hAnsi="Calibri" w:cs="Times New Roman"/>
      <w:lang w:eastAsia="pt-BR"/>
    </w:rPr>
  </w:style>
  <w:style w:type="character" w:customStyle="1" w:styleId="apple-converted-space">
    <w:name w:val="apple-converted-space"/>
    <w:basedOn w:val="Fontepargpadro"/>
    <w:rsid w:val="00117B64"/>
  </w:style>
  <w:style w:type="paragraph" w:customStyle="1" w:styleId="Padro">
    <w:name w:val="Padrão"/>
    <w:rsid w:val="00117B64"/>
    <w:pPr>
      <w:tabs>
        <w:tab w:val="left" w:pos="708"/>
      </w:tabs>
      <w:suppressAutoHyphens/>
    </w:pPr>
    <w:rPr>
      <w:rFonts w:ascii="Calibri" w:eastAsia="SimSun" w:hAnsi="Calibri" w:cs="Times New Roman"/>
      <w:lang w:eastAsia="pt-BR"/>
    </w:rPr>
  </w:style>
  <w:style w:type="numbering" w:customStyle="1" w:styleId="Estilo1">
    <w:name w:val="Estilo1"/>
    <w:uiPriority w:val="99"/>
    <w:rsid w:val="00117B64"/>
    <w:pPr>
      <w:numPr>
        <w:numId w:val="9"/>
      </w:numPr>
    </w:pPr>
  </w:style>
  <w:style w:type="paragraph" w:styleId="CabealhodoSumrio">
    <w:name w:val="TOC Heading"/>
    <w:basedOn w:val="Ttulo1"/>
    <w:next w:val="Normal"/>
    <w:uiPriority w:val="39"/>
    <w:unhideWhenUsed/>
    <w:qFormat/>
    <w:rsid w:val="00117B64"/>
    <w:pPr>
      <w:keepLines/>
      <w:spacing w:after="0" w:line="259" w:lineRule="auto"/>
      <w:outlineLvl w:val="9"/>
    </w:pPr>
    <w:rPr>
      <w:b w:val="0"/>
      <w:bCs w:val="0"/>
      <w:color w:val="2E74B5"/>
      <w:kern w:val="0"/>
      <w:lang w:eastAsia="pt-BR"/>
    </w:rPr>
  </w:style>
  <w:style w:type="paragraph" w:styleId="Sumrio1">
    <w:name w:val="toc 1"/>
    <w:basedOn w:val="Normal"/>
    <w:next w:val="Normal"/>
    <w:autoRedefine/>
    <w:uiPriority w:val="39"/>
    <w:unhideWhenUsed/>
    <w:rsid w:val="00117B64"/>
    <w:rPr>
      <w:rFonts w:ascii="Calibri" w:eastAsia="Calibri" w:hAnsi="Calibri" w:cs="Times New Roman"/>
    </w:rPr>
  </w:style>
  <w:style w:type="paragraph" w:styleId="Sumrio2">
    <w:name w:val="toc 2"/>
    <w:basedOn w:val="Normal"/>
    <w:next w:val="Normal"/>
    <w:autoRedefine/>
    <w:uiPriority w:val="39"/>
    <w:unhideWhenUsed/>
    <w:rsid w:val="00117B64"/>
    <w:pPr>
      <w:tabs>
        <w:tab w:val="left" w:pos="880"/>
        <w:tab w:val="right" w:leader="dot" w:pos="8494"/>
      </w:tabs>
      <w:ind w:left="220"/>
    </w:pPr>
    <w:rPr>
      <w:rFonts w:ascii="Arial" w:eastAsia="Times New Roman" w:hAnsi="Arial" w:cs="Arial"/>
      <w:noProof/>
      <w:lang w:eastAsia="pt-BR"/>
    </w:rPr>
  </w:style>
  <w:style w:type="paragraph" w:styleId="Sumrio3">
    <w:name w:val="toc 3"/>
    <w:basedOn w:val="Normal"/>
    <w:next w:val="Normal"/>
    <w:autoRedefine/>
    <w:uiPriority w:val="39"/>
    <w:unhideWhenUsed/>
    <w:rsid w:val="00117B64"/>
    <w:pPr>
      <w:ind w:left="440"/>
    </w:pPr>
    <w:rPr>
      <w:rFonts w:ascii="Calibri" w:eastAsia="Calibri" w:hAnsi="Calibri" w:cs="Times New Roman"/>
    </w:rPr>
  </w:style>
  <w:style w:type="paragraph" w:styleId="Sumrio4">
    <w:name w:val="toc 4"/>
    <w:basedOn w:val="Normal"/>
    <w:next w:val="Normal"/>
    <w:autoRedefine/>
    <w:uiPriority w:val="39"/>
    <w:unhideWhenUsed/>
    <w:rsid w:val="00117B64"/>
    <w:pPr>
      <w:spacing w:after="100" w:line="259" w:lineRule="auto"/>
      <w:ind w:left="660"/>
    </w:pPr>
    <w:rPr>
      <w:rFonts w:ascii="Calibri" w:eastAsia="Times New Roman" w:hAnsi="Calibri" w:cs="Times New Roman"/>
      <w:lang w:eastAsia="pt-BR"/>
    </w:rPr>
  </w:style>
  <w:style w:type="paragraph" w:styleId="Sumrio5">
    <w:name w:val="toc 5"/>
    <w:basedOn w:val="Normal"/>
    <w:next w:val="Normal"/>
    <w:autoRedefine/>
    <w:uiPriority w:val="39"/>
    <w:unhideWhenUsed/>
    <w:rsid w:val="00117B64"/>
    <w:pPr>
      <w:spacing w:after="100" w:line="259" w:lineRule="auto"/>
      <w:ind w:left="880"/>
    </w:pPr>
    <w:rPr>
      <w:rFonts w:ascii="Calibri" w:eastAsia="Times New Roman" w:hAnsi="Calibri" w:cs="Times New Roman"/>
      <w:lang w:eastAsia="pt-BR"/>
    </w:rPr>
  </w:style>
  <w:style w:type="paragraph" w:styleId="Sumrio6">
    <w:name w:val="toc 6"/>
    <w:basedOn w:val="Normal"/>
    <w:next w:val="Normal"/>
    <w:autoRedefine/>
    <w:uiPriority w:val="39"/>
    <w:unhideWhenUsed/>
    <w:rsid w:val="00117B64"/>
    <w:pPr>
      <w:spacing w:after="100" w:line="259" w:lineRule="auto"/>
      <w:ind w:left="1100"/>
    </w:pPr>
    <w:rPr>
      <w:rFonts w:ascii="Calibri" w:eastAsia="Times New Roman" w:hAnsi="Calibri" w:cs="Times New Roman"/>
      <w:lang w:eastAsia="pt-BR"/>
    </w:rPr>
  </w:style>
  <w:style w:type="paragraph" w:styleId="Sumrio7">
    <w:name w:val="toc 7"/>
    <w:basedOn w:val="Normal"/>
    <w:next w:val="Normal"/>
    <w:autoRedefine/>
    <w:uiPriority w:val="39"/>
    <w:unhideWhenUsed/>
    <w:rsid w:val="00117B64"/>
    <w:pPr>
      <w:spacing w:after="100" w:line="259" w:lineRule="auto"/>
      <w:ind w:left="1320"/>
    </w:pPr>
    <w:rPr>
      <w:rFonts w:ascii="Calibri" w:eastAsia="Times New Roman" w:hAnsi="Calibri" w:cs="Times New Roman"/>
      <w:lang w:eastAsia="pt-BR"/>
    </w:rPr>
  </w:style>
  <w:style w:type="paragraph" w:styleId="Sumrio8">
    <w:name w:val="toc 8"/>
    <w:basedOn w:val="Normal"/>
    <w:next w:val="Normal"/>
    <w:autoRedefine/>
    <w:uiPriority w:val="39"/>
    <w:unhideWhenUsed/>
    <w:rsid w:val="00117B64"/>
    <w:pPr>
      <w:spacing w:after="100" w:line="259" w:lineRule="auto"/>
      <w:ind w:left="1540"/>
    </w:pPr>
    <w:rPr>
      <w:rFonts w:ascii="Calibri" w:eastAsia="Times New Roman" w:hAnsi="Calibri" w:cs="Times New Roman"/>
      <w:lang w:eastAsia="pt-BR"/>
    </w:rPr>
  </w:style>
  <w:style w:type="paragraph" w:styleId="Sumrio9">
    <w:name w:val="toc 9"/>
    <w:basedOn w:val="Normal"/>
    <w:next w:val="Normal"/>
    <w:autoRedefine/>
    <w:uiPriority w:val="39"/>
    <w:unhideWhenUsed/>
    <w:rsid w:val="00117B64"/>
    <w:pPr>
      <w:spacing w:after="100" w:line="259" w:lineRule="auto"/>
      <w:ind w:left="1760"/>
    </w:pPr>
    <w:rPr>
      <w:rFonts w:ascii="Calibri" w:eastAsia="Times New Roman" w:hAnsi="Calibri" w:cs="Times New Roman"/>
      <w:lang w:eastAsia="pt-BR"/>
    </w:rPr>
  </w:style>
  <w:style w:type="character" w:customStyle="1" w:styleId="Ttulo5Char">
    <w:name w:val="Título 5 Char"/>
    <w:basedOn w:val="Fontepargpadro"/>
    <w:link w:val="Ttulo5"/>
    <w:rsid w:val="00DE3E99"/>
    <w:rPr>
      <w:rFonts w:ascii="Arial" w:eastAsia="Times New Roman" w:hAnsi="Arial" w:cs="Arial"/>
      <w:b/>
      <w:bCs/>
      <w:sz w:val="24"/>
      <w:szCs w:val="24"/>
      <w:lang w:eastAsia="pt-BR"/>
    </w:rPr>
  </w:style>
  <w:style w:type="numbering" w:customStyle="1" w:styleId="Semlista2">
    <w:name w:val="Sem lista2"/>
    <w:next w:val="Semlista"/>
    <w:uiPriority w:val="99"/>
    <w:semiHidden/>
    <w:unhideWhenUsed/>
    <w:rsid w:val="00DE3E99"/>
  </w:style>
  <w:style w:type="character" w:styleId="Nmerodepgina">
    <w:name w:val="page number"/>
    <w:basedOn w:val="Fontepargpadro"/>
    <w:rsid w:val="00DE3E99"/>
  </w:style>
  <w:style w:type="paragraph" w:styleId="Recuodecorpodetexto">
    <w:name w:val="Body Text Indent"/>
    <w:basedOn w:val="Normal"/>
    <w:link w:val="RecuodecorpodetextoChar"/>
    <w:rsid w:val="00DE3E99"/>
    <w:pPr>
      <w:spacing w:after="0" w:line="240" w:lineRule="auto"/>
      <w:ind w:left="3240"/>
      <w:jc w:val="both"/>
    </w:pPr>
    <w:rPr>
      <w:rFonts w:ascii="Arial" w:eastAsia="Times New Roman" w:hAnsi="Arial" w:cs="Arial"/>
      <w:b/>
      <w:sz w:val="24"/>
      <w:szCs w:val="24"/>
      <w:lang w:eastAsia="pt-BR"/>
    </w:rPr>
  </w:style>
  <w:style w:type="character" w:customStyle="1" w:styleId="RecuodecorpodetextoChar">
    <w:name w:val="Recuo de corpo de texto Char"/>
    <w:basedOn w:val="Fontepargpadro"/>
    <w:link w:val="Recuodecorpodetexto"/>
    <w:rsid w:val="00DE3E99"/>
    <w:rPr>
      <w:rFonts w:ascii="Arial" w:eastAsia="Times New Roman" w:hAnsi="Arial" w:cs="Arial"/>
      <w:b/>
      <w:sz w:val="24"/>
      <w:szCs w:val="24"/>
      <w:lang w:eastAsia="pt-BR"/>
    </w:rPr>
  </w:style>
  <w:style w:type="paragraph" w:customStyle="1" w:styleId="ementa">
    <w:name w:val="ementa"/>
    <w:basedOn w:val="Normal"/>
    <w:rsid w:val="00DE3E99"/>
    <w:pPr>
      <w:spacing w:after="0" w:line="240" w:lineRule="auto"/>
      <w:ind w:left="1758"/>
      <w:jc w:val="both"/>
    </w:pPr>
    <w:rPr>
      <w:rFonts w:ascii="Arial" w:eastAsia="Times New Roman" w:hAnsi="Arial" w:cs="Times New Roman"/>
      <w:b/>
      <w:bCs/>
      <w:i/>
      <w:iCs/>
      <w:sz w:val="24"/>
      <w:szCs w:val="24"/>
      <w:lang w:eastAsia="pt-BR"/>
    </w:rPr>
  </w:style>
  <w:style w:type="numbering" w:customStyle="1" w:styleId="Estilo11">
    <w:name w:val="Estilo11"/>
    <w:uiPriority w:val="99"/>
    <w:rsid w:val="00DE3E99"/>
    <w:pPr>
      <w:numPr>
        <w:numId w:val="2"/>
      </w:numPr>
    </w:pPr>
  </w:style>
  <w:style w:type="paragraph" w:styleId="Ttulo">
    <w:name w:val="Title"/>
    <w:basedOn w:val="Normal"/>
    <w:link w:val="TtuloChar"/>
    <w:qFormat/>
    <w:rsid w:val="00DE3E99"/>
    <w:pPr>
      <w:spacing w:after="0" w:line="240" w:lineRule="auto"/>
      <w:jc w:val="center"/>
    </w:pPr>
    <w:rPr>
      <w:rFonts w:ascii="Times New Roman" w:eastAsia="Times New Roman" w:hAnsi="Times New Roman" w:cs="Times New Roman"/>
      <w:b/>
      <w:sz w:val="30"/>
      <w:szCs w:val="20"/>
      <w:lang w:eastAsia="pt-BR"/>
    </w:rPr>
  </w:style>
  <w:style w:type="character" w:customStyle="1" w:styleId="TtuloChar">
    <w:name w:val="Título Char"/>
    <w:basedOn w:val="Fontepargpadro"/>
    <w:link w:val="Ttulo"/>
    <w:rsid w:val="00DE3E99"/>
    <w:rPr>
      <w:rFonts w:ascii="Times New Roman" w:eastAsia="Times New Roman" w:hAnsi="Times New Roman" w:cs="Times New Roman"/>
      <w:b/>
      <w:sz w:val="30"/>
      <w:szCs w:val="20"/>
      <w:lang w:eastAsia="pt-BR"/>
    </w:rPr>
  </w:style>
  <w:style w:type="character" w:styleId="HiperlinkVisitado">
    <w:name w:val="FollowedHyperlink"/>
    <w:rsid w:val="00DE3E99"/>
    <w:rPr>
      <w:color w:val="800080"/>
      <w:u w:val="single"/>
    </w:rPr>
  </w:style>
  <w:style w:type="paragraph" w:styleId="Corpodetexto">
    <w:name w:val="Body Text"/>
    <w:basedOn w:val="Normal"/>
    <w:link w:val="CorpodetextoChar"/>
    <w:rsid w:val="00DE3E99"/>
    <w:pPr>
      <w:spacing w:after="120" w:line="240" w:lineRule="auto"/>
    </w:pPr>
    <w:rPr>
      <w:rFonts w:ascii="Arial" w:eastAsia="Times New Roman" w:hAnsi="Arial" w:cs="Times New Roman"/>
      <w:sz w:val="24"/>
      <w:szCs w:val="24"/>
      <w:lang w:eastAsia="pt-BR"/>
    </w:rPr>
  </w:style>
  <w:style w:type="character" w:customStyle="1" w:styleId="CorpodetextoChar">
    <w:name w:val="Corpo de texto Char"/>
    <w:basedOn w:val="Fontepargpadro"/>
    <w:link w:val="Corpodetexto"/>
    <w:rsid w:val="00DE3E99"/>
    <w:rPr>
      <w:rFonts w:ascii="Arial" w:eastAsia="Times New Roman" w:hAnsi="Arial"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3.emf"/><Relationship Id="rId26" Type="http://schemas.openxmlformats.org/officeDocument/2006/relationships/image" Target="media/image5.emf"/><Relationship Id="rId39" Type="http://schemas.openxmlformats.org/officeDocument/2006/relationships/oleObject" Target="embeddings/Planilha_do_Microsoft_Excel_97-20039.xls"/><Relationship Id="rId21" Type="http://schemas.openxmlformats.org/officeDocument/2006/relationships/hyperlink" Target="http://www.climatempo.com.br/climatologia/455/indaiatuba-sp" TargetMode="External"/><Relationship Id="rId34" Type="http://schemas.openxmlformats.org/officeDocument/2006/relationships/image" Target="media/image8.emf"/><Relationship Id="rId42" Type="http://schemas.openxmlformats.org/officeDocument/2006/relationships/image" Target="media/image12.emf"/><Relationship Id="rId47" Type="http://schemas.openxmlformats.org/officeDocument/2006/relationships/oleObject" Target="embeddings/Planilha_do_Microsoft_Excel_97-200313.xls"/><Relationship Id="rId50" Type="http://schemas.openxmlformats.org/officeDocument/2006/relationships/image" Target="media/image16.emf"/><Relationship Id="rId55" Type="http://schemas.openxmlformats.org/officeDocument/2006/relationships/oleObject" Target="embeddings/Planilha_do_Microsoft_Excel_97-200317.xls"/><Relationship Id="rId63" Type="http://schemas.openxmlformats.org/officeDocument/2006/relationships/oleObject" Target="embeddings/Planilha_do_Microsoft_Excel_97-200321.xls"/><Relationship Id="rId68" Type="http://schemas.openxmlformats.org/officeDocument/2006/relationships/chart" Target="charts/chart6.xml"/><Relationship Id="rId76" Type="http://schemas.openxmlformats.org/officeDocument/2006/relationships/image" Target="media/image27.emf"/><Relationship Id="rId84" Type="http://schemas.openxmlformats.org/officeDocument/2006/relationships/image" Target="media/image34.emf"/><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portal.inep.gov.br/basica-censo" TargetMode="External"/><Relationship Id="rId2" Type="http://schemas.openxmlformats.org/officeDocument/2006/relationships/numbering" Target="numbering.xml"/><Relationship Id="rId16" Type="http://schemas.openxmlformats.org/officeDocument/2006/relationships/image" Target="media/image2.emf"/><Relationship Id="rId29" Type="http://schemas.openxmlformats.org/officeDocument/2006/relationships/hyperlink" Target="http://www.climatempo.com.br/climatologia/455/indaiatuba-sp" TargetMode="External"/><Relationship Id="rId11" Type="http://schemas.openxmlformats.org/officeDocument/2006/relationships/oleObject" Target="embeddings/Planilha_do_Microsoft_Excel_97-20031.xls"/><Relationship Id="rId24" Type="http://schemas.openxmlformats.org/officeDocument/2006/relationships/hyperlink" Target="http://www.inmet.gov.br/portal/index.php?r=bdmep/bdmep" TargetMode="External"/><Relationship Id="rId32" Type="http://schemas.openxmlformats.org/officeDocument/2006/relationships/image" Target="media/image7.emf"/><Relationship Id="rId37" Type="http://schemas.openxmlformats.org/officeDocument/2006/relationships/oleObject" Target="embeddings/Planilha_do_Microsoft_Excel_97-20038.xls"/><Relationship Id="rId40" Type="http://schemas.openxmlformats.org/officeDocument/2006/relationships/image" Target="media/image11.emf"/><Relationship Id="rId45" Type="http://schemas.openxmlformats.org/officeDocument/2006/relationships/oleObject" Target="embeddings/Planilha_do_Microsoft_Excel_97-200312.xls"/><Relationship Id="rId53" Type="http://schemas.openxmlformats.org/officeDocument/2006/relationships/oleObject" Target="embeddings/Planilha_do_Microsoft_Excel_97-200316.xls"/><Relationship Id="rId58" Type="http://schemas.openxmlformats.org/officeDocument/2006/relationships/image" Target="media/image20.emf"/><Relationship Id="rId66" Type="http://schemas.openxmlformats.org/officeDocument/2006/relationships/image" Target="media/image24.emf"/><Relationship Id="rId74" Type="http://schemas.openxmlformats.org/officeDocument/2006/relationships/image" Target="media/image26.emf"/><Relationship Id="rId79" Type="http://schemas.openxmlformats.org/officeDocument/2006/relationships/image" Target="media/image30.png"/><Relationship Id="rId87"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oleObject" Target="embeddings/Planilha_do_Microsoft_Excel_97-200320.xls"/><Relationship Id="rId82" Type="http://schemas.openxmlformats.org/officeDocument/2006/relationships/image" Target="media/image33.emf"/><Relationship Id="rId19" Type="http://schemas.openxmlformats.org/officeDocument/2006/relationships/oleObject" Target="embeddings/Planilha_do_Microsoft_Excel_97-20032.xls"/><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image" Target="media/image4.emf"/><Relationship Id="rId27" Type="http://schemas.openxmlformats.org/officeDocument/2006/relationships/oleObject" Target="embeddings/Planilha_do_Microsoft_Excel_97-20034.xls"/><Relationship Id="rId30" Type="http://schemas.openxmlformats.org/officeDocument/2006/relationships/image" Target="media/image6.emf"/><Relationship Id="rId35" Type="http://schemas.openxmlformats.org/officeDocument/2006/relationships/oleObject" Target="embeddings/Planilha_do_Microsoft_Excel_97-20037.xls"/><Relationship Id="rId43" Type="http://schemas.openxmlformats.org/officeDocument/2006/relationships/oleObject" Target="embeddings/Planilha_do_Microsoft_Excel_97-200311.xls"/><Relationship Id="rId48" Type="http://schemas.openxmlformats.org/officeDocument/2006/relationships/image" Target="media/image15.emf"/><Relationship Id="rId56" Type="http://schemas.openxmlformats.org/officeDocument/2006/relationships/image" Target="media/image19.emf"/><Relationship Id="rId64" Type="http://schemas.openxmlformats.org/officeDocument/2006/relationships/image" Target="media/image23.emf"/><Relationship Id="rId69" Type="http://schemas.openxmlformats.org/officeDocument/2006/relationships/image" Target="media/image25.emf"/><Relationship Id="rId77" Type="http://schemas.openxmlformats.org/officeDocument/2006/relationships/image" Target="media/image28.png"/><Relationship Id="rId8" Type="http://schemas.openxmlformats.org/officeDocument/2006/relationships/endnotes" Target="endnotes.xml"/><Relationship Id="rId51" Type="http://schemas.openxmlformats.org/officeDocument/2006/relationships/oleObject" Target="embeddings/Planilha_do_Microsoft_Excel_97-200315.xls"/><Relationship Id="rId72" Type="http://schemas.openxmlformats.org/officeDocument/2006/relationships/chart" Target="charts/chart7.xml"/><Relationship Id="rId80" Type="http://schemas.openxmlformats.org/officeDocument/2006/relationships/image" Target="media/image31.png"/><Relationship Id="rId85" Type="http://schemas.openxmlformats.org/officeDocument/2006/relationships/image" Target="media/image35.emf"/><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www.climatempo.com.br/climatologia/455/indaiatuba-sp" TargetMode="External"/><Relationship Id="rId33" Type="http://schemas.openxmlformats.org/officeDocument/2006/relationships/oleObject" Target="embeddings/Planilha_do_Microsoft_Excel_97-20036.xls"/><Relationship Id="rId38" Type="http://schemas.openxmlformats.org/officeDocument/2006/relationships/image" Target="media/image10.emf"/><Relationship Id="rId46" Type="http://schemas.openxmlformats.org/officeDocument/2006/relationships/image" Target="media/image14.emf"/><Relationship Id="rId59" Type="http://schemas.openxmlformats.org/officeDocument/2006/relationships/oleObject" Target="embeddings/Planilha_do_Microsoft_Excel_97-200319.xls"/><Relationship Id="rId67" Type="http://schemas.openxmlformats.org/officeDocument/2006/relationships/oleObject" Target="embeddings/Planilha_do_Microsoft_Excel_97-200323.xls"/><Relationship Id="rId20" Type="http://schemas.openxmlformats.org/officeDocument/2006/relationships/hyperlink" Target="http://www.inmet.gov.br/portal/index.php?r=bdmep/bdmep" TargetMode="External"/><Relationship Id="rId41" Type="http://schemas.openxmlformats.org/officeDocument/2006/relationships/oleObject" Target="embeddings/Planilha_do_Microsoft_Excel_97-200310.xls"/><Relationship Id="rId54" Type="http://schemas.openxmlformats.org/officeDocument/2006/relationships/image" Target="media/image18.emf"/><Relationship Id="rId62" Type="http://schemas.openxmlformats.org/officeDocument/2006/relationships/image" Target="media/image22.emf"/><Relationship Id="rId70" Type="http://schemas.openxmlformats.org/officeDocument/2006/relationships/oleObject" Target="embeddings/Planilha_do_Microsoft_Excel_97-200324.xls"/><Relationship Id="rId75" Type="http://schemas.openxmlformats.org/officeDocument/2006/relationships/chart" Target="charts/chart8.xml"/><Relationship Id="rId83" Type="http://schemas.openxmlformats.org/officeDocument/2006/relationships/oleObject" Target="embeddings/Planilha_do_Microsoft_Excel_97-200325.xls"/><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oleObject" Target="embeddings/Planilha_do_Microsoft_Excel_97-20033.xls"/><Relationship Id="rId28" Type="http://schemas.openxmlformats.org/officeDocument/2006/relationships/hyperlink" Target="http://www.inmet.gov.br/portal/index.php?r=bdmep/bdmep" TargetMode="External"/><Relationship Id="rId36" Type="http://schemas.openxmlformats.org/officeDocument/2006/relationships/image" Target="media/image9.emf"/><Relationship Id="rId49" Type="http://schemas.openxmlformats.org/officeDocument/2006/relationships/oleObject" Target="embeddings/Planilha_do_Microsoft_Excel_97-200314.xls"/><Relationship Id="rId57" Type="http://schemas.openxmlformats.org/officeDocument/2006/relationships/oleObject" Target="embeddings/Planilha_do_Microsoft_Excel_97-200318.xls"/><Relationship Id="rId10" Type="http://schemas.openxmlformats.org/officeDocument/2006/relationships/image" Target="media/image1.emf"/><Relationship Id="rId31" Type="http://schemas.openxmlformats.org/officeDocument/2006/relationships/oleObject" Target="embeddings/Planilha_do_Microsoft_Excel_97-20035.xls"/><Relationship Id="rId44" Type="http://schemas.openxmlformats.org/officeDocument/2006/relationships/image" Target="media/image13.emf"/><Relationship Id="rId52" Type="http://schemas.openxmlformats.org/officeDocument/2006/relationships/image" Target="media/image17.emf"/><Relationship Id="rId60" Type="http://schemas.openxmlformats.org/officeDocument/2006/relationships/image" Target="media/image21.emf"/><Relationship Id="rId65" Type="http://schemas.openxmlformats.org/officeDocument/2006/relationships/oleObject" Target="embeddings/Planilha_do_Microsoft_Excel_97-200322.xls"/><Relationship Id="rId73" Type="http://schemas.openxmlformats.org/officeDocument/2006/relationships/hyperlink" Target="http://portal.inep.gov.br/basica-censo" TargetMode="External"/><Relationship Id="rId78" Type="http://schemas.openxmlformats.org/officeDocument/2006/relationships/image" Target="media/image29.png"/><Relationship Id="rId81" Type="http://schemas.openxmlformats.org/officeDocument/2006/relationships/image" Target="media/image32.png"/><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Met%20soro.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Met%20soro.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Met%20soro.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METEOROLGIA.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EVOLU&#199;&#195;O%20MATRICULA%20CRECHE.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Deize\Desktop\DOCUMENTO%20DEIZE\2015\PLANO%20MUNICIPAL%20DE%20EDUCA&#199;&#195;O\DIAGN&#211;STICO\EVOLU&#199;&#195;O%20MEDIO%20TECNOL&#211;GICO.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Deize\2015\PME\EJA%20E%20ED%20ESPECIAL.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t-BR"/>
              <a:t>Indaiatuba</a:t>
            </a:r>
          </a:p>
        </c:rich>
      </c:tx>
      <c:overlay val="0"/>
    </c:title>
    <c:autoTitleDeleted val="0"/>
    <c:plotArea>
      <c:layout/>
      <c:barChart>
        <c:barDir val="bar"/>
        <c:grouping val="clustered"/>
        <c:varyColors val="0"/>
        <c:ser>
          <c:idx val="0"/>
          <c:order val="0"/>
          <c:tx>
            <c:strRef>
              <c:f>Plan1!$D$30:$D$31</c:f>
              <c:strCache>
                <c:ptCount val="1"/>
                <c:pt idx="0">
                  <c:v>Indaiatuba Homens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Plan1!$D$32:$D$52</c:f>
              <c:numCache>
                <c:formatCode>#,##0</c:formatCode>
                <c:ptCount val="21"/>
                <c:pt idx="0">
                  <c:v>5223</c:v>
                </c:pt>
                <c:pt idx="1">
                  <c:v>7008</c:v>
                </c:pt>
                <c:pt idx="2">
                  <c:v>8082</c:v>
                </c:pt>
                <c:pt idx="3">
                  <c:v>8473</c:v>
                </c:pt>
                <c:pt idx="4">
                  <c:v>9518</c:v>
                </c:pt>
                <c:pt idx="5">
                  <c:v>9755</c:v>
                </c:pt>
                <c:pt idx="6">
                  <c:v>8996</c:v>
                </c:pt>
                <c:pt idx="7">
                  <c:v>7930</c:v>
                </c:pt>
                <c:pt idx="8">
                  <c:v>7435</c:v>
                </c:pt>
                <c:pt idx="9">
                  <c:v>6719</c:v>
                </c:pt>
                <c:pt idx="10">
                  <c:v>5664</c:v>
                </c:pt>
                <c:pt idx="11">
                  <c:v>4539</c:v>
                </c:pt>
                <c:pt idx="12">
                  <c:v>3344</c:v>
                </c:pt>
                <c:pt idx="13">
                  <c:v>2390</c:v>
                </c:pt>
                <c:pt idx="14">
                  <c:v>1721</c:v>
                </c:pt>
                <c:pt idx="15">
                  <c:v>1044</c:v>
                </c:pt>
                <c:pt idx="16" formatCode="General">
                  <c:v>646</c:v>
                </c:pt>
                <c:pt idx="17" formatCode="General">
                  <c:v>259</c:v>
                </c:pt>
                <c:pt idx="18" formatCode="General">
                  <c:v>85</c:v>
                </c:pt>
                <c:pt idx="19" formatCode="General">
                  <c:v>17</c:v>
                </c:pt>
                <c:pt idx="20" formatCode="General">
                  <c:v>2</c:v>
                </c:pt>
              </c:numCache>
            </c:numRef>
          </c:val>
        </c:ser>
        <c:ser>
          <c:idx val="1"/>
          <c:order val="1"/>
          <c:tx>
            <c:strRef>
              <c:f>Plan1!$E$30:$E$31</c:f>
              <c:strCache>
                <c:ptCount val="1"/>
                <c:pt idx="0">
                  <c:v>Indaiatuba Mulheres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Plan1!$E$32:$E$52</c:f>
              <c:numCache>
                <c:formatCode>#,##0</c:formatCode>
                <c:ptCount val="21"/>
                <c:pt idx="0">
                  <c:v>5132</c:v>
                </c:pt>
                <c:pt idx="1">
                  <c:v>6769</c:v>
                </c:pt>
                <c:pt idx="2">
                  <c:v>7688</c:v>
                </c:pt>
                <c:pt idx="3">
                  <c:v>8051</c:v>
                </c:pt>
                <c:pt idx="4">
                  <c:v>9012</c:v>
                </c:pt>
                <c:pt idx="5">
                  <c:v>9554</c:v>
                </c:pt>
                <c:pt idx="6">
                  <c:v>9048</c:v>
                </c:pt>
                <c:pt idx="7">
                  <c:v>8000</c:v>
                </c:pt>
                <c:pt idx="8">
                  <c:v>7679</c:v>
                </c:pt>
                <c:pt idx="9">
                  <c:v>7109</c:v>
                </c:pt>
                <c:pt idx="10">
                  <c:v>5984</c:v>
                </c:pt>
                <c:pt idx="11">
                  <c:v>4838</c:v>
                </c:pt>
                <c:pt idx="12">
                  <c:v>3631</c:v>
                </c:pt>
                <c:pt idx="13">
                  <c:v>2557</c:v>
                </c:pt>
                <c:pt idx="14">
                  <c:v>2093</c:v>
                </c:pt>
                <c:pt idx="15">
                  <c:v>1392</c:v>
                </c:pt>
                <c:pt idx="16" formatCode="General">
                  <c:v>952</c:v>
                </c:pt>
                <c:pt idx="17" formatCode="General">
                  <c:v>492</c:v>
                </c:pt>
                <c:pt idx="18" formatCode="General">
                  <c:v>178</c:v>
                </c:pt>
                <c:pt idx="19" formatCode="General">
                  <c:v>45</c:v>
                </c:pt>
                <c:pt idx="20" formatCode="General">
                  <c:v>9</c:v>
                </c:pt>
              </c:numCache>
            </c:numRef>
          </c:val>
        </c:ser>
        <c:dLbls>
          <c:showLegendKey val="0"/>
          <c:showVal val="0"/>
          <c:showCatName val="0"/>
          <c:showSerName val="0"/>
          <c:showPercent val="0"/>
          <c:showBubbleSize val="0"/>
        </c:dLbls>
        <c:gapWidth val="150"/>
        <c:axId val="110615552"/>
        <c:axId val="110691072"/>
      </c:barChart>
      <c:catAx>
        <c:axId val="110615552"/>
        <c:scaling>
          <c:orientation val="minMax"/>
        </c:scaling>
        <c:delete val="0"/>
        <c:axPos val="l"/>
        <c:majorTickMark val="none"/>
        <c:minorTickMark val="none"/>
        <c:tickLblPos val="nextTo"/>
        <c:crossAx val="110691072"/>
        <c:crosses val="autoZero"/>
        <c:auto val="1"/>
        <c:lblAlgn val="ctr"/>
        <c:lblOffset val="100"/>
        <c:noMultiLvlLbl val="0"/>
      </c:catAx>
      <c:valAx>
        <c:axId val="110691072"/>
        <c:scaling>
          <c:orientation val="minMax"/>
        </c:scaling>
        <c:delete val="0"/>
        <c:axPos val="b"/>
        <c:majorGridlines/>
        <c:numFmt formatCode="#,##0" sourceLinked="1"/>
        <c:majorTickMark val="none"/>
        <c:minorTickMark val="none"/>
        <c:tickLblPos val="nextTo"/>
        <c:crossAx val="11061555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t-BR"/>
              <a:t>São Paulo</a:t>
            </a:r>
          </a:p>
        </c:rich>
      </c:tx>
      <c:overlay val="0"/>
    </c:title>
    <c:autoTitleDeleted val="0"/>
    <c:plotArea>
      <c:layout/>
      <c:barChart>
        <c:barDir val="bar"/>
        <c:grouping val="clustered"/>
        <c:varyColors val="0"/>
        <c:ser>
          <c:idx val="0"/>
          <c:order val="0"/>
          <c:tx>
            <c:strRef>
              <c:f>Plan1!$F$30:$F$31</c:f>
              <c:strCache>
                <c:ptCount val="1"/>
                <c:pt idx="0">
                  <c:v>São Paulo Homens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Plan1!$F$32:$F$52</c:f>
              <c:numCache>
                <c:formatCode>#,##0</c:formatCode>
                <c:ptCount val="21"/>
                <c:pt idx="0">
                  <c:v>1090710</c:v>
                </c:pt>
                <c:pt idx="1">
                  <c:v>1457203</c:v>
                </c:pt>
                <c:pt idx="2">
                  <c:v>1687826</c:v>
                </c:pt>
                <c:pt idx="3">
                  <c:v>1667482</c:v>
                </c:pt>
                <c:pt idx="4">
                  <c:v>1835222</c:v>
                </c:pt>
                <c:pt idx="5">
                  <c:v>1881495</c:v>
                </c:pt>
                <c:pt idx="6">
                  <c:v>1741346</c:v>
                </c:pt>
                <c:pt idx="7">
                  <c:v>1549270</c:v>
                </c:pt>
                <c:pt idx="8">
                  <c:v>1444230</c:v>
                </c:pt>
                <c:pt idx="9">
                  <c:v>1308853</c:v>
                </c:pt>
                <c:pt idx="10">
                  <c:v>1149501</c:v>
                </c:pt>
                <c:pt idx="11">
                  <c:v>930303</c:v>
                </c:pt>
                <c:pt idx="12">
                  <c:v>705940</c:v>
                </c:pt>
                <c:pt idx="13">
                  <c:v>499180</c:v>
                </c:pt>
                <c:pt idx="14">
                  <c:v>371655</c:v>
                </c:pt>
                <c:pt idx="15">
                  <c:v>246532</c:v>
                </c:pt>
                <c:pt idx="16">
                  <c:v>150452</c:v>
                </c:pt>
                <c:pt idx="17">
                  <c:v>63558</c:v>
                </c:pt>
                <c:pt idx="18">
                  <c:v>20758</c:v>
                </c:pt>
                <c:pt idx="19">
                  <c:v>4534</c:v>
                </c:pt>
                <c:pt idx="20" formatCode="General">
                  <c:v>917</c:v>
                </c:pt>
              </c:numCache>
            </c:numRef>
          </c:val>
        </c:ser>
        <c:ser>
          <c:idx val="1"/>
          <c:order val="1"/>
          <c:tx>
            <c:strRef>
              <c:f>Plan1!$G$30:$G$31</c:f>
              <c:strCache>
                <c:ptCount val="1"/>
                <c:pt idx="0">
                  <c:v>São Paulo Mulheres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Plan1!$G$32:$G$52</c:f>
              <c:numCache>
                <c:formatCode>#,##0</c:formatCode>
                <c:ptCount val="21"/>
                <c:pt idx="0">
                  <c:v>1051491</c:v>
                </c:pt>
                <c:pt idx="1">
                  <c:v>1403430</c:v>
                </c:pt>
                <c:pt idx="2">
                  <c:v>1637087</c:v>
                </c:pt>
                <c:pt idx="3">
                  <c:v>1636426</c:v>
                </c:pt>
                <c:pt idx="4">
                  <c:v>1802466</c:v>
                </c:pt>
                <c:pt idx="5">
                  <c:v>1908294</c:v>
                </c:pt>
                <c:pt idx="6">
                  <c:v>1815101</c:v>
                </c:pt>
                <c:pt idx="7">
                  <c:v>1634851</c:v>
                </c:pt>
                <c:pt idx="8">
                  <c:v>1536444</c:v>
                </c:pt>
                <c:pt idx="9">
                  <c:v>1444270</c:v>
                </c:pt>
                <c:pt idx="10">
                  <c:v>1286603</c:v>
                </c:pt>
                <c:pt idx="11">
                  <c:v>1057688</c:v>
                </c:pt>
                <c:pt idx="12">
                  <c:v>831069</c:v>
                </c:pt>
                <c:pt idx="13">
                  <c:v>609906</c:v>
                </c:pt>
                <c:pt idx="14">
                  <c:v>484550</c:v>
                </c:pt>
                <c:pt idx="15">
                  <c:v>354796</c:v>
                </c:pt>
                <c:pt idx="16">
                  <c:v>246113</c:v>
                </c:pt>
                <c:pt idx="17">
                  <c:v>121030</c:v>
                </c:pt>
                <c:pt idx="18">
                  <c:v>45806</c:v>
                </c:pt>
                <c:pt idx="19">
                  <c:v>12323</c:v>
                </c:pt>
                <c:pt idx="20">
                  <c:v>2317</c:v>
                </c:pt>
              </c:numCache>
            </c:numRef>
          </c:val>
        </c:ser>
        <c:dLbls>
          <c:showLegendKey val="0"/>
          <c:showVal val="0"/>
          <c:showCatName val="0"/>
          <c:showSerName val="0"/>
          <c:showPercent val="0"/>
          <c:showBubbleSize val="0"/>
        </c:dLbls>
        <c:gapWidth val="150"/>
        <c:axId val="110700032"/>
        <c:axId val="110701568"/>
      </c:barChart>
      <c:catAx>
        <c:axId val="110700032"/>
        <c:scaling>
          <c:orientation val="minMax"/>
        </c:scaling>
        <c:delete val="0"/>
        <c:axPos val="l"/>
        <c:majorTickMark val="none"/>
        <c:minorTickMark val="none"/>
        <c:tickLblPos val="nextTo"/>
        <c:crossAx val="110701568"/>
        <c:crosses val="autoZero"/>
        <c:auto val="1"/>
        <c:lblAlgn val="ctr"/>
        <c:lblOffset val="100"/>
        <c:noMultiLvlLbl val="0"/>
      </c:catAx>
      <c:valAx>
        <c:axId val="110701568"/>
        <c:scaling>
          <c:orientation val="minMax"/>
        </c:scaling>
        <c:delete val="0"/>
        <c:axPos val="b"/>
        <c:majorGridlines/>
        <c:numFmt formatCode="#,##0" sourceLinked="1"/>
        <c:majorTickMark val="none"/>
        <c:minorTickMark val="none"/>
        <c:tickLblPos val="nextTo"/>
        <c:crossAx val="11070003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t-BR"/>
              <a:t>Brasil</a:t>
            </a:r>
          </a:p>
        </c:rich>
      </c:tx>
      <c:overlay val="0"/>
    </c:title>
    <c:autoTitleDeleted val="0"/>
    <c:plotArea>
      <c:layout/>
      <c:barChart>
        <c:barDir val="bar"/>
        <c:grouping val="clustered"/>
        <c:varyColors val="0"/>
        <c:ser>
          <c:idx val="0"/>
          <c:order val="0"/>
          <c:tx>
            <c:strRef>
              <c:f>Plan1!$H$30:$H$31</c:f>
              <c:strCache>
                <c:ptCount val="1"/>
                <c:pt idx="0">
                  <c:v>Brasil Homens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Plan1!$H$32:$H$52</c:f>
              <c:numCache>
                <c:formatCode>#,##0</c:formatCode>
                <c:ptCount val="21"/>
                <c:pt idx="0">
                  <c:v>5638154</c:v>
                </c:pt>
                <c:pt idx="1">
                  <c:v>7623749</c:v>
                </c:pt>
                <c:pt idx="2">
                  <c:v>8724960</c:v>
                </c:pt>
                <c:pt idx="3">
                  <c:v>8558497</c:v>
                </c:pt>
                <c:pt idx="4">
                  <c:v>8629807</c:v>
                </c:pt>
                <c:pt idx="5">
                  <c:v>8460631</c:v>
                </c:pt>
                <c:pt idx="6">
                  <c:v>7717365</c:v>
                </c:pt>
                <c:pt idx="7">
                  <c:v>6766450</c:v>
                </c:pt>
                <c:pt idx="8">
                  <c:v>6320374</c:v>
                </c:pt>
                <c:pt idx="9">
                  <c:v>5691791</c:v>
                </c:pt>
                <c:pt idx="10">
                  <c:v>4834828</c:v>
                </c:pt>
                <c:pt idx="11">
                  <c:v>3902183</c:v>
                </c:pt>
                <c:pt idx="12">
                  <c:v>3040897</c:v>
                </c:pt>
                <c:pt idx="13">
                  <c:v>2223953</c:v>
                </c:pt>
                <c:pt idx="14">
                  <c:v>1667289</c:v>
                </c:pt>
                <c:pt idx="15">
                  <c:v>1090455</c:v>
                </c:pt>
                <c:pt idx="16">
                  <c:v>668589</c:v>
                </c:pt>
                <c:pt idx="17">
                  <c:v>310739</c:v>
                </c:pt>
                <c:pt idx="18">
                  <c:v>114961</c:v>
                </c:pt>
                <c:pt idx="19">
                  <c:v>31528</c:v>
                </c:pt>
                <c:pt idx="20">
                  <c:v>7245</c:v>
                </c:pt>
              </c:numCache>
            </c:numRef>
          </c:val>
        </c:ser>
        <c:ser>
          <c:idx val="1"/>
          <c:order val="1"/>
          <c:tx>
            <c:strRef>
              <c:f>Plan1!$I$30:$I$31</c:f>
              <c:strCache>
                <c:ptCount val="1"/>
                <c:pt idx="0">
                  <c:v>Brasil Mulheres</c:v>
                </c:pt>
              </c:strCache>
            </c:strRef>
          </c:tx>
          <c:invertIfNegative val="0"/>
          <c:cat>
            <c:strRef>
              <c:f>Plan1!$C$32:$C$52</c:f>
              <c:strCache>
                <c:ptCount val="21"/>
                <c:pt idx="0">
                  <c:v>0 a 4 anos</c:v>
                </c:pt>
                <c:pt idx="1">
                  <c:v>5 a 9 anos</c:v>
                </c:pt>
                <c:pt idx="2">
                  <c:v>10 a 14 anos</c:v>
                </c:pt>
                <c:pt idx="3">
                  <c:v>15 a 19 anos</c:v>
                </c:pt>
                <c:pt idx="4">
                  <c:v>20 a 24 anos</c:v>
                </c:pt>
                <c:pt idx="5">
                  <c:v>25 a 29 anos</c:v>
                </c:pt>
                <c:pt idx="6">
                  <c:v>30 a 34 anos</c:v>
                </c:pt>
                <c:pt idx="7">
                  <c:v>35 a 39 anos</c:v>
                </c:pt>
                <c:pt idx="8">
                  <c:v>40 a 44 anos</c:v>
                </c:pt>
                <c:pt idx="9">
                  <c:v>45 a 49 anos</c:v>
                </c:pt>
                <c:pt idx="10">
                  <c:v>50 a 54 anos</c:v>
                </c:pt>
                <c:pt idx="11">
                  <c:v>55 a 59 anos</c:v>
                </c:pt>
                <c:pt idx="12">
                  <c:v>60 a 64 anos</c:v>
                </c:pt>
                <c:pt idx="13">
                  <c:v>65 a 69 anos</c:v>
                </c:pt>
                <c:pt idx="14">
                  <c:v>70 a 74 anos</c:v>
                </c:pt>
                <c:pt idx="15">
                  <c:v>75 a 79 anos</c:v>
                </c:pt>
                <c:pt idx="16">
                  <c:v>80 a 84 anos</c:v>
                </c:pt>
                <c:pt idx="17">
                  <c:v>85 a 89 anos</c:v>
                </c:pt>
                <c:pt idx="18">
                  <c:v>90 a 94 anos</c:v>
                </c:pt>
                <c:pt idx="19">
                  <c:v>95 a 99 anos</c:v>
                </c:pt>
                <c:pt idx="20">
                  <c:v>Mais de 100 anos</c:v>
                </c:pt>
              </c:strCache>
            </c:strRef>
          </c:cat>
          <c:val>
            <c:numRef>
              <c:f>Plan1!$I$32:$I$52</c:f>
              <c:numCache>
                <c:formatCode>#,##0</c:formatCode>
                <c:ptCount val="21"/>
                <c:pt idx="0">
                  <c:v>5444151</c:v>
                </c:pt>
                <c:pt idx="1">
                  <c:v>7344867</c:v>
                </c:pt>
                <c:pt idx="2">
                  <c:v>8440940</c:v>
                </c:pt>
                <c:pt idx="3">
                  <c:v>8431641</c:v>
                </c:pt>
                <c:pt idx="4">
                  <c:v>8614581</c:v>
                </c:pt>
                <c:pt idx="5">
                  <c:v>8643096</c:v>
                </c:pt>
                <c:pt idx="6">
                  <c:v>8026554</c:v>
                </c:pt>
                <c:pt idx="7">
                  <c:v>7121722</c:v>
                </c:pt>
                <c:pt idx="8">
                  <c:v>6688585</c:v>
                </c:pt>
                <c:pt idx="9">
                  <c:v>6141128</c:v>
                </c:pt>
                <c:pt idx="10">
                  <c:v>5305231</c:v>
                </c:pt>
                <c:pt idx="11">
                  <c:v>4373673</c:v>
                </c:pt>
                <c:pt idx="12">
                  <c:v>3467956</c:v>
                </c:pt>
                <c:pt idx="13">
                  <c:v>2616639</c:v>
                </c:pt>
                <c:pt idx="14">
                  <c:v>2074165</c:v>
                </c:pt>
                <c:pt idx="15">
                  <c:v>1472860</c:v>
                </c:pt>
                <c:pt idx="16">
                  <c:v>998311</c:v>
                </c:pt>
                <c:pt idx="17">
                  <c:v>508702</c:v>
                </c:pt>
                <c:pt idx="18">
                  <c:v>211589</c:v>
                </c:pt>
                <c:pt idx="19">
                  <c:v>66804</c:v>
                </c:pt>
                <c:pt idx="20" formatCode="General">
                  <c:v>0</c:v>
                </c:pt>
              </c:numCache>
            </c:numRef>
          </c:val>
        </c:ser>
        <c:dLbls>
          <c:showLegendKey val="0"/>
          <c:showVal val="0"/>
          <c:showCatName val="0"/>
          <c:showSerName val="0"/>
          <c:showPercent val="0"/>
          <c:showBubbleSize val="0"/>
        </c:dLbls>
        <c:gapWidth val="150"/>
        <c:axId val="110730624"/>
        <c:axId val="110740608"/>
      </c:barChart>
      <c:catAx>
        <c:axId val="110730624"/>
        <c:scaling>
          <c:orientation val="minMax"/>
        </c:scaling>
        <c:delete val="0"/>
        <c:axPos val="l"/>
        <c:majorTickMark val="none"/>
        <c:minorTickMark val="none"/>
        <c:tickLblPos val="nextTo"/>
        <c:crossAx val="110740608"/>
        <c:crosses val="autoZero"/>
        <c:auto val="1"/>
        <c:lblAlgn val="ctr"/>
        <c:lblOffset val="100"/>
        <c:noMultiLvlLbl val="0"/>
      </c:catAx>
      <c:valAx>
        <c:axId val="110740608"/>
        <c:scaling>
          <c:orientation val="minMax"/>
        </c:scaling>
        <c:delete val="0"/>
        <c:axPos val="b"/>
        <c:majorGridlines/>
        <c:numFmt formatCode="#,##0" sourceLinked="1"/>
        <c:majorTickMark val="none"/>
        <c:minorTickMark val="none"/>
        <c:tickLblPos val="nextTo"/>
        <c:crossAx val="110730624"/>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'[Met soro.xlsx]Plan1'!$F$110</c:f>
              <c:strCache>
                <c:ptCount val="1"/>
                <c:pt idx="0">
                  <c:v>2000</c:v>
                </c:pt>
              </c:strCache>
            </c:strRef>
          </c:tx>
          <c:cat>
            <c:strRef>
              <c:f>'[Met soro.xlsx]Plan1'!$E$111:$E$116</c:f>
              <c:strCache>
                <c:ptCount val="6"/>
                <c:pt idx="0">
                  <c:v>Branca</c:v>
                </c:pt>
                <c:pt idx="1">
                  <c:v>Preta</c:v>
                </c:pt>
                <c:pt idx="2">
                  <c:v>Amarela</c:v>
                </c:pt>
                <c:pt idx="3">
                  <c:v>Parda</c:v>
                </c:pt>
                <c:pt idx="4">
                  <c:v>Indígena</c:v>
                </c:pt>
                <c:pt idx="5">
                  <c:v>Não declarada</c:v>
                </c:pt>
              </c:strCache>
            </c:strRef>
          </c:cat>
          <c:val>
            <c:numRef>
              <c:f>'[Met soro.xlsx]Plan1'!$F$111:$F$116</c:f>
              <c:numCache>
                <c:formatCode>#,##0</c:formatCode>
                <c:ptCount val="6"/>
                <c:pt idx="0">
                  <c:v>111947</c:v>
                </c:pt>
                <c:pt idx="1">
                  <c:v>5233</c:v>
                </c:pt>
                <c:pt idx="2">
                  <c:v>2372</c:v>
                </c:pt>
                <c:pt idx="3">
                  <c:v>26399</c:v>
                </c:pt>
                <c:pt idx="4" formatCode="General">
                  <c:v>341</c:v>
                </c:pt>
                <c:pt idx="5" formatCode="General">
                  <c:v>757</c:v>
                </c:pt>
              </c:numCache>
            </c:numRef>
          </c:val>
          <c:smooth val="0"/>
        </c:ser>
        <c:ser>
          <c:idx val="1"/>
          <c:order val="1"/>
          <c:tx>
            <c:strRef>
              <c:f>'[Met soro.xlsx]Plan1'!$G$110</c:f>
              <c:strCache>
                <c:ptCount val="1"/>
                <c:pt idx="0">
                  <c:v>2010</c:v>
                </c:pt>
              </c:strCache>
            </c:strRef>
          </c:tx>
          <c:cat>
            <c:strRef>
              <c:f>'[Met soro.xlsx]Plan1'!$E$111:$E$116</c:f>
              <c:strCache>
                <c:ptCount val="6"/>
                <c:pt idx="0">
                  <c:v>Branca</c:v>
                </c:pt>
                <c:pt idx="1">
                  <c:v>Preta</c:v>
                </c:pt>
                <c:pt idx="2">
                  <c:v>Amarela</c:v>
                </c:pt>
                <c:pt idx="3">
                  <c:v>Parda</c:v>
                </c:pt>
                <c:pt idx="4">
                  <c:v>Indígena</c:v>
                </c:pt>
                <c:pt idx="5">
                  <c:v>Não declarada</c:v>
                </c:pt>
              </c:strCache>
            </c:strRef>
          </c:cat>
          <c:val>
            <c:numRef>
              <c:f>'[Met soro.xlsx]Plan1'!$G$111:$G$116</c:f>
              <c:numCache>
                <c:formatCode>#,##0</c:formatCode>
                <c:ptCount val="6"/>
                <c:pt idx="0">
                  <c:v>139319</c:v>
                </c:pt>
                <c:pt idx="1">
                  <c:v>8871</c:v>
                </c:pt>
                <c:pt idx="2">
                  <c:v>2823</c:v>
                </c:pt>
                <c:pt idx="3">
                  <c:v>50405</c:v>
                </c:pt>
                <c:pt idx="4" formatCode="General">
                  <c:v>201</c:v>
                </c:pt>
                <c:pt idx="5" formatCode="General">
                  <c:v>0</c:v>
                </c:pt>
              </c:numCache>
            </c:numRef>
          </c:val>
          <c:smooth val="0"/>
        </c:ser>
        <c:dLbls>
          <c:showLegendKey val="0"/>
          <c:showVal val="0"/>
          <c:showCatName val="0"/>
          <c:showSerName val="0"/>
          <c:showPercent val="0"/>
          <c:showBubbleSize val="0"/>
        </c:dLbls>
        <c:marker val="1"/>
        <c:smooth val="0"/>
        <c:axId val="110834816"/>
        <c:axId val="110836352"/>
      </c:lineChart>
      <c:catAx>
        <c:axId val="110834816"/>
        <c:scaling>
          <c:orientation val="minMax"/>
        </c:scaling>
        <c:delete val="0"/>
        <c:axPos val="b"/>
        <c:majorTickMark val="out"/>
        <c:minorTickMark val="none"/>
        <c:tickLblPos val="nextTo"/>
        <c:crossAx val="110836352"/>
        <c:crosses val="autoZero"/>
        <c:auto val="1"/>
        <c:lblAlgn val="ctr"/>
        <c:lblOffset val="100"/>
        <c:noMultiLvlLbl val="0"/>
      </c:catAx>
      <c:valAx>
        <c:axId val="110836352"/>
        <c:scaling>
          <c:orientation val="minMax"/>
        </c:scaling>
        <c:delete val="0"/>
        <c:axPos val="l"/>
        <c:majorGridlines/>
        <c:numFmt formatCode="#,##0" sourceLinked="1"/>
        <c:majorTickMark val="out"/>
        <c:minorTickMark val="none"/>
        <c:tickLblPos val="nextTo"/>
        <c:crossAx val="110834816"/>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182852143482065E-2"/>
          <c:y val="2.8252405949256341E-2"/>
          <c:w val="0.5160529494271654"/>
          <c:h val="0.7630070720326626"/>
        </c:manualLayout>
      </c:layout>
      <c:barChart>
        <c:barDir val="col"/>
        <c:grouping val="clustered"/>
        <c:varyColors val="0"/>
        <c:ser>
          <c:idx val="0"/>
          <c:order val="0"/>
          <c:tx>
            <c:v>TEMP MINIMA</c:v>
          </c:tx>
          <c:invertIfNegative val="0"/>
          <c:cat>
            <c:strRef>
              <c:f>Plan1!$B$25:$B$37</c:f>
              <c:strCache>
                <c:ptCount val="13"/>
                <c:pt idx="0">
                  <c:v>Meses</c:v>
                </c:pt>
                <c:pt idx="1">
                  <c:v>JAN</c:v>
                </c:pt>
                <c:pt idx="2">
                  <c:v>FEV</c:v>
                </c:pt>
                <c:pt idx="3">
                  <c:v>MAR</c:v>
                </c:pt>
                <c:pt idx="4">
                  <c:v>ABR</c:v>
                </c:pt>
                <c:pt idx="5">
                  <c:v>MAI</c:v>
                </c:pt>
                <c:pt idx="6">
                  <c:v>JUN</c:v>
                </c:pt>
                <c:pt idx="7">
                  <c:v>JUL</c:v>
                </c:pt>
                <c:pt idx="8">
                  <c:v>AGO</c:v>
                </c:pt>
                <c:pt idx="9">
                  <c:v>SET</c:v>
                </c:pt>
                <c:pt idx="10">
                  <c:v>OUT</c:v>
                </c:pt>
                <c:pt idx="11">
                  <c:v>NOV</c:v>
                </c:pt>
                <c:pt idx="12">
                  <c:v>DEZ</c:v>
                </c:pt>
              </c:strCache>
            </c:strRef>
          </c:cat>
          <c:val>
            <c:numRef>
              <c:f>Plan1!$C$25:$C$37</c:f>
              <c:numCache>
                <c:formatCode>General</c:formatCode>
                <c:ptCount val="13"/>
                <c:pt idx="0">
                  <c:v>0</c:v>
                </c:pt>
                <c:pt idx="1">
                  <c:v>19</c:v>
                </c:pt>
                <c:pt idx="2">
                  <c:v>19</c:v>
                </c:pt>
                <c:pt idx="3">
                  <c:v>18</c:v>
                </c:pt>
                <c:pt idx="4">
                  <c:v>17</c:v>
                </c:pt>
                <c:pt idx="5">
                  <c:v>14</c:v>
                </c:pt>
                <c:pt idx="6">
                  <c:v>13</c:v>
                </c:pt>
                <c:pt idx="7">
                  <c:v>13</c:v>
                </c:pt>
                <c:pt idx="8">
                  <c:v>14</c:v>
                </c:pt>
                <c:pt idx="9">
                  <c:v>16</c:v>
                </c:pt>
                <c:pt idx="10">
                  <c:v>18</c:v>
                </c:pt>
                <c:pt idx="11">
                  <c:v>18</c:v>
                </c:pt>
                <c:pt idx="12">
                  <c:v>19</c:v>
                </c:pt>
              </c:numCache>
            </c:numRef>
          </c:val>
        </c:ser>
        <c:ser>
          <c:idx val="1"/>
          <c:order val="1"/>
          <c:tx>
            <c:v>TEMP MAXIMA</c:v>
          </c:tx>
          <c:invertIfNegative val="0"/>
          <c:cat>
            <c:strRef>
              <c:f>Plan1!$B$25:$B$37</c:f>
              <c:strCache>
                <c:ptCount val="13"/>
                <c:pt idx="0">
                  <c:v>Meses</c:v>
                </c:pt>
                <c:pt idx="1">
                  <c:v>JAN</c:v>
                </c:pt>
                <c:pt idx="2">
                  <c:v>FEV</c:v>
                </c:pt>
                <c:pt idx="3">
                  <c:v>MAR</c:v>
                </c:pt>
                <c:pt idx="4">
                  <c:v>ABR</c:v>
                </c:pt>
                <c:pt idx="5">
                  <c:v>MAI</c:v>
                </c:pt>
                <c:pt idx="6">
                  <c:v>JUN</c:v>
                </c:pt>
                <c:pt idx="7">
                  <c:v>JUL</c:v>
                </c:pt>
                <c:pt idx="8">
                  <c:v>AGO</c:v>
                </c:pt>
                <c:pt idx="9">
                  <c:v>SET</c:v>
                </c:pt>
                <c:pt idx="10">
                  <c:v>OUT</c:v>
                </c:pt>
                <c:pt idx="11">
                  <c:v>NOV</c:v>
                </c:pt>
                <c:pt idx="12">
                  <c:v>DEZ</c:v>
                </c:pt>
              </c:strCache>
            </c:strRef>
          </c:cat>
          <c:val>
            <c:numRef>
              <c:f>Plan1!$D$25:$D$37</c:f>
              <c:numCache>
                <c:formatCode>General</c:formatCode>
                <c:ptCount val="13"/>
                <c:pt idx="0">
                  <c:v>0</c:v>
                </c:pt>
                <c:pt idx="1">
                  <c:v>27</c:v>
                </c:pt>
                <c:pt idx="2">
                  <c:v>27</c:v>
                </c:pt>
                <c:pt idx="3">
                  <c:v>27</c:v>
                </c:pt>
                <c:pt idx="4">
                  <c:v>26</c:v>
                </c:pt>
                <c:pt idx="5">
                  <c:v>22</c:v>
                </c:pt>
                <c:pt idx="6">
                  <c:v>23</c:v>
                </c:pt>
                <c:pt idx="7">
                  <c:v>23</c:v>
                </c:pt>
                <c:pt idx="8">
                  <c:v>26</c:v>
                </c:pt>
                <c:pt idx="9">
                  <c:v>27</c:v>
                </c:pt>
                <c:pt idx="10">
                  <c:v>29</c:v>
                </c:pt>
                <c:pt idx="11">
                  <c:v>28</c:v>
                </c:pt>
                <c:pt idx="12">
                  <c:v>28</c:v>
                </c:pt>
              </c:numCache>
            </c:numRef>
          </c:val>
        </c:ser>
        <c:ser>
          <c:idx val="2"/>
          <c:order val="2"/>
          <c:tx>
            <c:v>PRECIPITAÇÃO</c:v>
          </c:tx>
          <c:invertIfNegative val="0"/>
          <c:cat>
            <c:strRef>
              <c:f>Plan1!$B$25:$B$37</c:f>
              <c:strCache>
                <c:ptCount val="13"/>
                <c:pt idx="0">
                  <c:v>Meses</c:v>
                </c:pt>
                <c:pt idx="1">
                  <c:v>JAN</c:v>
                </c:pt>
                <c:pt idx="2">
                  <c:v>FEV</c:v>
                </c:pt>
                <c:pt idx="3">
                  <c:v>MAR</c:v>
                </c:pt>
                <c:pt idx="4">
                  <c:v>ABR</c:v>
                </c:pt>
                <c:pt idx="5">
                  <c:v>MAI</c:v>
                </c:pt>
                <c:pt idx="6">
                  <c:v>JUN</c:v>
                </c:pt>
                <c:pt idx="7">
                  <c:v>JUL</c:v>
                </c:pt>
                <c:pt idx="8">
                  <c:v>AGO</c:v>
                </c:pt>
                <c:pt idx="9">
                  <c:v>SET</c:v>
                </c:pt>
                <c:pt idx="10">
                  <c:v>OUT</c:v>
                </c:pt>
                <c:pt idx="11">
                  <c:v>NOV</c:v>
                </c:pt>
                <c:pt idx="12">
                  <c:v>DEZ</c:v>
                </c:pt>
              </c:strCache>
            </c:strRef>
          </c:cat>
          <c:val>
            <c:numRef>
              <c:f>Plan1!$E$25:$E$37</c:f>
              <c:numCache>
                <c:formatCode>General</c:formatCode>
                <c:ptCount val="13"/>
                <c:pt idx="0">
                  <c:v>0</c:v>
                </c:pt>
                <c:pt idx="1">
                  <c:v>243</c:v>
                </c:pt>
                <c:pt idx="2">
                  <c:v>180</c:v>
                </c:pt>
                <c:pt idx="3">
                  <c:v>142</c:v>
                </c:pt>
                <c:pt idx="4">
                  <c:v>72</c:v>
                </c:pt>
                <c:pt idx="5">
                  <c:v>74</c:v>
                </c:pt>
                <c:pt idx="6">
                  <c:v>55</c:v>
                </c:pt>
                <c:pt idx="7">
                  <c:v>46</c:v>
                </c:pt>
                <c:pt idx="8">
                  <c:v>34</c:v>
                </c:pt>
                <c:pt idx="9">
                  <c:v>108</c:v>
                </c:pt>
                <c:pt idx="10">
                  <c:v>111</c:v>
                </c:pt>
                <c:pt idx="11">
                  <c:v>130</c:v>
                </c:pt>
                <c:pt idx="12">
                  <c:v>198</c:v>
                </c:pt>
              </c:numCache>
            </c:numRef>
          </c:val>
        </c:ser>
        <c:ser>
          <c:idx val="3"/>
          <c:order val="3"/>
          <c:tx>
            <c:v>MESES ULTIMOS 30 ANOS</c:v>
          </c:tx>
          <c:invertIfNegative val="0"/>
          <c:cat>
            <c:strRef>
              <c:f>Plan1!$B$25:$B$37</c:f>
              <c:strCache>
                <c:ptCount val="13"/>
                <c:pt idx="0">
                  <c:v>Meses</c:v>
                </c:pt>
                <c:pt idx="1">
                  <c:v>JAN</c:v>
                </c:pt>
                <c:pt idx="2">
                  <c:v>FEV</c:v>
                </c:pt>
                <c:pt idx="3">
                  <c:v>MAR</c:v>
                </c:pt>
                <c:pt idx="4">
                  <c:v>ABR</c:v>
                </c:pt>
                <c:pt idx="5">
                  <c:v>MAI</c:v>
                </c:pt>
                <c:pt idx="6">
                  <c:v>JUN</c:v>
                </c:pt>
                <c:pt idx="7">
                  <c:v>JUL</c:v>
                </c:pt>
                <c:pt idx="8">
                  <c:v>AGO</c:v>
                </c:pt>
                <c:pt idx="9">
                  <c:v>SET</c:v>
                </c:pt>
                <c:pt idx="10">
                  <c:v>OUT</c:v>
                </c:pt>
                <c:pt idx="11">
                  <c:v>NOV</c:v>
                </c:pt>
                <c:pt idx="12">
                  <c:v>DEZ</c:v>
                </c:pt>
              </c:strCache>
            </c:strRef>
          </c:cat>
          <c:val>
            <c:numRef>
              <c:f>Plan1!$F$25:$F$37</c:f>
              <c:numCache>
                <c:formatCode>General</c:formatCode>
                <c:ptCount val="13"/>
              </c:numCache>
            </c:numRef>
          </c:val>
        </c:ser>
        <c:dLbls>
          <c:showLegendKey val="0"/>
          <c:showVal val="0"/>
          <c:showCatName val="0"/>
          <c:showSerName val="0"/>
          <c:showPercent val="0"/>
          <c:showBubbleSize val="0"/>
        </c:dLbls>
        <c:gapWidth val="150"/>
        <c:axId val="110928640"/>
        <c:axId val="110930176"/>
      </c:barChart>
      <c:catAx>
        <c:axId val="110928640"/>
        <c:scaling>
          <c:orientation val="minMax"/>
        </c:scaling>
        <c:delete val="0"/>
        <c:axPos val="b"/>
        <c:majorTickMark val="out"/>
        <c:minorTickMark val="none"/>
        <c:tickLblPos val="nextTo"/>
        <c:crossAx val="110930176"/>
        <c:crosses val="autoZero"/>
        <c:auto val="1"/>
        <c:lblAlgn val="ctr"/>
        <c:lblOffset val="100"/>
        <c:noMultiLvlLbl val="0"/>
      </c:catAx>
      <c:valAx>
        <c:axId val="110930176"/>
        <c:scaling>
          <c:orientation val="minMax"/>
        </c:scaling>
        <c:delete val="0"/>
        <c:axPos val="l"/>
        <c:majorGridlines/>
        <c:numFmt formatCode="General" sourceLinked="1"/>
        <c:majorTickMark val="out"/>
        <c:minorTickMark val="none"/>
        <c:tickLblPos val="nextTo"/>
        <c:crossAx val="110928640"/>
        <c:crosses val="autoZero"/>
        <c:crossBetween val="between"/>
      </c:valAx>
    </c:plotArea>
    <c:legend>
      <c:legendPos val="r"/>
      <c:legendEntry>
        <c:idx val="3"/>
        <c:delete val="1"/>
      </c:legendEntry>
      <c:layout>
        <c:manualLayout>
          <c:xMode val="edge"/>
          <c:yMode val="edge"/>
          <c:x val="0.61949488987526646"/>
          <c:y val="0.33256561679790025"/>
          <c:w val="0.38050511012473354"/>
          <c:h val="0.33486876640419949"/>
        </c:manualLayout>
      </c:layou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numRef>
              <c:f>'[EVOLUÇÃO MATRICULA CRECHE.xlsx]Plan3'!$C$6:$C$14</c:f>
              <c:numCache>
                <c:formatCode>General</c:formatCode>
                <c:ptCount val="9"/>
                <c:pt idx="0">
                  <c:v>2014</c:v>
                </c:pt>
                <c:pt idx="1">
                  <c:v>2015</c:v>
                </c:pt>
                <c:pt idx="2">
                  <c:v>2016</c:v>
                </c:pt>
                <c:pt idx="3">
                  <c:v>2017</c:v>
                </c:pt>
                <c:pt idx="4">
                  <c:v>2018</c:v>
                </c:pt>
                <c:pt idx="5">
                  <c:v>2019</c:v>
                </c:pt>
                <c:pt idx="6">
                  <c:v>2020</c:v>
                </c:pt>
                <c:pt idx="7">
                  <c:v>2025</c:v>
                </c:pt>
                <c:pt idx="8">
                  <c:v>2030</c:v>
                </c:pt>
              </c:numCache>
            </c:numRef>
          </c:cat>
          <c:val>
            <c:numRef>
              <c:f>'[EVOLUÇÃO MATRICULA CRECHE.xlsx]Plan3'!$D$6:$D$14</c:f>
              <c:numCache>
                <c:formatCode>#,##0</c:formatCode>
                <c:ptCount val="9"/>
                <c:pt idx="0">
                  <c:v>25821</c:v>
                </c:pt>
                <c:pt idx="1">
                  <c:v>25546</c:v>
                </c:pt>
                <c:pt idx="2">
                  <c:v>25580</c:v>
                </c:pt>
                <c:pt idx="3">
                  <c:v>25608</c:v>
                </c:pt>
                <c:pt idx="4">
                  <c:v>25630</c:v>
                </c:pt>
                <c:pt idx="5">
                  <c:v>25648</c:v>
                </c:pt>
                <c:pt idx="6">
                  <c:v>25660</c:v>
                </c:pt>
                <c:pt idx="7">
                  <c:v>26892</c:v>
                </c:pt>
                <c:pt idx="8">
                  <c:v>26400</c:v>
                </c:pt>
              </c:numCache>
            </c:numRef>
          </c:val>
        </c:ser>
        <c:dLbls>
          <c:showLegendKey val="0"/>
          <c:showVal val="0"/>
          <c:showCatName val="0"/>
          <c:showSerName val="0"/>
          <c:showPercent val="0"/>
          <c:showBubbleSize val="0"/>
        </c:dLbls>
        <c:gapWidth val="150"/>
        <c:shape val="cylinder"/>
        <c:axId val="112204416"/>
        <c:axId val="112230784"/>
        <c:axId val="0"/>
      </c:bar3DChart>
      <c:catAx>
        <c:axId val="112204416"/>
        <c:scaling>
          <c:orientation val="minMax"/>
        </c:scaling>
        <c:delete val="0"/>
        <c:axPos val="b"/>
        <c:numFmt formatCode="General" sourceLinked="1"/>
        <c:majorTickMark val="out"/>
        <c:minorTickMark val="none"/>
        <c:tickLblPos val="nextTo"/>
        <c:crossAx val="112230784"/>
        <c:crosses val="autoZero"/>
        <c:auto val="1"/>
        <c:lblAlgn val="ctr"/>
        <c:lblOffset val="100"/>
        <c:noMultiLvlLbl val="0"/>
      </c:catAx>
      <c:valAx>
        <c:axId val="112230784"/>
        <c:scaling>
          <c:orientation val="minMax"/>
        </c:scaling>
        <c:delete val="0"/>
        <c:axPos val="l"/>
        <c:majorGridlines/>
        <c:numFmt formatCode="#,##0" sourceLinked="1"/>
        <c:majorTickMark val="out"/>
        <c:minorTickMark val="none"/>
        <c:tickLblPos val="nextTo"/>
        <c:crossAx val="112204416"/>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Plan2!$B$7</c:f>
              <c:strCache>
                <c:ptCount val="1"/>
                <c:pt idx="0">
                  <c:v>TOTAL</c:v>
                </c:pt>
              </c:strCache>
            </c:strRef>
          </c:tx>
          <c:cat>
            <c:numRef>
              <c:f>Plan2!$C$6:$K$6</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Plan2!$C$7:$K$7</c:f>
              <c:numCache>
                <c:formatCode>_-* #,##0_-;\-* #,##0_-;_-* "-"??_-;_-@_-</c:formatCode>
                <c:ptCount val="9"/>
                <c:pt idx="0">
                  <c:v>2389</c:v>
                </c:pt>
                <c:pt idx="1">
                  <c:v>1524</c:v>
                </c:pt>
                <c:pt idx="2">
                  <c:v>3743</c:v>
                </c:pt>
                <c:pt idx="3">
                  <c:v>2433</c:v>
                </c:pt>
                <c:pt idx="4">
                  <c:v>2040</c:v>
                </c:pt>
                <c:pt idx="5">
                  <c:v>3253</c:v>
                </c:pt>
                <c:pt idx="6">
                  <c:v>1966</c:v>
                </c:pt>
                <c:pt idx="7">
                  <c:v>1642</c:v>
                </c:pt>
                <c:pt idx="8">
                  <c:v>3860</c:v>
                </c:pt>
              </c:numCache>
            </c:numRef>
          </c:val>
          <c:smooth val="0"/>
        </c:ser>
        <c:ser>
          <c:idx val="1"/>
          <c:order val="1"/>
          <c:tx>
            <c:strRef>
              <c:f>Plan2!$B$8</c:f>
              <c:strCache>
                <c:ptCount val="1"/>
                <c:pt idx="0">
                  <c:v>ESTADUAL</c:v>
                </c:pt>
              </c:strCache>
            </c:strRef>
          </c:tx>
          <c:cat>
            <c:numRef>
              <c:f>Plan2!$C$6:$K$6</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Plan2!$C$8:$K$8</c:f>
              <c:numCache>
                <c:formatCode>_-* #,##0_-;\-* #,##0_-;_-* "-"??_-;_-@_-</c:formatCode>
                <c:ptCount val="9"/>
                <c:pt idx="0">
                  <c:v>0</c:v>
                </c:pt>
                <c:pt idx="1">
                  <c:v>0</c:v>
                </c:pt>
                <c:pt idx="2">
                  <c:v>0</c:v>
                </c:pt>
                <c:pt idx="3">
                  <c:v>0</c:v>
                </c:pt>
                <c:pt idx="4">
                  <c:v>0</c:v>
                </c:pt>
                <c:pt idx="5">
                  <c:v>0</c:v>
                </c:pt>
                <c:pt idx="6">
                  <c:v>0</c:v>
                </c:pt>
                <c:pt idx="7">
                  <c:v>0</c:v>
                </c:pt>
                <c:pt idx="8">
                  <c:v>0</c:v>
                </c:pt>
              </c:numCache>
            </c:numRef>
          </c:val>
          <c:smooth val="0"/>
        </c:ser>
        <c:ser>
          <c:idx val="2"/>
          <c:order val="2"/>
          <c:tx>
            <c:strRef>
              <c:f>Plan2!$B$9</c:f>
              <c:strCache>
                <c:ptCount val="1"/>
                <c:pt idx="0">
                  <c:v>MUNICIPAL</c:v>
                </c:pt>
              </c:strCache>
            </c:strRef>
          </c:tx>
          <c:cat>
            <c:numRef>
              <c:f>Plan2!$C$6:$K$6</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Plan2!$C$9:$K$9</c:f>
              <c:numCache>
                <c:formatCode>_-* #,##0_-;\-* #,##0_-;_-* "-"??_-;_-@_-</c:formatCode>
                <c:ptCount val="9"/>
                <c:pt idx="0">
                  <c:v>777</c:v>
                </c:pt>
                <c:pt idx="1">
                  <c:v>817</c:v>
                </c:pt>
                <c:pt idx="2">
                  <c:v>3050</c:v>
                </c:pt>
                <c:pt idx="3">
                  <c:v>1795</c:v>
                </c:pt>
                <c:pt idx="4">
                  <c:v>1476</c:v>
                </c:pt>
                <c:pt idx="5">
                  <c:v>2633</c:v>
                </c:pt>
                <c:pt idx="6">
                  <c:v>1225</c:v>
                </c:pt>
                <c:pt idx="7">
                  <c:v>1116</c:v>
                </c:pt>
                <c:pt idx="8">
                  <c:v>2215</c:v>
                </c:pt>
              </c:numCache>
            </c:numRef>
          </c:val>
          <c:smooth val="0"/>
        </c:ser>
        <c:ser>
          <c:idx val="3"/>
          <c:order val="3"/>
          <c:tx>
            <c:strRef>
              <c:f>Plan2!$B$10</c:f>
              <c:strCache>
                <c:ptCount val="1"/>
                <c:pt idx="0">
                  <c:v>PRIVADO</c:v>
                </c:pt>
              </c:strCache>
            </c:strRef>
          </c:tx>
          <c:cat>
            <c:numRef>
              <c:f>Plan2!$C$6:$K$6</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Plan2!$C$10:$K$10</c:f>
              <c:numCache>
                <c:formatCode>_-* #,##0_-;\-* #,##0_-;_-* "-"??_-;_-@_-</c:formatCode>
                <c:ptCount val="9"/>
                <c:pt idx="0">
                  <c:v>1612</c:v>
                </c:pt>
                <c:pt idx="1">
                  <c:v>707</c:v>
                </c:pt>
                <c:pt idx="2">
                  <c:v>693</c:v>
                </c:pt>
                <c:pt idx="3">
                  <c:v>638</c:v>
                </c:pt>
                <c:pt idx="4">
                  <c:v>564</c:v>
                </c:pt>
                <c:pt idx="5">
                  <c:v>625</c:v>
                </c:pt>
                <c:pt idx="6">
                  <c:v>741</c:v>
                </c:pt>
                <c:pt idx="7">
                  <c:v>526</c:v>
                </c:pt>
                <c:pt idx="8">
                  <c:v>1645</c:v>
                </c:pt>
              </c:numCache>
            </c:numRef>
          </c:val>
          <c:smooth val="0"/>
        </c:ser>
        <c:dLbls>
          <c:showLegendKey val="0"/>
          <c:showVal val="0"/>
          <c:showCatName val="0"/>
          <c:showSerName val="0"/>
          <c:showPercent val="0"/>
          <c:showBubbleSize val="0"/>
        </c:dLbls>
        <c:marker val="1"/>
        <c:smooth val="0"/>
        <c:axId val="112261376"/>
        <c:axId val="112463872"/>
      </c:lineChart>
      <c:catAx>
        <c:axId val="112261376"/>
        <c:scaling>
          <c:orientation val="minMax"/>
        </c:scaling>
        <c:delete val="0"/>
        <c:axPos val="b"/>
        <c:numFmt formatCode="General" sourceLinked="1"/>
        <c:majorTickMark val="out"/>
        <c:minorTickMark val="none"/>
        <c:tickLblPos val="nextTo"/>
        <c:crossAx val="112463872"/>
        <c:crosses val="autoZero"/>
        <c:auto val="1"/>
        <c:lblAlgn val="ctr"/>
        <c:lblOffset val="100"/>
        <c:noMultiLvlLbl val="0"/>
      </c:catAx>
      <c:valAx>
        <c:axId val="112463872"/>
        <c:scaling>
          <c:orientation val="minMax"/>
        </c:scaling>
        <c:delete val="0"/>
        <c:axPos val="l"/>
        <c:majorGridlines/>
        <c:numFmt formatCode="_-* #,##0_-;\-* #,##0_-;_-* &quot;-&quot;??_-;_-@_-" sourceLinked="1"/>
        <c:majorTickMark val="out"/>
        <c:minorTickMark val="none"/>
        <c:tickLblPos val="nextTo"/>
        <c:crossAx val="112261376"/>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EJA!$A$5</c:f>
              <c:strCache>
                <c:ptCount val="1"/>
                <c:pt idx="0">
                  <c:v>ESTADUAL</c:v>
                </c:pt>
              </c:strCache>
            </c:strRef>
          </c:tx>
          <c:cat>
            <c:multiLvlStrRef>
              <c:f>EJA!$B$3:$Q$4</c:f>
              <c:multiLvlStrCache>
                <c:ptCount val="16"/>
                <c:lvl>
                  <c:pt idx="0">
                    <c:v>FUND.</c:v>
                  </c:pt>
                  <c:pt idx="1">
                    <c:v>MEDIO</c:v>
                  </c:pt>
                  <c:pt idx="2">
                    <c:v>FUND.</c:v>
                  </c:pt>
                  <c:pt idx="3">
                    <c:v>MEDIO</c:v>
                  </c:pt>
                  <c:pt idx="4">
                    <c:v>FUND.</c:v>
                  </c:pt>
                  <c:pt idx="5">
                    <c:v>MEDIO</c:v>
                  </c:pt>
                  <c:pt idx="6">
                    <c:v>FUND.</c:v>
                  </c:pt>
                  <c:pt idx="7">
                    <c:v>MEDIO</c:v>
                  </c:pt>
                  <c:pt idx="8">
                    <c:v>FUND.</c:v>
                  </c:pt>
                  <c:pt idx="9">
                    <c:v>MEDIO</c:v>
                  </c:pt>
                  <c:pt idx="10">
                    <c:v>FUND.</c:v>
                  </c:pt>
                  <c:pt idx="11">
                    <c:v>MEDIO</c:v>
                  </c:pt>
                  <c:pt idx="12">
                    <c:v>FUND.</c:v>
                  </c:pt>
                  <c:pt idx="13">
                    <c:v>MEDIO</c:v>
                  </c:pt>
                  <c:pt idx="14">
                    <c:v>FUND.</c:v>
                  </c:pt>
                  <c:pt idx="15">
                    <c:v>MEDIO</c:v>
                  </c:pt>
                </c:lvl>
                <c:lvl>
                  <c:pt idx="0">
                    <c:v>2007</c:v>
                  </c:pt>
                  <c:pt idx="2">
                    <c:v>2008</c:v>
                  </c:pt>
                  <c:pt idx="4">
                    <c:v>2009</c:v>
                  </c:pt>
                  <c:pt idx="6">
                    <c:v>2010</c:v>
                  </c:pt>
                  <c:pt idx="8">
                    <c:v>2011</c:v>
                  </c:pt>
                  <c:pt idx="10">
                    <c:v>2012</c:v>
                  </c:pt>
                  <c:pt idx="12">
                    <c:v>2013</c:v>
                  </c:pt>
                  <c:pt idx="14">
                    <c:v>2014</c:v>
                  </c:pt>
                </c:lvl>
              </c:multiLvlStrCache>
            </c:multiLvlStrRef>
          </c:cat>
          <c:val>
            <c:numRef>
              <c:f>EJA!$B$5:$Q$5</c:f>
              <c:numCache>
                <c:formatCode>General</c:formatCode>
                <c:ptCount val="16"/>
                <c:pt idx="0">
                  <c:v>1030</c:v>
                </c:pt>
                <c:pt idx="1">
                  <c:v>1925</c:v>
                </c:pt>
                <c:pt idx="2">
                  <c:v>823</c:v>
                </c:pt>
                <c:pt idx="3">
                  <c:v>1597</c:v>
                </c:pt>
                <c:pt idx="4">
                  <c:v>805</c:v>
                </c:pt>
                <c:pt idx="5">
                  <c:v>1399</c:v>
                </c:pt>
                <c:pt idx="6">
                  <c:v>416</c:v>
                </c:pt>
                <c:pt idx="7">
                  <c:v>1009</c:v>
                </c:pt>
                <c:pt idx="8">
                  <c:v>472</c:v>
                </c:pt>
                <c:pt idx="9">
                  <c:v>781</c:v>
                </c:pt>
                <c:pt idx="10">
                  <c:v>438</c:v>
                </c:pt>
                <c:pt idx="11">
                  <c:v>750</c:v>
                </c:pt>
                <c:pt idx="12">
                  <c:v>432</c:v>
                </c:pt>
                <c:pt idx="13">
                  <c:v>813</c:v>
                </c:pt>
                <c:pt idx="14">
                  <c:v>319</c:v>
                </c:pt>
                <c:pt idx="15">
                  <c:v>600</c:v>
                </c:pt>
              </c:numCache>
            </c:numRef>
          </c:val>
          <c:smooth val="0"/>
        </c:ser>
        <c:ser>
          <c:idx val="1"/>
          <c:order val="1"/>
          <c:tx>
            <c:strRef>
              <c:f>EJA!$A$6</c:f>
              <c:strCache>
                <c:ptCount val="1"/>
                <c:pt idx="0">
                  <c:v>MUNICIPAL</c:v>
                </c:pt>
              </c:strCache>
            </c:strRef>
          </c:tx>
          <c:cat>
            <c:multiLvlStrRef>
              <c:f>EJA!$B$3:$Q$4</c:f>
              <c:multiLvlStrCache>
                <c:ptCount val="16"/>
                <c:lvl>
                  <c:pt idx="0">
                    <c:v>FUND.</c:v>
                  </c:pt>
                  <c:pt idx="1">
                    <c:v>MEDIO</c:v>
                  </c:pt>
                  <c:pt idx="2">
                    <c:v>FUND.</c:v>
                  </c:pt>
                  <c:pt idx="3">
                    <c:v>MEDIO</c:v>
                  </c:pt>
                  <c:pt idx="4">
                    <c:v>FUND.</c:v>
                  </c:pt>
                  <c:pt idx="5">
                    <c:v>MEDIO</c:v>
                  </c:pt>
                  <c:pt idx="6">
                    <c:v>FUND.</c:v>
                  </c:pt>
                  <c:pt idx="7">
                    <c:v>MEDIO</c:v>
                  </c:pt>
                  <c:pt idx="8">
                    <c:v>FUND.</c:v>
                  </c:pt>
                  <c:pt idx="9">
                    <c:v>MEDIO</c:v>
                  </c:pt>
                  <c:pt idx="10">
                    <c:v>FUND.</c:v>
                  </c:pt>
                  <c:pt idx="11">
                    <c:v>MEDIO</c:v>
                  </c:pt>
                  <c:pt idx="12">
                    <c:v>FUND.</c:v>
                  </c:pt>
                  <c:pt idx="13">
                    <c:v>MEDIO</c:v>
                  </c:pt>
                  <c:pt idx="14">
                    <c:v>FUND.</c:v>
                  </c:pt>
                  <c:pt idx="15">
                    <c:v>MEDIO</c:v>
                  </c:pt>
                </c:lvl>
                <c:lvl>
                  <c:pt idx="0">
                    <c:v>2007</c:v>
                  </c:pt>
                  <c:pt idx="2">
                    <c:v>2008</c:v>
                  </c:pt>
                  <c:pt idx="4">
                    <c:v>2009</c:v>
                  </c:pt>
                  <c:pt idx="6">
                    <c:v>2010</c:v>
                  </c:pt>
                  <c:pt idx="8">
                    <c:v>2011</c:v>
                  </c:pt>
                  <c:pt idx="10">
                    <c:v>2012</c:v>
                  </c:pt>
                  <c:pt idx="12">
                    <c:v>2013</c:v>
                  </c:pt>
                  <c:pt idx="14">
                    <c:v>2014</c:v>
                  </c:pt>
                </c:lvl>
              </c:multiLvlStrCache>
            </c:multiLvlStrRef>
          </c:cat>
          <c:val>
            <c:numRef>
              <c:f>EJA!$B$6:$Q$6</c:f>
              <c:numCache>
                <c:formatCode>General</c:formatCode>
                <c:ptCount val="16"/>
                <c:pt idx="0">
                  <c:v>353</c:v>
                </c:pt>
                <c:pt idx="1">
                  <c:v>0</c:v>
                </c:pt>
                <c:pt idx="2">
                  <c:v>322</c:v>
                </c:pt>
                <c:pt idx="3">
                  <c:v>0</c:v>
                </c:pt>
                <c:pt idx="4">
                  <c:v>210</c:v>
                </c:pt>
                <c:pt idx="5">
                  <c:v>0</c:v>
                </c:pt>
                <c:pt idx="6">
                  <c:v>177</c:v>
                </c:pt>
                <c:pt idx="7">
                  <c:v>0</c:v>
                </c:pt>
                <c:pt idx="8">
                  <c:v>179</c:v>
                </c:pt>
                <c:pt idx="9">
                  <c:v>0</c:v>
                </c:pt>
                <c:pt idx="10">
                  <c:v>151</c:v>
                </c:pt>
                <c:pt idx="11">
                  <c:v>0</c:v>
                </c:pt>
                <c:pt idx="12">
                  <c:v>153</c:v>
                </c:pt>
                <c:pt idx="13">
                  <c:v>0</c:v>
                </c:pt>
                <c:pt idx="14">
                  <c:v>172</c:v>
                </c:pt>
                <c:pt idx="15">
                  <c:v>0</c:v>
                </c:pt>
              </c:numCache>
            </c:numRef>
          </c:val>
          <c:smooth val="0"/>
        </c:ser>
        <c:ser>
          <c:idx val="2"/>
          <c:order val="2"/>
          <c:tx>
            <c:strRef>
              <c:f>EJA!$A$7</c:f>
              <c:strCache>
                <c:ptCount val="1"/>
                <c:pt idx="0">
                  <c:v>PRIVADA</c:v>
                </c:pt>
              </c:strCache>
            </c:strRef>
          </c:tx>
          <c:cat>
            <c:multiLvlStrRef>
              <c:f>EJA!$B$3:$Q$4</c:f>
              <c:multiLvlStrCache>
                <c:ptCount val="16"/>
                <c:lvl>
                  <c:pt idx="0">
                    <c:v>FUND.</c:v>
                  </c:pt>
                  <c:pt idx="1">
                    <c:v>MEDIO</c:v>
                  </c:pt>
                  <c:pt idx="2">
                    <c:v>FUND.</c:v>
                  </c:pt>
                  <c:pt idx="3">
                    <c:v>MEDIO</c:v>
                  </c:pt>
                  <c:pt idx="4">
                    <c:v>FUND.</c:v>
                  </c:pt>
                  <c:pt idx="5">
                    <c:v>MEDIO</c:v>
                  </c:pt>
                  <c:pt idx="6">
                    <c:v>FUND.</c:v>
                  </c:pt>
                  <c:pt idx="7">
                    <c:v>MEDIO</c:v>
                  </c:pt>
                  <c:pt idx="8">
                    <c:v>FUND.</c:v>
                  </c:pt>
                  <c:pt idx="9">
                    <c:v>MEDIO</c:v>
                  </c:pt>
                  <c:pt idx="10">
                    <c:v>FUND.</c:v>
                  </c:pt>
                  <c:pt idx="11">
                    <c:v>MEDIO</c:v>
                  </c:pt>
                  <c:pt idx="12">
                    <c:v>FUND.</c:v>
                  </c:pt>
                  <c:pt idx="13">
                    <c:v>MEDIO</c:v>
                  </c:pt>
                  <c:pt idx="14">
                    <c:v>FUND.</c:v>
                  </c:pt>
                  <c:pt idx="15">
                    <c:v>MEDIO</c:v>
                  </c:pt>
                </c:lvl>
                <c:lvl>
                  <c:pt idx="0">
                    <c:v>2007</c:v>
                  </c:pt>
                  <c:pt idx="2">
                    <c:v>2008</c:v>
                  </c:pt>
                  <c:pt idx="4">
                    <c:v>2009</c:v>
                  </c:pt>
                  <c:pt idx="6">
                    <c:v>2010</c:v>
                  </c:pt>
                  <c:pt idx="8">
                    <c:v>2011</c:v>
                  </c:pt>
                  <c:pt idx="10">
                    <c:v>2012</c:v>
                  </c:pt>
                  <c:pt idx="12">
                    <c:v>2013</c:v>
                  </c:pt>
                  <c:pt idx="14">
                    <c:v>2014</c:v>
                  </c:pt>
                </c:lvl>
              </c:multiLvlStrCache>
            </c:multiLvlStrRef>
          </c:cat>
          <c:val>
            <c:numRef>
              <c:f>EJA!$B$7:$Q$7</c:f>
              <c:numCache>
                <c:formatCode>General</c:formatCode>
                <c:ptCount val="16"/>
                <c:pt idx="0">
                  <c:v>38</c:v>
                </c:pt>
                <c:pt idx="1">
                  <c:v>87</c:v>
                </c:pt>
                <c:pt idx="2">
                  <c:v>60</c:v>
                </c:pt>
                <c:pt idx="3">
                  <c:v>155</c:v>
                </c:pt>
                <c:pt idx="4">
                  <c:v>60</c:v>
                </c:pt>
                <c:pt idx="5">
                  <c:v>131</c:v>
                </c:pt>
                <c:pt idx="6">
                  <c:v>0</c:v>
                </c:pt>
                <c:pt idx="7">
                  <c:v>0</c:v>
                </c:pt>
                <c:pt idx="8">
                  <c:v>0</c:v>
                </c:pt>
                <c:pt idx="9">
                  <c:v>0</c:v>
                </c:pt>
                <c:pt idx="10">
                  <c:v>0</c:v>
                </c:pt>
                <c:pt idx="11">
                  <c:v>0</c:v>
                </c:pt>
                <c:pt idx="12">
                  <c:v>0</c:v>
                </c:pt>
                <c:pt idx="13">
                  <c:v>0</c:v>
                </c:pt>
                <c:pt idx="14">
                  <c:v>0</c:v>
                </c:pt>
                <c:pt idx="15">
                  <c:v>0</c:v>
                </c:pt>
              </c:numCache>
            </c:numRef>
          </c:val>
          <c:smooth val="0"/>
        </c:ser>
        <c:ser>
          <c:idx val="3"/>
          <c:order val="3"/>
          <c:tx>
            <c:strRef>
              <c:f>EJA!$A$8</c:f>
              <c:strCache>
                <c:ptCount val="1"/>
                <c:pt idx="0">
                  <c:v>TOTAL</c:v>
                </c:pt>
              </c:strCache>
            </c:strRef>
          </c:tx>
          <c:cat>
            <c:multiLvlStrRef>
              <c:f>EJA!$B$3:$Q$4</c:f>
              <c:multiLvlStrCache>
                <c:ptCount val="16"/>
                <c:lvl>
                  <c:pt idx="0">
                    <c:v>FUND.</c:v>
                  </c:pt>
                  <c:pt idx="1">
                    <c:v>MEDIO</c:v>
                  </c:pt>
                  <c:pt idx="2">
                    <c:v>FUND.</c:v>
                  </c:pt>
                  <c:pt idx="3">
                    <c:v>MEDIO</c:v>
                  </c:pt>
                  <c:pt idx="4">
                    <c:v>FUND.</c:v>
                  </c:pt>
                  <c:pt idx="5">
                    <c:v>MEDIO</c:v>
                  </c:pt>
                  <c:pt idx="6">
                    <c:v>FUND.</c:v>
                  </c:pt>
                  <c:pt idx="7">
                    <c:v>MEDIO</c:v>
                  </c:pt>
                  <c:pt idx="8">
                    <c:v>FUND.</c:v>
                  </c:pt>
                  <c:pt idx="9">
                    <c:v>MEDIO</c:v>
                  </c:pt>
                  <c:pt idx="10">
                    <c:v>FUND.</c:v>
                  </c:pt>
                  <c:pt idx="11">
                    <c:v>MEDIO</c:v>
                  </c:pt>
                  <c:pt idx="12">
                    <c:v>FUND.</c:v>
                  </c:pt>
                  <c:pt idx="13">
                    <c:v>MEDIO</c:v>
                  </c:pt>
                  <c:pt idx="14">
                    <c:v>FUND.</c:v>
                  </c:pt>
                  <c:pt idx="15">
                    <c:v>MEDIO</c:v>
                  </c:pt>
                </c:lvl>
                <c:lvl>
                  <c:pt idx="0">
                    <c:v>2007</c:v>
                  </c:pt>
                  <c:pt idx="2">
                    <c:v>2008</c:v>
                  </c:pt>
                  <c:pt idx="4">
                    <c:v>2009</c:v>
                  </c:pt>
                  <c:pt idx="6">
                    <c:v>2010</c:v>
                  </c:pt>
                  <c:pt idx="8">
                    <c:v>2011</c:v>
                  </c:pt>
                  <c:pt idx="10">
                    <c:v>2012</c:v>
                  </c:pt>
                  <c:pt idx="12">
                    <c:v>2013</c:v>
                  </c:pt>
                  <c:pt idx="14">
                    <c:v>2014</c:v>
                  </c:pt>
                </c:lvl>
              </c:multiLvlStrCache>
            </c:multiLvlStrRef>
          </c:cat>
          <c:val>
            <c:numRef>
              <c:f>EJA!$B$8:$Q$8</c:f>
              <c:numCache>
                <c:formatCode>General</c:formatCode>
                <c:ptCount val="16"/>
                <c:pt idx="0">
                  <c:v>1421</c:v>
                </c:pt>
                <c:pt idx="1">
                  <c:v>2012</c:v>
                </c:pt>
                <c:pt idx="2">
                  <c:v>1205</c:v>
                </c:pt>
                <c:pt idx="3">
                  <c:v>1752</c:v>
                </c:pt>
                <c:pt idx="4">
                  <c:v>1075</c:v>
                </c:pt>
                <c:pt idx="5">
                  <c:v>1530</c:v>
                </c:pt>
                <c:pt idx="6">
                  <c:v>593</c:v>
                </c:pt>
                <c:pt idx="7">
                  <c:v>1009</c:v>
                </c:pt>
                <c:pt idx="8">
                  <c:v>651</c:v>
                </c:pt>
                <c:pt idx="9">
                  <c:v>781</c:v>
                </c:pt>
                <c:pt idx="10">
                  <c:v>589</c:v>
                </c:pt>
                <c:pt idx="11">
                  <c:v>750</c:v>
                </c:pt>
                <c:pt idx="12">
                  <c:v>585</c:v>
                </c:pt>
                <c:pt idx="13">
                  <c:v>813</c:v>
                </c:pt>
                <c:pt idx="14">
                  <c:v>491</c:v>
                </c:pt>
                <c:pt idx="15">
                  <c:v>600</c:v>
                </c:pt>
              </c:numCache>
            </c:numRef>
          </c:val>
          <c:smooth val="0"/>
        </c:ser>
        <c:dLbls>
          <c:showLegendKey val="0"/>
          <c:showVal val="0"/>
          <c:showCatName val="0"/>
          <c:showSerName val="0"/>
          <c:showPercent val="0"/>
          <c:showBubbleSize val="0"/>
        </c:dLbls>
        <c:marker val="1"/>
        <c:smooth val="0"/>
        <c:axId val="112496000"/>
        <c:axId val="112505984"/>
      </c:lineChart>
      <c:catAx>
        <c:axId val="112496000"/>
        <c:scaling>
          <c:orientation val="minMax"/>
        </c:scaling>
        <c:delete val="0"/>
        <c:axPos val="b"/>
        <c:majorTickMark val="out"/>
        <c:minorTickMark val="none"/>
        <c:tickLblPos val="nextTo"/>
        <c:crossAx val="112505984"/>
        <c:crosses val="autoZero"/>
        <c:auto val="1"/>
        <c:lblAlgn val="ctr"/>
        <c:lblOffset val="100"/>
        <c:noMultiLvlLbl val="0"/>
      </c:catAx>
      <c:valAx>
        <c:axId val="112505984"/>
        <c:scaling>
          <c:orientation val="minMax"/>
        </c:scaling>
        <c:delete val="0"/>
        <c:axPos val="l"/>
        <c:majorGridlines/>
        <c:numFmt formatCode="General" sourceLinked="1"/>
        <c:majorTickMark val="out"/>
        <c:minorTickMark val="none"/>
        <c:tickLblPos val="nextTo"/>
        <c:crossAx val="112496000"/>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Capa Dura">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Capa Dura">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Capa Dura">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Capa Dura">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33406-5A37-48EF-8DBE-7283C13E2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31313</Words>
  <Characters>169094</Characters>
  <Application>Microsoft Office Word</Application>
  <DocSecurity>0</DocSecurity>
  <Lines>1409</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Deize</dc:creator>
  <cp:keywords/>
  <dc:description/>
  <cp:lastModifiedBy>Deize</cp:lastModifiedBy>
  <cp:revision>8</cp:revision>
  <dcterms:created xsi:type="dcterms:W3CDTF">2015-07-07T14:49:00Z</dcterms:created>
  <dcterms:modified xsi:type="dcterms:W3CDTF">2015-07-24T13:05:00Z</dcterms:modified>
</cp:coreProperties>
</file>