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  <w:bookmarkStart w:id="0" w:name="_GoBack"/>
      <w:bookmarkEnd w:id="0"/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eastAsia="SimSun" w:hAnsi="Verdana" w:cs="Verdana"/>
          <w:b/>
          <w:bCs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 xml:space="preserve">EDITAL DE PRORROGAÇÃO DO PRAZO PARA </w:t>
      </w:r>
      <w:r w:rsidR="007B7F9D">
        <w:rPr>
          <w:rFonts w:ascii="Verdana" w:eastAsia="SimSun" w:hAnsi="Verdana" w:cs="Verdana"/>
          <w:b/>
          <w:bCs/>
          <w:sz w:val="24"/>
          <w:szCs w:val="24"/>
        </w:rPr>
        <w:t xml:space="preserve">APRESENTAÇÃO DOS DOCUMENTOS </w:t>
      </w:r>
      <w:r>
        <w:rPr>
          <w:rFonts w:ascii="Verdana" w:eastAsia="SimSun" w:hAnsi="Verdana" w:cs="Verdana"/>
          <w:b/>
          <w:bCs/>
          <w:sz w:val="24"/>
          <w:szCs w:val="24"/>
        </w:rPr>
        <w:t>DE IN</w:t>
      </w:r>
      <w:r w:rsidR="007B7F9D">
        <w:rPr>
          <w:rFonts w:ascii="Verdana" w:eastAsia="SimSun" w:hAnsi="Verdana" w:cs="Verdana"/>
          <w:b/>
          <w:bCs/>
          <w:sz w:val="24"/>
          <w:szCs w:val="24"/>
        </w:rPr>
        <w:t xml:space="preserve">SCRITOS </w:t>
      </w:r>
      <w:r>
        <w:rPr>
          <w:rFonts w:ascii="Verdana" w:eastAsia="SimSun" w:hAnsi="Verdana" w:cs="Verdana"/>
          <w:b/>
          <w:bCs/>
          <w:sz w:val="24"/>
          <w:szCs w:val="24"/>
        </w:rPr>
        <w:t>NA AQUISIÇÃO DE LOTES NO DISTRITO INDUSTRIAL DE MICRO E PEQUENAS EMPRESAS</w:t>
      </w:r>
    </w:p>
    <w:p w:rsidR="00F3528D" w:rsidRDefault="00B76D63">
      <w:pPr>
        <w:spacing w:after="0"/>
        <w:jc w:val="both"/>
        <w:rPr>
          <w:rFonts w:ascii="Verdana" w:eastAsia="SimSun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– DIMPE II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A </w:t>
      </w:r>
      <w:r>
        <w:rPr>
          <w:rFonts w:ascii="Verdana" w:hAnsi="Verdana" w:cs="Verdana"/>
          <w:b/>
          <w:sz w:val="24"/>
          <w:szCs w:val="24"/>
        </w:rPr>
        <w:t>Secretaria Municipal de Governo</w:t>
      </w:r>
      <w:r>
        <w:rPr>
          <w:rFonts w:ascii="Verdana" w:hAnsi="Verdana" w:cs="Verdana"/>
          <w:sz w:val="24"/>
          <w:szCs w:val="24"/>
        </w:rPr>
        <w:t xml:space="preserve"> da Prefeitura Municipal de Indaiatuba</w:t>
      </w:r>
      <w:r>
        <w:rPr>
          <w:rFonts w:ascii="Verdana" w:eastAsia="SimSun" w:hAnsi="Verdana" w:cs="Verdana"/>
          <w:sz w:val="24"/>
          <w:szCs w:val="24"/>
        </w:rPr>
        <w:t xml:space="preserve">, no uso de suas atribuições legais, e nos Termos do </w:t>
      </w:r>
      <w:r>
        <w:rPr>
          <w:rFonts w:ascii="Verdana" w:hAnsi="Verdana" w:cs="Verdana"/>
          <w:b/>
          <w:sz w:val="24"/>
          <w:szCs w:val="24"/>
        </w:rPr>
        <w:t>EDITAL DE CONVOCAÇÃO – DIMPE II</w:t>
      </w:r>
      <w:r w:rsidR="00990A2C">
        <w:rPr>
          <w:rFonts w:ascii="Verdana" w:hAnsi="Verdana" w:cs="Verdana"/>
          <w:b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 xml:space="preserve">(Lei nº 6.763/2017 – art. 8º, II), publicado na Imprensa Oficial do Município de 20 de outubro de 2017, </w:t>
      </w:r>
      <w:r>
        <w:rPr>
          <w:rFonts w:ascii="Verdana" w:hAnsi="Verdana" w:cs="Verdana"/>
          <w:sz w:val="24"/>
          <w:szCs w:val="24"/>
        </w:rPr>
        <w:t xml:space="preserve">torna público que RESOLVE: 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B76D63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>1 -</w:t>
      </w:r>
      <w:r w:rsidR="00954DC8">
        <w:rPr>
          <w:rFonts w:ascii="Verdana" w:eastAsia="SimSun" w:hAnsi="Verdana" w:cs="Verdana"/>
          <w:b/>
          <w:bCs/>
          <w:sz w:val="24"/>
          <w:szCs w:val="24"/>
          <w:u w:val="single"/>
        </w:rPr>
        <w:t xml:space="preserve">PRORROGAR </w:t>
      </w:r>
      <w:r w:rsidR="00990A2C">
        <w:rPr>
          <w:rFonts w:ascii="Verdana" w:eastAsia="SimSun" w:hAnsi="Verdana" w:cs="Verdana"/>
          <w:b/>
          <w:bCs/>
          <w:sz w:val="24"/>
          <w:szCs w:val="24"/>
          <w:u w:val="single"/>
        </w:rPr>
        <w:t xml:space="preserve">de 28 de maio </w:t>
      </w:r>
      <w:r w:rsidR="00954DC8">
        <w:rPr>
          <w:rFonts w:ascii="Verdana" w:eastAsia="SimSun" w:hAnsi="Verdana" w:cs="Verdana"/>
          <w:b/>
          <w:bCs/>
          <w:sz w:val="24"/>
          <w:szCs w:val="24"/>
          <w:u w:val="single"/>
        </w:rPr>
        <w:t xml:space="preserve">até </w:t>
      </w:r>
      <w:r w:rsidR="00990A2C">
        <w:rPr>
          <w:rFonts w:ascii="Verdana" w:eastAsia="SimSun" w:hAnsi="Verdana" w:cs="Verdana"/>
          <w:b/>
          <w:bCs/>
          <w:sz w:val="24"/>
          <w:szCs w:val="24"/>
          <w:u w:val="single"/>
        </w:rPr>
        <w:t>29 de junho</w:t>
      </w:r>
      <w:r w:rsidR="00954DC8">
        <w:rPr>
          <w:rFonts w:ascii="Verdana" w:eastAsia="SimSun" w:hAnsi="Verdana" w:cs="Verdana"/>
          <w:b/>
          <w:bCs/>
          <w:sz w:val="24"/>
          <w:szCs w:val="24"/>
          <w:u w:val="single"/>
        </w:rPr>
        <w:t xml:space="preserve"> de </w:t>
      </w:r>
      <w:r>
        <w:rPr>
          <w:rFonts w:ascii="Verdana" w:eastAsia="SimSun" w:hAnsi="Verdana" w:cs="Verdana"/>
          <w:b/>
          <w:bCs/>
          <w:sz w:val="24"/>
          <w:szCs w:val="24"/>
          <w:u w:val="single"/>
        </w:rPr>
        <w:t>2018</w:t>
      </w:r>
      <w:r>
        <w:rPr>
          <w:rFonts w:ascii="Verdana" w:eastAsia="SimSun" w:hAnsi="Verdana" w:cs="Verdana"/>
          <w:sz w:val="24"/>
          <w:szCs w:val="24"/>
        </w:rPr>
        <w:t xml:space="preserve"> o</w:t>
      </w:r>
      <w:r w:rsidR="00954DC8">
        <w:rPr>
          <w:rFonts w:ascii="Verdana" w:eastAsia="SimSun" w:hAnsi="Verdana" w:cs="Verdana"/>
          <w:sz w:val="24"/>
          <w:szCs w:val="24"/>
        </w:rPr>
        <w:t xml:space="preserve"> prazo para apresentação de documentos para efetivar a inscrição realizada on-line</w:t>
      </w:r>
      <w:r>
        <w:rPr>
          <w:rFonts w:ascii="Verdana" w:eastAsia="SimSun" w:hAnsi="Verdana" w:cs="Verdana"/>
          <w:sz w:val="24"/>
          <w:szCs w:val="24"/>
        </w:rPr>
        <w:t xml:space="preserve"> de interessados na aquisição </w:t>
      </w:r>
      <w:r>
        <w:rPr>
          <w:rFonts w:ascii="Verdana" w:hAnsi="Verdana" w:cs="Verdana"/>
          <w:sz w:val="24"/>
          <w:szCs w:val="24"/>
        </w:rPr>
        <w:t xml:space="preserve">de lotes no Distrito Industrial de Micro e Pequenas Empresas – DIMPE II, observadas as regras constantes desde edital e da legislação referida no EDITAL DE CONVOCAÇÃO - DIMPE II. 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8F288A" w:rsidRDefault="00B76D63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 xml:space="preserve">2 – </w:t>
      </w:r>
      <w:r>
        <w:rPr>
          <w:rFonts w:ascii="Verdana" w:hAnsi="Verdana" w:cs="Verdana"/>
          <w:sz w:val="24"/>
          <w:szCs w:val="24"/>
        </w:rPr>
        <w:t>A comprovação do atendimento das condições exigidas para participação do sorteio, se dará mediante a apresentação dos documentos</w:t>
      </w:r>
      <w:r w:rsidR="00990A2C">
        <w:rPr>
          <w:rFonts w:ascii="Verdana" w:hAnsi="Verdana" w:cs="Verdana"/>
          <w:sz w:val="24"/>
          <w:szCs w:val="24"/>
        </w:rPr>
        <w:t xml:space="preserve"> necessários </w:t>
      </w:r>
      <w:r>
        <w:rPr>
          <w:rFonts w:ascii="Verdana" w:hAnsi="Verdana" w:cs="Verdana"/>
          <w:sz w:val="24"/>
          <w:szCs w:val="24"/>
        </w:rPr>
        <w:t xml:space="preserve">diretamente </w:t>
      </w:r>
      <w:r w:rsidR="008F288A">
        <w:rPr>
          <w:rFonts w:ascii="Verdana" w:hAnsi="Verdana" w:cs="Verdana"/>
          <w:sz w:val="24"/>
          <w:szCs w:val="24"/>
        </w:rPr>
        <w:t xml:space="preserve">no setor de Protocolo </w:t>
      </w:r>
      <w:r w:rsidR="00990A2C">
        <w:rPr>
          <w:rFonts w:ascii="Verdana" w:hAnsi="Verdana" w:cs="Verdana"/>
          <w:sz w:val="24"/>
          <w:szCs w:val="24"/>
        </w:rPr>
        <w:t>da Prefeitura até a data de 29</w:t>
      </w:r>
      <w:r w:rsidR="005A331D">
        <w:rPr>
          <w:rFonts w:ascii="Verdana" w:hAnsi="Verdana" w:cs="Verdana"/>
          <w:sz w:val="24"/>
          <w:szCs w:val="24"/>
        </w:rPr>
        <w:t xml:space="preserve"> de ju</w:t>
      </w:r>
      <w:r w:rsidR="00990A2C">
        <w:rPr>
          <w:rFonts w:ascii="Verdana" w:hAnsi="Verdana" w:cs="Verdana"/>
          <w:sz w:val="24"/>
          <w:szCs w:val="24"/>
        </w:rPr>
        <w:t>nho de 2018.</w:t>
      </w:r>
    </w:p>
    <w:p w:rsidR="008F288A" w:rsidRDefault="008F288A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</w:p>
    <w:p w:rsidR="005A331D" w:rsidRDefault="005A331D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</w:p>
    <w:p w:rsidR="005A331D" w:rsidRDefault="005A331D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</w:p>
    <w:p w:rsidR="005A331D" w:rsidRDefault="005A331D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</w:p>
    <w:p w:rsidR="005A331D" w:rsidRDefault="005A331D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</w:p>
    <w:p w:rsidR="005A331D" w:rsidRDefault="005A331D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</w:p>
    <w:p w:rsidR="005A331D" w:rsidRDefault="005A331D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</w:p>
    <w:p w:rsidR="00F3528D" w:rsidRPr="005A331D" w:rsidRDefault="008F288A" w:rsidP="005A331D">
      <w:pPr>
        <w:pStyle w:val="PargrafodaLista1"/>
        <w:ind w:left="0"/>
        <w:jc w:val="both"/>
        <w:rPr>
          <w:rFonts w:ascii="Verdana" w:hAnsi="Verdana" w:cs="Verdana"/>
          <w:sz w:val="24"/>
          <w:szCs w:val="24"/>
        </w:rPr>
      </w:pPr>
      <w:r w:rsidRPr="008F288A">
        <w:rPr>
          <w:rFonts w:ascii="Verdana" w:hAnsi="Verdana" w:cs="Verdana"/>
          <w:b/>
          <w:sz w:val="24"/>
          <w:szCs w:val="24"/>
        </w:rPr>
        <w:lastRenderedPageBreak/>
        <w:t xml:space="preserve">3 </w:t>
      </w:r>
      <w:r w:rsidR="005A331D">
        <w:rPr>
          <w:rFonts w:ascii="Verdana" w:hAnsi="Verdana" w:cs="Verdana"/>
          <w:sz w:val="24"/>
          <w:szCs w:val="24"/>
        </w:rPr>
        <w:t>–</w:t>
      </w:r>
      <w:r w:rsidR="005A331D">
        <w:rPr>
          <w:rFonts w:ascii="Verdana" w:eastAsia="SimSun" w:hAnsi="Verdana" w:cs="Verdana"/>
          <w:b/>
          <w:bCs/>
          <w:sz w:val="24"/>
          <w:szCs w:val="24"/>
        </w:rPr>
        <w:t xml:space="preserve"> </w:t>
      </w:r>
      <w:r w:rsidR="00B76D63">
        <w:rPr>
          <w:rFonts w:ascii="Verdana" w:eastAsia="SimSun" w:hAnsi="Verdana" w:cs="Verdana"/>
          <w:sz w:val="24"/>
          <w:szCs w:val="24"/>
        </w:rPr>
        <w:t xml:space="preserve">Ficam inalteradas as demais disposições do </w:t>
      </w:r>
      <w:r w:rsidR="00B76D63">
        <w:rPr>
          <w:rFonts w:ascii="Verdana" w:hAnsi="Verdana" w:cs="Verdana"/>
          <w:sz w:val="24"/>
          <w:szCs w:val="24"/>
        </w:rPr>
        <w:t xml:space="preserve">EDITAL DE CONVOCAÇÃO - DIMPE II. 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5A331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  <w:r>
        <w:rPr>
          <w:rFonts w:ascii="Verdana" w:eastAsia="SimSun" w:hAnsi="Verdana" w:cs="Verdana"/>
          <w:b/>
          <w:bCs/>
          <w:sz w:val="24"/>
          <w:szCs w:val="24"/>
        </w:rPr>
        <w:t>5</w:t>
      </w:r>
      <w:r w:rsidR="00B76D63">
        <w:rPr>
          <w:rFonts w:ascii="Verdana" w:eastAsia="SimSun" w:hAnsi="Verdana" w:cs="Verdana"/>
          <w:b/>
          <w:bCs/>
          <w:sz w:val="24"/>
          <w:szCs w:val="24"/>
        </w:rPr>
        <w:t xml:space="preserve"> –</w:t>
      </w:r>
      <w:r w:rsidR="00B76D63">
        <w:rPr>
          <w:rFonts w:ascii="Verdana" w:eastAsia="SimSun" w:hAnsi="Verdana" w:cs="Verdana"/>
          <w:sz w:val="24"/>
          <w:szCs w:val="24"/>
        </w:rPr>
        <w:t xml:space="preserve"> O presente EDITAL DE PRORROGAÇÃO DO PRAZO  passa a integrar o  EDITAL DE CONVOCAÇÃO  - DIMPE II. </w:t>
      </w:r>
    </w:p>
    <w:p w:rsidR="00F3528D" w:rsidRDefault="00F3528D">
      <w:pPr>
        <w:spacing w:after="0"/>
        <w:jc w:val="both"/>
        <w:rPr>
          <w:rFonts w:ascii="Verdana" w:eastAsia="SimSun" w:hAnsi="Verdana" w:cs="Verdana"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B76D63">
      <w:pPr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Assim, para conhecimento público, expede-se o presente edital, que será publicado na Imprensa Oficial do Município e no site da Prefeitura Municipal de Indaiatuba.</w:t>
      </w: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B76D63">
      <w:pPr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Prefeitura Municipal de Indaiatuba, aos </w:t>
      </w:r>
      <w:r w:rsidR="00990A2C">
        <w:rPr>
          <w:rFonts w:ascii="Verdana" w:hAnsi="Verdana" w:cs="Verdana"/>
          <w:sz w:val="24"/>
          <w:szCs w:val="24"/>
        </w:rPr>
        <w:t>23</w:t>
      </w:r>
      <w:r>
        <w:rPr>
          <w:rFonts w:ascii="Verdana" w:hAnsi="Verdana" w:cs="Verdana"/>
          <w:sz w:val="24"/>
          <w:szCs w:val="24"/>
        </w:rPr>
        <w:t xml:space="preserve"> de ma</w:t>
      </w:r>
      <w:r w:rsidR="005A331D">
        <w:rPr>
          <w:rFonts w:ascii="Verdana" w:hAnsi="Verdana" w:cs="Verdana"/>
          <w:sz w:val="24"/>
          <w:szCs w:val="24"/>
        </w:rPr>
        <w:t>i</w:t>
      </w:r>
      <w:r>
        <w:rPr>
          <w:rFonts w:ascii="Verdana" w:hAnsi="Verdana" w:cs="Verdana"/>
          <w:sz w:val="24"/>
          <w:szCs w:val="24"/>
        </w:rPr>
        <w:t>o de 2018.</w:t>
      </w: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F3528D">
      <w:pPr>
        <w:jc w:val="both"/>
        <w:rPr>
          <w:rFonts w:ascii="Verdana" w:hAnsi="Verdana" w:cs="Verdana"/>
          <w:sz w:val="24"/>
          <w:szCs w:val="24"/>
        </w:rPr>
      </w:pPr>
    </w:p>
    <w:p w:rsidR="00F3528D" w:rsidRDefault="00B76D63">
      <w:pPr>
        <w:spacing w:after="0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RENATO ORLANDO STOCHI</w:t>
      </w:r>
    </w:p>
    <w:p w:rsidR="00F3528D" w:rsidRDefault="00B76D63">
      <w:pPr>
        <w:spacing w:after="0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Secretário Municipal de Governo</w:t>
      </w: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p w:rsidR="00F3528D" w:rsidRDefault="00F3528D">
      <w:pPr>
        <w:spacing w:after="0"/>
        <w:jc w:val="both"/>
        <w:rPr>
          <w:rFonts w:ascii="Verdana" w:hAnsi="Verdana" w:cs="Verdana"/>
          <w:b/>
          <w:sz w:val="24"/>
          <w:szCs w:val="24"/>
        </w:rPr>
      </w:pPr>
    </w:p>
    <w:sectPr w:rsidR="00F3528D" w:rsidSect="00F3528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2B7" w:rsidRDefault="004452B7" w:rsidP="00F3528D">
      <w:pPr>
        <w:spacing w:after="0" w:line="240" w:lineRule="auto"/>
      </w:pPr>
      <w:r>
        <w:separator/>
      </w:r>
    </w:p>
  </w:endnote>
  <w:endnote w:type="continuationSeparator" w:id="1">
    <w:p w:rsidR="004452B7" w:rsidRDefault="004452B7" w:rsidP="00F35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2B7" w:rsidRDefault="004452B7" w:rsidP="00F3528D">
      <w:pPr>
        <w:spacing w:after="0" w:line="240" w:lineRule="auto"/>
      </w:pPr>
      <w:r>
        <w:separator/>
      </w:r>
    </w:p>
  </w:footnote>
  <w:footnote w:type="continuationSeparator" w:id="1">
    <w:p w:rsidR="004452B7" w:rsidRDefault="004452B7" w:rsidP="00F35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90" w:type="dxa"/>
      <w:tblInd w:w="496" w:type="dxa"/>
      <w:tblLayout w:type="fixed"/>
      <w:tblCellMar>
        <w:left w:w="70" w:type="dxa"/>
        <w:right w:w="70" w:type="dxa"/>
      </w:tblCellMar>
      <w:tblLook w:val="04A0"/>
    </w:tblPr>
    <w:tblGrid>
      <w:gridCol w:w="1426"/>
      <w:gridCol w:w="7464"/>
    </w:tblGrid>
    <w:tr w:rsidR="00F3528D">
      <w:trPr>
        <w:trHeight w:val="1625"/>
      </w:trPr>
      <w:tc>
        <w:tcPr>
          <w:tcW w:w="1426" w:type="dxa"/>
        </w:tcPr>
        <w:p w:rsidR="00F3528D" w:rsidRDefault="00B76D63">
          <w:pPr>
            <w:pStyle w:val="Cabealho"/>
            <w:rPr>
              <w:color w:val="FFFFFF"/>
            </w:rPr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214630</wp:posOffset>
                </wp:positionV>
                <wp:extent cx="622300" cy="622300"/>
                <wp:effectExtent l="0" t="0" r="6350" b="6350"/>
                <wp:wrapNone/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300" cy="622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464" w:type="dxa"/>
        </w:tcPr>
        <w:p w:rsidR="00F3528D" w:rsidRDefault="00F3528D">
          <w:pPr>
            <w:pStyle w:val="Cabealho"/>
            <w:jc w:val="center"/>
            <w:rPr>
              <w:b/>
              <w:sz w:val="36"/>
              <w:u w:val="single"/>
            </w:rPr>
          </w:pPr>
        </w:p>
        <w:p w:rsidR="00F3528D" w:rsidRDefault="00B76D63">
          <w:pPr>
            <w:pStyle w:val="Cabealho"/>
            <w:jc w:val="both"/>
            <w:rPr>
              <w:b/>
              <w:sz w:val="32"/>
              <w:u w:val="single"/>
            </w:rPr>
          </w:pPr>
          <w:r>
            <w:rPr>
              <w:b/>
              <w:sz w:val="32"/>
              <w:u w:val="single"/>
            </w:rPr>
            <w:t>PREFEITURA DO MUNICÍPIO DE INDAIATUBA</w:t>
          </w:r>
        </w:p>
        <w:p w:rsidR="00F3528D" w:rsidRDefault="00B76D63">
          <w:pPr>
            <w:pStyle w:val="Cabealho"/>
            <w:tabs>
              <w:tab w:val="clear" w:pos="4252"/>
              <w:tab w:val="clear" w:pos="8504"/>
              <w:tab w:val="left" w:pos="1665"/>
            </w:tabs>
            <w:rPr>
              <w:b/>
              <w:i/>
              <w:sz w:val="10"/>
            </w:rPr>
          </w:pPr>
          <w:r>
            <w:rPr>
              <w:b/>
              <w:i/>
              <w:sz w:val="10"/>
            </w:rPr>
            <w:tab/>
          </w:r>
        </w:p>
        <w:p w:rsidR="00F3528D" w:rsidRDefault="00B76D63">
          <w:pPr>
            <w:pStyle w:val="Cabealho"/>
            <w:rPr>
              <w:b/>
              <w:i/>
              <w:iCs/>
            </w:rPr>
          </w:pPr>
          <w:r>
            <w:rPr>
              <w:b/>
              <w:i/>
            </w:rPr>
            <w:t xml:space="preserve">                            Secretaria Municipal de Governo</w:t>
          </w:r>
        </w:p>
        <w:p w:rsidR="00F3528D" w:rsidRDefault="00F3528D">
          <w:pPr>
            <w:pStyle w:val="Cabealho"/>
            <w:rPr>
              <w:u w:val="single"/>
            </w:rPr>
          </w:pPr>
        </w:p>
      </w:tc>
    </w:tr>
  </w:tbl>
  <w:p w:rsidR="00F3528D" w:rsidRDefault="00F3528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54716A"/>
    <w:rsid w:val="000161C3"/>
    <w:rsid w:val="00020EC6"/>
    <w:rsid w:val="0002647F"/>
    <w:rsid w:val="00032F01"/>
    <w:rsid w:val="0006200C"/>
    <w:rsid w:val="00093E02"/>
    <w:rsid w:val="000A1199"/>
    <w:rsid w:val="000C378A"/>
    <w:rsid w:val="000C7CEB"/>
    <w:rsid w:val="000E7746"/>
    <w:rsid w:val="001218FA"/>
    <w:rsid w:val="00127A7E"/>
    <w:rsid w:val="00157615"/>
    <w:rsid w:val="001763A8"/>
    <w:rsid w:val="00176FBF"/>
    <w:rsid w:val="0018683D"/>
    <w:rsid w:val="001B2B42"/>
    <w:rsid w:val="002448BE"/>
    <w:rsid w:val="00275403"/>
    <w:rsid w:val="002802A5"/>
    <w:rsid w:val="00280A2A"/>
    <w:rsid w:val="00287C42"/>
    <w:rsid w:val="002921AC"/>
    <w:rsid w:val="002A2B23"/>
    <w:rsid w:val="002C29F1"/>
    <w:rsid w:val="002C5B0D"/>
    <w:rsid w:val="002C766C"/>
    <w:rsid w:val="002E7833"/>
    <w:rsid w:val="0030772F"/>
    <w:rsid w:val="00334F72"/>
    <w:rsid w:val="00362133"/>
    <w:rsid w:val="003805CA"/>
    <w:rsid w:val="003A19EC"/>
    <w:rsid w:val="003A65C2"/>
    <w:rsid w:val="003C707B"/>
    <w:rsid w:val="003E648A"/>
    <w:rsid w:val="003F6B79"/>
    <w:rsid w:val="00407113"/>
    <w:rsid w:val="00420247"/>
    <w:rsid w:val="004452B7"/>
    <w:rsid w:val="004466C1"/>
    <w:rsid w:val="00480736"/>
    <w:rsid w:val="0049320D"/>
    <w:rsid w:val="004A33A3"/>
    <w:rsid w:val="004D23A4"/>
    <w:rsid w:val="004D64E5"/>
    <w:rsid w:val="005121C5"/>
    <w:rsid w:val="00516FCC"/>
    <w:rsid w:val="0054220F"/>
    <w:rsid w:val="0054716A"/>
    <w:rsid w:val="005566CD"/>
    <w:rsid w:val="005651DA"/>
    <w:rsid w:val="005749E5"/>
    <w:rsid w:val="00582AF6"/>
    <w:rsid w:val="00597487"/>
    <w:rsid w:val="005A331D"/>
    <w:rsid w:val="005C5BCD"/>
    <w:rsid w:val="005E2A6F"/>
    <w:rsid w:val="00615F9A"/>
    <w:rsid w:val="00616BAE"/>
    <w:rsid w:val="006401C9"/>
    <w:rsid w:val="00643A28"/>
    <w:rsid w:val="00677919"/>
    <w:rsid w:val="00681AD2"/>
    <w:rsid w:val="00695EC5"/>
    <w:rsid w:val="00726B3C"/>
    <w:rsid w:val="00753DDD"/>
    <w:rsid w:val="00777C80"/>
    <w:rsid w:val="007852DC"/>
    <w:rsid w:val="007B3B3B"/>
    <w:rsid w:val="007B7F9D"/>
    <w:rsid w:val="007C1091"/>
    <w:rsid w:val="007E349C"/>
    <w:rsid w:val="007E7498"/>
    <w:rsid w:val="007F0077"/>
    <w:rsid w:val="007F0904"/>
    <w:rsid w:val="0081363F"/>
    <w:rsid w:val="00830906"/>
    <w:rsid w:val="0086237B"/>
    <w:rsid w:val="008D0120"/>
    <w:rsid w:val="008E5311"/>
    <w:rsid w:val="008F288A"/>
    <w:rsid w:val="009004D6"/>
    <w:rsid w:val="009049F7"/>
    <w:rsid w:val="00917AA6"/>
    <w:rsid w:val="009312B9"/>
    <w:rsid w:val="0093507B"/>
    <w:rsid w:val="00942307"/>
    <w:rsid w:val="009479AE"/>
    <w:rsid w:val="00954DC8"/>
    <w:rsid w:val="00967E25"/>
    <w:rsid w:val="00990A2C"/>
    <w:rsid w:val="009A54F8"/>
    <w:rsid w:val="009B1BDE"/>
    <w:rsid w:val="009B3FD0"/>
    <w:rsid w:val="009C5E4C"/>
    <w:rsid w:val="009F7AC3"/>
    <w:rsid w:val="00A17958"/>
    <w:rsid w:val="00A40D90"/>
    <w:rsid w:val="00A80B84"/>
    <w:rsid w:val="00A90717"/>
    <w:rsid w:val="00AA039B"/>
    <w:rsid w:val="00AB095B"/>
    <w:rsid w:val="00AB2B05"/>
    <w:rsid w:val="00AC2107"/>
    <w:rsid w:val="00B33B0F"/>
    <w:rsid w:val="00B43ABE"/>
    <w:rsid w:val="00B7281E"/>
    <w:rsid w:val="00B76D63"/>
    <w:rsid w:val="00B93792"/>
    <w:rsid w:val="00BD239D"/>
    <w:rsid w:val="00BE465B"/>
    <w:rsid w:val="00BF080F"/>
    <w:rsid w:val="00BF3BBE"/>
    <w:rsid w:val="00C51D38"/>
    <w:rsid w:val="00C55879"/>
    <w:rsid w:val="00C76FEA"/>
    <w:rsid w:val="00CB5FDD"/>
    <w:rsid w:val="00CD3542"/>
    <w:rsid w:val="00CD3FD2"/>
    <w:rsid w:val="00CF21DB"/>
    <w:rsid w:val="00CF409B"/>
    <w:rsid w:val="00D00D63"/>
    <w:rsid w:val="00D07D54"/>
    <w:rsid w:val="00D16B5F"/>
    <w:rsid w:val="00D35CEA"/>
    <w:rsid w:val="00D44495"/>
    <w:rsid w:val="00D61049"/>
    <w:rsid w:val="00D66B20"/>
    <w:rsid w:val="00D72949"/>
    <w:rsid w:val="00D8121C"/>
    <w:rsid w:val="00DB0E94"/>
    <w:rsid w:val="00DC38FE"/>
    <w:rsid w:val="00E270D1"/>
    <w:rsid w:val="00E36ACD"/>
    <w:rsid w:val="00EA033E"/>
    <w:rsid w:val="00EA73B5"/>
    <w:rsid w:val="00EE4486"/>
    <w:rsid w:val="00F3528D"/>
    <w:rsid w:val="00F745C6"/>
    <w:rsid w:val="00F7716E"/>
    <w:rsid w:val="00F94285"/>
    <w:rsid w:val="00F95B1C"/>
    <w:rsid w:val="00FA2D8E"/>
    <w:rsid w:val="00FD3B7F"/>
    <w:rsid w:val="00FF0CEB"/>
    <w:rsid w:val="058448A5"/>
    <w:rsid w:val="0B0C3D1D"/>
    <w:rsid w:val="28AC1D36"/>
    <w:rsid w:val="3C2A033E"/>
    <w:rsid w:val="44242251"/>
    <w:rsid w:val="4C240415"/>
    <w:rsid w:val="5B29116F"/>
    <w:rsid w:val="61137C89"/>
    <w:rsid w:val="67A163B0"/>
    <w:rsid w:val="78E42043"/>
    <w:rsid w:val="7E0C5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28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F3528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F3528D"/>
    <w:pPr>
      <w:tabs>
        <w:tab w:val="center" w:pos="4252"/>
        <w:tab w:val="right" w:pos="8504"/>
      </w:tabs>
      <w:spacing w:after="0" w:line="240" w:lineRule="auto"/>
    </w:pPr>
  </w:style>
  <w:style w:type="character" w:styleId="Hyperlink">
    <w:name w:val="Hyperlink"/>
    <w:basedOn w:val="Fontepargpadro"/>
    <w:uiPriority w:val="99"/>
    <w:unhideWhenUsed/>
    <w:qFormat/>
    <w:rsid w:val="00F3528D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F3528D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rsid w:val="00F3528D"/>
  </w:style>
  <w:style w:type="character" w:customStyle="1" w:styleId="RodapChar">
    <w:name w:val="Rodapé Char"/>
    <w:basedOn w:val="Fontepargpadro"/>
    <w:link w:val="Rodap"/>
    <w:uiPriority w:val="99"/>
    <w:semiHidden/>
    <w:rsid w:val="00F3528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janainafn</dc:creator>
  <cp:lastModifiedBy>janainafn</cp:lastModifiedBy>
  <cp:revision>5</cp:revision>
  <cp:lastPrinted>2018-03-12T16:25:00Z</cp:lastPrinted>
  <dcterms:created xsi:type="dcterms:W3CDTF">2018-05-16T13:04:00Z</dcterms:created>
  <dcterms:modified xsi:type="dcterms:W3CDTF">2018-05-23T11:21:00Z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