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598" w:rsidRPr="00FD08C7" w:rsidRDefault="00364598" w:rsidP="00364598">
      <w:pPr>
        <w:pStyle w:val="Ttulo1"/>
        <w:ind w:left="1758"/>
        <w:jc w:val="center"/>
        <w:rPr>
          <w:rFonts w:ascii="Arial" w:hAnsi="Arial" w:cs="Arial"/>
          <w:iCs/>
          <w:color w:val="auto"/>
          <w:sz w:val="24"/>
          <w:szCs w:val="24"/>
        </w:rPr>
      </w:pPr>
      <w:bookmarkStart w:id="0" w:name="_GoBack"/>
      <w:r>
        <w:rPr>
          <w:rFonts w:ascii="Arial" w:hAnsi="Arial" w:cs="Arial"/>
          <w:iCs/>
          <w:color w:val="auto"/>
          <w:sz w:val="24"/>
          <w:szCs w:val="24"/>
        </w:rPr>
        <w:t>LEI Nº 6.64</w:t>
      </w:r>
      <w:r w:rsidR="00516134">
        <w:rPr>
          <w:rFonts w:ascii="Arial" w:hAnsi="Arial" w:cs="Arial"/>
          <w:iCs/>
          <w:color w:val="auto"/>
          <w:sz w:val="24"/>
          <w:szCs w:val="24"/>
        </w:rPr>
        <w:t>2</w:t>
      </w:r>
      <w:r>
        <w:rPr>
          <w:rFonts w:ascii="Arial" w:hAnsi="Arial" w:cs="Arial"/>
          <w:iCs/>
          <w:color w:val="auto"/>
          <w:sz w:val="24"/>
          <w:szCs w:val="24"/>
        </w:rPr>
        <w:t xml:space="preserve"> DE 2</w:t>
      </w:r>
      <w:r w:rsidR="00516134">
        <w:rPr>
          <w:rFonts w:ascii="Arial" w:hAnsi="Arial" w:cs="Arial"/>
          <w:iCs/>
          <w:color w:val="auto"/>
          <w:sz w:val="24"/>
          <w:szCs w:val="24"/>
        </w:rPr>
        <w:t>4</w:t>
      </w:r>
      <w:r w:rsidRPr="00FD08C7">
        <w:rPr>
          <w:rFonts w:ascii="Arial" w:hAnsi="Arial" w:cs="Arial"/>
          <w:iCs/>
          <w:color w:val="auto"/>
          <w:sz w:val="24"/>
          <w:szCs w:val="24"/>
        </w:rPr>
        <w:t xml:space="preserve"> DE NOVEMBRO DE 2016.</w:t>
      </w:r>
    </w:p>
    <w:p w:rsidR="005C2C61" w:rsidRDefault="005C2C61" w:rsidP="005C2C61">
      <w:pPr>
        <w:pStyle w:val="Corpodetexto"/>
        <w:tabs>
          <w:tab w:val="left" w:pos="1701"/>
        </w:tabs>
        <w:jc w:val="both"/>
        <w:rPr>
          <w:rFonts w:cs="Arial"/>
        </w:rPr>
      </w:pPr>
    </w:p>
    <w:p w:rsidR="00364598" w:rsidRDefault="00364598" w:rsidP="005C2C61">
      <w:pPr>
        <w:pStyle w:val="Corpodetexto"/>
        <w:tabs>
          <w:tab w:val="left" w:pos="1701"/>
        </w:tabs>
        <w:jc w:val="both"/>
        <w:rPr>
          <w:rFonts w:cs="Arial"/>
        </w:rPr>
      </w:pPr>
    </w:p>
    <w:p w:rsidR="005C2C61" w:rsidRPr="00711292" w:rsidRDefault="005C2C61" w:rsidP="005C2C61">
      <w:pPr>
        <w:autoSpaceDE w:val="0"/>
        <w:autoSpaceDN w:val="0"/>
        <w:adjustRightInd w:val="0"/>
        <w:ind w:left="1758"/>
        <w:jc w:val="both"/>
        <w:rPr>
          <w:b/>
          <w:i/>
        </w:rPr>
      </w:pPr>
      <w:r w:rsidRPr="00711292">
        <w:rPr>
          <w:b/>
          <w:i/>
        </w:rPr>
        <w:t>“Dá nova redação a</w:t>
      </w:r>
      <w:r w:rsidR="00FB21E7">
        <w:rPr>
          <w:b/>
          <w:i/>
        </w:rPr>
        <w:t xml:space="preserve"> dispositivos do </w:t>
      </w:r>
      <w:r w:rsidRPr="00711292">
        <w:rPr>
          <w:b/>
          <w:i/>
        </w:rPr>
        <w:t>art. 1</w:t>
      </w:r>
      <w:r>
        <w:rPr>
          <w:b/>
          <w:i/>
        </w:rPr>
        <w:t>5</w:t>
      </w:r>
      <w:r w:rsidRPr="00711292">
        <w:rPr>
          <w:b/>
          <w:i/>
        </w:rPr>
        <w:t xml:space="preserve">º, da Lei </w:t>
      </w:r>
      <w:r w:rsidRPr="00711292">
        <w:rPr>
          <w:rFonts w:cs="Arial"/>
          <w:b/>
          <w:bCs/>
          <w:i/>
        </w:rPr>
        <w:t xml:space="preserve">nº </w:t>
      </w:r>
      <w:r>
        <w:rPr>
          <w:rFonts w:cs="Arial"/>
          <w:b/>
          <w:bCs/>
          <w:i/>
        </w:rPr>
        <w:t>3.525</w:t>
      </w:r>
      <w:r w:rsidRPr="00711292">
        <w:rPr>
          <w:rFonts w:cs="Arial"/>
          <w:b/>
          <w:bCs/>
          <w:i/>
        </w:rPr>
        <w:t>, de 1</w:t>
      </w:r>
      <w:r>
        <w:rPr>
          <w:rFonts w:cs="Arial"/>
          <w:b/>
          <w:bCs/>
          <w:i/>
        </w:rPr>
        <w:t>8</w:t>
      </w:r>
      <w:r w:rsidRPr="00711292">
        <w:rPr>
          <w:rFonts w:cs="Arial"/>
          <w:b/>
          <w:bCs/>
          <w:i/>
        </w:rPr>
        <w:t xml:space="preserve"> de </w:t>
      </w:r>
      <w:r>
        <w:rPr>
          <w:rFonts w:cs="Arial"/>
          <w:b/>
          <w:bCs/>
          <w:i/>
        </w:rPr>
        <w:t>março</w:t>
      </w:r>
      <w:r w:rsidRPr="00711292">
        <w:rPr>
          <w:rFonts w:cs="Arial"/>
          <w:b/>
          <w:bCs/>
          <w:i/>
        </w:rPr>
        <w:t xml:space="preserve"> de </w:t>
      </w:r>
      <w:r>
        <w:rPr>
          <w:rFonts w:cs="Arial"/>
          <w:b/>
          <w:bCs/>
          <w:i/>
        </w:rPr>
        <w:t>1998</w:t>
      </w:r>
      <w:r w:rsidRPr="00711292">
        <w:rPr>
          <w:rFonts w:cs="Arial"/>
          <w:b/>
          <w:bCs/>
          <w:i/>
        </w:rPr>
        <w:t>, que d</w:t>
      </w:r>
      <w:r w:rsidRPr="00711292">
        <w:rPr>
          <w:b/>
          <w:i/>
        </w:rPr>
        <w:t>ispõe sobre</w:t>
      </w:r>
      <w:r w:rsidRPr="005C2C61">
        <w:rPr>
          <w:rFonts w:cs="Arial"/>
          <w:b/>
          <w:color w:val="000000"/>
        </w:rPr>
        <w:t>loteamentos, arruamentos, retalhamentos de imóveis em geral, e dá outras providências”</w:t>
      </w:r>
      <w:r w:rsidRPr="005C2C61">
        <w:rPr>
          <w:rFonts w:cs="Arial"/>
          <w:b/>
          <w:i/>
          <w:iCs/>
          <w:color w:val="000000"/>
        </w:rPr>
        <w:t>.</w:t>
      </w:r>
    </w:p>
    <w:bookmarkEnd w:id="0"/>
    <w:p w:rsidR="005C2C61" w:rsidRDefault="005C2C61" w:rsidP="005C2C61">
      <w:pPr>
        <w:jc w:val="both"/>
        <w:rPr>
          <w:rFonts w:cs="Arial"/>
        </w:rPr>
      </w:pPr>
    </w:p>
    <w:p w:rsidR="005C2C61" w:rsidRDefault="005C2C61" w:rsidP="005C2C61">
      <w:pPr>
        <w:ind w:firstLine="1758"/>
        <w:jc w:val="both"/>
        <w:rPr>
          <w:rFonts w:cs="Arial"/>
          <w:b/>
        </w:rPr>
      </w:pPr>
    </w:p>
    <w:p w:rsidR="005C2C61" w:rsidRPr="007E39E3" w:rsidRDefault="005C2C61" w:rsidP="005C2C61">
      <w:pPr>
        <w:ind w:firstLine="1758"/>
        <w:jc w:val="both"/>
        <w:rPr>
          <w:rFonts w:cs="Arial"/>
        </w:rPr>
      </w:pPr>
      <w:r w:rsidRPr="00E53CEB">
        <w:rPr>
          <w:rFonts w:cs="Arial"/>
          <w:b/>
        </w:rPr>
        <w:t>A</w:t>
      </w:r>
      <w:r>
        <w:rPr>
          <w:rFonts w:cs="Arial"/>
          <w:b/>
        </w:rPr>
        <w:t>NTONIO CARLOS PINHEIRO</w:t>
      </w:r>
      <w:r w:rsidRPr="007E39E3">
        <w:rPr>
          <w:rFonts w:cs="Arial"/>
        </w:rPr>
        <w:t>, Prefeito</w:t>
      </w:r>
      <w:r>
        <w:rPr>
          <w:rFonts w:cs="Arial"/>
        </w:rPr>
        <w:t xml:space="preserve"> em exercício</w:t>
      </w:r>
      <w:r w:rsidRPr="007E39E3">
        <w:rPr>
          <w:rFonts w:cs="Arial"/>
        </w:rPr>
        <w:t xml:space="preserve"> do </w:t>
      </w:r>
      <w:r>
        <w:rPr>
          <w:rFonts w:cs="Arial"/>
        </w:rPr>
        <w:t>mu</w:t>
      </w:r>
      <w:r w:rsidRPr="007E39E3">
        <w:rPr>
          <w:rFonts w:cs="Arial"/>
        </w:rPr>
        <w:t>nicípio de Indaiatuba</w:t>
      </w:r>
      <w:r>
        <w:rPr>
          <w:rFonts w:cs="Arial"/>
        </w:rPr>
        <w:t xml:space="preserve">, </w:t>
      </w:r>
      <w:r w:rsidRPr="007E39E3">
        <w:rPr>
          <w:rFonts w:cs="Arial"/>
        </w:rPr>
        <w:t xml:space="preserve">usando das atribuições que lhe são conferidas por lei, </w:t>
      </w:r>
    </w:p>
    <w:p w:rsidR="005C2C61" w:rsidRPr="007E39E3" w:rsidRDefault="005C2C61" w:rsidP="005C2C61">
      <w:pPr>
        <w:ind w:firstLine="1758"/>
        <w:jc w:val="both"/>
        <w:rPr>
          <w:rFonts w:cs="Arial"/>
        </w:rPr>
      </w:pPr>
    </w:p>
    <w:p w:rsidR="005C2C61" w:rsidRDefault="005C2C61" w:rsidP="005C2C61">
      <w:pPr>
        <w:ind w:firstLine="1758"/>
        <w:jc w:val="both"/>
        <w:rPr>
          <w:rFonts w:cs="Arial"/>
        </w:rPr>
      </w:pPr>
      <w:r>
        <w:rPr>
          <w:rFonts w:cs="Arial"/>
          <w:b/>
        </w:rPr>
        <w:t>FAZ SABER</w:t>
      </w:r>
      <w:r>
        <w:rPr>
          <w:rFonts w:cs="Arial"/>
        </w:rPr>
        <w:t xml:space="preserve"> que a Câmara aprovou e ele sanciona e promulga a seguinte lei:</w:t>
      </w:r>
    </w:p>
    <w:p w:rsidR="005C2C61" w:rsidRDefault="005C2C61" w:rsidP="005C2C61">
      <w:pPr>
        <w:ind w:firstLine="1758"/>
        <w:jc w:val="both"/>
        <w:rPr>
          <w:rFonts w:cs="Arial"/>
          <w:b/>
          <w:bCs/>
        </w:rPr>
      </w:pPr>
    </w:p>
    <w:p w:rsidR="005C2C61" w:rsidRPr="008A1BC5" w:rsidRDefault="005C2C61" w:rsidP="005C2C61">
      <w:pPr>
        <w:pStyle w:val="Corpodetexto"/>
        <w:spacing w:after="0"/>
        <w:ind w:firstLine="1758"/>
        <w:jc w:val="both"/>
        <w:rPr>
          <w:rFonts w:cs="Arial"/>
        </w:rPr>
      </w:pPr>
      <w:r>
        <w:rPr>
          <w:rFonts w:cs="Arial"/>
          <w:b/>
          <w:bCs/>
        </w:rPr>
        <w:t>Art. 1º -</w:t>
      </w:r>
      <w:r w:rsidR="00CE1A0A">
        <w:rPr>
          <w:rFonts w:cs="Arial"/>
          <w:b/>
          <w:bCs/>
        </w:rPr>
        <w:t xml:space="preserve"> </w:t>
      </w:r>
      <w:r w:rsidRPr="008A1BC5">
        <w:rPr>
          <w:rFonts w:cs="Arial"/>
          <w:bCs/>
        </w:rPr>
        <w:t xml:space="preserve">O </w:t>
      </w:r>
      <w:r w:rsidR="00CE1A0A">
        <w:rPr>
          <w:rFonts w:cs="Arial"/>
          <w:bCs/>
        </w:rPr>
        <w:t xml:space="preserve">“caput” e o </w:t>
      </w:r>
      <w:r>
        <w:rPr>
          <w:rFonts w:cs="Arial"/>
          <w:bCs/>
        </w:rPr>
        <w:t xml:space="preserve">parágrafo 2°, </w:t>
      </w:r>
      <w:r w:rsidRPr="008A1BC5">
        <w:t xml:space="preserve">do art. </w:t>
      </w:r>
      <w:r>
        <w:t>15</w:t>
      </w:r>
      <w:r w:rsidRPr="008A1BC5">
        <w:t xml:space="preserve">º, da Lei </w:t>
      </w:r>
      <w:r w:rsidRPr="008A1BC5">
        <w:rPr>
          <w:rFonts w:cs="Arial"/>
          <w:bCs/>
        </w:rPr>
        <w:t xml:space="preserve">nº </w:t>
      </w:r>
      <w:r>
        <w:rPr>
          <w:rFonts w:cs="Arial"/>
          <w:bCs/>
        </w:rPr>
        <w:t xml:space="preserve">3.525 </w:t>
      </w:r>
      <w:r w:rsidRPr="008A1BC5">
        <w:rPr>
          <w:rFonts w:cs="Arial"/>
          <w:bCs/>
        </w:rPr>
        <w:t>de 1</w:t>
      </w:r>
      <w:r>
        <w:rPr>
          <w:rFonts w:cs="Arial"/>
          <w:bCs/>
        </w:rPr>
        <w:t>8</w:t>
      </w:r>
      <w:r w:rsidRPr="008A1BC5">
        <w:rPr>
          <w:rFonts w:cs="Arial"/>
          <w:bCs/>
        </w:rPr>
        <w:t xml:space="preserve"> de </w:t>
      </w:r>
      <w:r>
        <w:rPr>
          <w:rFonts w:cs="Arial"/>
          <w:bCs/>
        </w:rPr>
        <w:t>març</w:t>
      </w:r>
      <w:r w:rsidRPr="008A1BC5">
        <w:rPr>
          <w:rFonts w:cs="Arial"/>
          <w:bCs/>
        </w:rPr>
        <w:t xml:space="preserve">o de </w:t>
      </w:r>
      <w:r>
        <w:rPr>
          <w:rFonts w:cs="Arial"/>
          <w:bCs/>
        </w:rPr>
        <w:t>1998</w:t>
      </w:r>
      <w:r w:rsidRPr="008A1BC5">
        <w:rPr>
          <w:rFonts w:cs="Arial"/>
          <w:bCs/>
        </w:rPr>
        <w:t>, que d</w:t>
      </w:r>
      <w:r w:rsidRPr="008A1BC5">
        <w:t xml:space="preserve">ispõe sobre </w:t>
      </w:r>
      <w:r>
        <w:t>loteamentos, arruamentos, retalhamentos de imóveis em geral, e dá outras providências</w:t>
      </w:r>
      <w:r w:rsidRPr="008A1BC5">
        <w:rPr>
          <w:rFonts w:cs="Arial"/>
        </w:rPr>
        <w:t>, passa a vigorar com a seguinte redação:</w:t>
      </w:r>
    </w:p>
    <w:p w:rsidR="005C2C61" w:rsidRDefault="005C2C61" w:rsidP="005C2C61">
      <w:pPr>
        <w:pStyle w:val="Corpodetexto"/>
        <w:spacing w:after="0"/>
        <w:ind w:firstLine="1758"/>
        <w:jc w:val="both"/>
        <w:rPr>
          <w:rFonts w:cs="Arial"/>
        </w:rPr>
      </w:pPr>
    </w:p>
    <w:p w:rsidR="005C2C61" w:rsidRDefault="005C2C61" w:rsidP="005C2C61">
      <w:pPr>
        <w:pStyle w:val="Corpodetexto"/>
        <w:spacing w:after="0"/>
        <w:ind w:firstLine="1758"/>
        <w:jc w:val="both"/>
        <w:rPr>
          <w:rFonts w:cs="Arial"/>
        </w:rPr>
      </w:pPr>
    </w:p>
    <w:p w:rsidR="00516134" w:rsidRPr="00AA4531" w:rsidRDefault="00516134" w:rsidP="00516134">
      <w:pPr>
        <w:pStyle w:val="Corpodetexto"/>
        <w:spacing w:after="0"/>
        <w:ind w:firstLine="1701"/>
        <w:jc w:val="both"/>
        <w:rPr>
          <w:rFonts w:cs="Arial"/>
        </w:rPr>
      </w:pPr>
      <w:r w:rsidRPr="00AA4531">
        <w:rPr>
          <w:rFonts w:cs="Arial"/>
          <w:b/>
        </w:rPr>
        <w:t>Art. 1º</w:t>
      </w:r>
      <w:r w:rsidRPr="00AA4531">
        <w:rPr>
          <w:rFonts w:cs="Arial"/>
        </w:rPr>
        <w:t xml:space="preserve"> - O “caput” e o parágrafo 2°, do art. 15º, da Lei nº 3.525 de 18 de março de 1998, que dispõe sobre loteamentos, arruamentos, retalhamentos de imóveis em geral, e dá outras providências, passa a vigorar com a seguinte redação:</w:t>
      </w:r>
    </w:p>
    <w:p w:rsidR="00516134" w:rsidRPr="00590E12" w:rsidRDefault="00516134" w:rsidP="00516134">
      <w:pPr>
        <w:ind w:firstLine="1701"/>
        <w:jc w:val="both"/>
        <w:rPr>
          <w:rFonts w:cs="Arial"/>
        </w:rPr>
      </w:pPr>
    </w:p>
    <w:p w:rsidR="00516134" w:rsidRPr="00590E12" w:rsidRDefault="00516134" w:rsidP="00516134">
      <w:pPr>
        <w:spacing w:line="240" w:lineRule="atLeast"/>
        <w:ind w:firstLine="1701"/>
        <w:jc w:val="both"/>
        <w:rPr>
          <w:i/>
        </w:rPr>
      </w:pPr>
      <w:r w:rsidRPr="00590E12">
        <w:rPr>
          <w:b/>
          <w:bCs/>
        </w:rPr>
        <w:t xml:space="preserve">“Art. 15º- </w:t>
      </w:r>
      <w:r w:rsidRPr="00590E12">
        <w:rPr>
          <w:i/>
        </w:rPr>
        <w:t xml:space="preserve">O proprietário deverá executar à própria custa, no prazo máximo de até </w:t>
      </w:r>
      <w:r w:rsidRPr="00590E12">
        <w:rPr>
          <w:rFonts w:cs="Arial"/>
          <w:i/>
        </w:rPr>
        <w:t>48 (quarenta e oito) meses,</w:t>
      </w:r>
      <w:r w:rsidRPr="00590E12">
        <w:rPr>
          <w:i/>
        </w:rPr>
        <w:t xml:space="preserve"> a partir da aprovação do loteamento de acordo com o cronograma </w:t>
      </w:r>
      <w:r>
        <w:rPr>
          <w:i/>
        </w:rPr>
        <w:t xml:space="preserve">aprovado pelo Poder Executivo, </w:t>
      </w:r>
      <w:r w:rsidRPr="00590E12">
        <w:rPr>
          <w:i/>
        </w:rPr>
        <w:t>observando o disposto no parágrafo 2° deste artigo, as seguintes obras e melhoramentos públicos:</w:t>
      </w:r>
      <w:proofErr w:type="gramStart"/>
      <w:r w:rsidRPr="00590E12">
        <w:rPr>
          <w:i/>
        </w:rPr>
        <w:t xml:space="preserve"> ”</w:t>
      </w:r>
      <w:proofErr w:type="gramEnd"/>
      <w:r w:rsidRPr="00590E12">
        <w:rPr>
          <w:b/>
        </w:rPr>
        <w:t xml:space="preserve"> (NR)</w:t>
      </w:r>
    </w:p>
    <w:p w:rsidR="00516134" w:rsidRPr="00590E12" w:rsidRDefault="00516134" w:rsidP="00516134">
      <w:pPr>
        <w:ind w:firstLine="1701"/>
        <w:jc w:val="both"/>
        <w:rPr>
          <w:rFonts w:cs="Arial"/>
          <w:b/>
          <w:bCs/>
        </w:rPr>
      </w:pPr>
    </w:p>
    <w:p w:rsidR="00516134" w:rsidRPr="00590E12" w:rsidRDefault="00516134" w:rsidP="00516134">
      <w:pPr>
        <w:ind w:firstLine="1701"/>
        <w:jc w:val="both"/>
        <w:rPr>
          <w:rFonts w:cs="Arial"/>
          <w:b/>
          <w:bCs/>
        </w:rPr>
      </w:pPr>
      <w:r w:rsidRPr="00590E12">
        <w:rPr>
          <w:rFonts w:cs="Arial"/>
          <w:b/>
          <w:bCs/>
        </w:rPr>
        <w:t xml:space="preserve">I </w:t>
      </w:r>
      <w:proofErr w:type="gramStart"/>
      <w:r w:rsidRPr="00590E12">
        <w:rPr>
          <w:rFonts w:cs="Arial"/>
          <w:b/>
          <w:bCs/>
        </w:rPr>
        <w:t>- ...</w:t>
      </w:r>
      <w:proofErr w:type="gramEnd"/>
      <w:r w:rsidRPr="00590E12">
        <w:rPr>
          <w:rFonts w:cs="Arial"/>
          <w:b/>
          <w:bCs/>
        </w:rPr>
        <w:t>........................................................................</w:t>
      </w:r>
    </w:p>
    <w:p w:rsidR="00516134" w:rsidRPr="00590E12" w:rsidRDefault="00516134" w:rsidP="00516134">
      <w:pPr>
        <w:ind w:firstLine="1701"/>
        <w:jc w:val="both"/>
        <w:rPr>
          <w:rFonts w:cs="Arial"/>
        </w:rPr>
      </w:pPr>
    </w:p>
    <w:p w:rsidR="00516134" w:rsidRPr="00590E12" w:rsidRDefault="00516134" w:rsidP="00516134">
      <w:pPr>
        <w:autoSpaceDE w:val="0"/>
        <w:autoSpaceDN w:val="0"/>
        <w:adjustRightInd w:val="0"/>
        <w:ind w:firstLine="1701"/>
        <w:jc w:val="both"/>
        <w:rPr>
          <w:rFonts w:cs="Arial"/>
          <w:i/>
        </w:rPr>
      </w:pPr>
      <w:proofErr w:type="gramStart"/>
      <w:r w:rsidRPr="00590E12">
        <w:rPr>
          <w:rFonts w:cs="Arial"/>
          <w:b/>
          <w:i/>
        </w:rPr>
        <w:t>“§ 2º</w:t>
      </w:r>
      <w:r w:rsidRPr="00590E12">
        <w:rPr>
          <w:rFonts w:cs="Arial"/>
          <w:i/>
        </w:rPr>
        <w:t xml:space="preserve"> - A execução das obras de infraestrutura, bem como das obras de distribuição de água, energia elétrica, iluminação pública, sistema coletor de esgotos e galerias de águas pluviais, atenderá ao cronograma aprovado pelo Poder Executivo e obedecerão aos seguintes prazos, contados da data do registro do loteamento: </w:t>
      </w:r>
    </w:p>
    <w:p w:rsidR="00516134" w:rsidRDefault="00516134" w:rsidP="00516134">
      <w:pPr>
        <w:autoSpaceDE w:val="0"/>
        <w:autoSpaceDN w:val="0"/>
        <w:adjustRightInd w:val="0"/>
        <w:ind w:firstLine="1701"/>
        <w:jc w:val="both"/>
        <w:rPr>
          <w:rFonts w:cs="Arial"/>
          <w:i/>
        </w:rPr>
      </w:pPr>
      <w:proofErr w:type="gramEnd"/>
    </w:p>
    <w:p w:rsidR="00516134" w:rsidRDefault="00516134" w:rsidP="00516134">
      <w:pPr>
        <w:autoSpaceDE w:val="0"/>
        <w:autoSpaceDN w:val="0"/>
        <w:adjustRightInd w:val="0"/>
        <w:ind w:firstLine="1701"/>
        <w:jc w:val="both"/>
        <w:rPr>
          <w:rFonts w:cs="Arial"/>
          <w:i/>
        </w:rPr>
      </w:pPr>
    </w:p>
    <w:p w:rsidR="00516134" w:rsidRPr="00590E12" w:rsidRDefault="00516134" w:rsidP="00516134">
      <w:pPr>
        <w:autoSpaceDE w:val="0"/>
        <w:autoSpaceDN w:val="0"/>
        <w:adjustRightInd w:val="0"/>
        <w:ind w:firstLine="1701"/>
        <w:jc w:val="both"/>
        <w:rPr>
          <w:rFonts w:cs="Arial"/>
          <w:i/>
        </w:rPr>
      </w:pPr>
    </w:p>
    <w:p w:rsidR="00516134" w:rsidRDefault="00516134" w:rsidP="00516134">
      <w:pPr>
        <w:autoSpaceDE w:val="0"/>
        <w:autoSpaceDN w:val="0"/>
        <w:adjustRightInd w:val="0"/>
        <w:ind w:firstLine="1701"/>
        <w:jc w:val="both"/>
        <w:rPr>
          <w:rFonts w:cs="Arial"/>
          <w:i/>
        </w:rPr>
      </w:pPr>
      <w:r w:rsidRPr="00590E12">
        <w:rPr>
          <w:rFonts w:cs="Arial"/>
          <w:b/>
          <w:i/>
        </w:rPr>
        <w:lastRenderedPageBreak/>
        <w:t>I</w:t>
      </w:r>
      <w:r w:rsidRPr="00590E12">
        <w:rPr>
          <w:rFonts w:cs="Arial"/>
          <w:i/>
        </w:rPr>
        <w:t xml:space="preserve"> - até 24 (vinte e quatro) meses para loteamentos cuja área total seja igual ou inferior a 250.000m² (duzentos e cinquenta mil metros quadrados); </w:t>
      </w:r>
    </w:p>
    <w:p w:rsidR="00516134" w:rsidRPr="00590E12" w:rsidRDefault="00516134" w:rsidP="00516134">
      <w:pPr>
        <w:autoSpaceDE w:val="0"/>
        <w:autoSpaceDN w:val="0"/>
        <w:adjustRightInd w:val="0"/>
        <w:ind w:firstLine="1701"/>
        <w:jc w:val="both"/>
        <w:rPr>
          <w:rFonts w:cs="Arial"/>
          <w:i/>
        </w:rPr>
      </w:pPr>
    </w:p>
    <w:p w:rsidR="00516134" w:rsidRDefault="00516134" w:rsidP="00516134">
      <w:pPr>
        <w:autoSpaceDE w:val="0"/>
        <w:autoSpaceDN w:val="0"/>
        <w:adjustRightInd w:val="0"/>
        <w:ind w:firstLine="1701"/>
        <w:jc w:val="both"/>
        <w:rPr>
          <w:rFonts w:cs="Arial"/>
          <w:i/>
        </w:rPr>
      </w:pPr>
      <w:r w:rsidRPr="00590E12">
        <w:rPr>
          <w:rFonts w:cs="Arial"/>
          <w:b/>
          <w:i/>
        </w:rPr>
        <w:t>II -</w:t>
      </w:r>
      <w:r w:rsidRPr="00590E12">
        <w:rPr>
          <w:rFonts w:cs="Arial"/>
          <w:i/>
        </w:rPr>
        <w:t xml:space="preserve"> até 36 (trinta e seis) meses para loteamentos cuja área total situe-se entre mais de 250.000m² (duzentos e cinquenta mil metros quadrados) e 500.000m² </w:t>
      </w:r>
      <w:proofErr w:type="gramStart"/>
      <w:r w:rsidRPr="00590E12">
        <w:rPr>
          <w:rFonts w:cs="Arial"/>
          <w:i/>
        </w:rPr>
        <w:t xml:space="preserve">(quinhentos mil metros quadrados; </w:t>
      </w:r>
    </w:p>
    <w:p w:rsidR="00516134" w:rsidRPr="00590E12" w:rsidRDefault="00516134" w:rsidP="00516134">
      <w:pPr>
        <w:autoSpaceDE w:val="0"/>
        <w:autoSpaceDN w:val="0"/>
        <w:adjustRightInd w:val="0"/>
        <w:ind w:firstLine="1701"/>
        <w:jc w:val="both"/>
        <w:rPr>
          <w:rFonts w:cs="Arial"/>
          <w:i/>
        </w:rPr>
      </w:pPr>
      <w:proofErr w:type="gramEnd"/>
    </w:p>
    <w:p w:rsidR="00516134" w:rsidRDefault="00516134" w:rsidP="00516134">
      <w:pPr>
        <w:autoSpaceDE w:val="0"/>
        <w:autoSpaceDN w:val="0"/>
        <w:adjustRightInd w:val="0"/>
        <w:ind w:firstLine="1701"/>
        <w:jc w:val="both"/>
        <w:rPr>
          <w:b/>
        </w:rPr>
      </w:pPr>
      <w:proofErr w:type="gramStart"/>
      <w:r w:rsidRPr="00590E12">
        <w:rPr>
          <w:rFonts w:cs="Arial"/>
          <w:b/>
          <w:i/>
        </w:rPr>
        <w:t>III –</w:t>
      </w:r>
      <w:r w:rsidRPr="00590E12">
        <w:rPr>
          <w:rFonts w:cs="Arial"/>
          <w:i/>
        </w:rPr>
        <w:t xml:space="preserve"> até 48 (quarenta e oito) meses para loteamentos cuja área total seja superior a 500.000m² (quinhentos mil metros quadrados);”</w:t>
      </w:r>
      <w:proofErr w:type="gramEnd"/>
      <w:r w:rsidRPr="00590E12">
        <w:rPr>
          <w:b/>
        </w:rPr>
        <w:t xml:space="preserve"> </w:t>
      </w:r>
    </w:p>
    <w:p w:rsidR="00516134" w:rsidRDefault="00516134" w:rsidP="00516134">
      <w:pPr>
        <w:autoSpaceDE w:val="0"/>
        <w:autoSpaceDN w:val="0"/>
        <w:adjustRightInd w:val="0"/>
        <w:ind w:firstLine="1701"/>
        <w:jc w:val="right"/>
        <w:rPr>
          <w:b/>
        </w:rPr>
      </w:pPr>
      <w:r w:rsidRPr="00590E12">
        <w:rPr>
          <w:b/>
        </w:rPr>
        <w:t>(NR)</w:t>
      </w:r>
    </w:p>
    <w:p w:rsidR="00516134" w:rsidRDefault="00516134" w:rsidP="00516134">
      <w:pPr>
        <w:autoSpaceDE w:val="0"/>
        <w:autoSpaceDN w:val="0"/>
        <w:adjustRightInd w:val="0"/>
        <w:ind w:firstLine="1701"/>
        <w:jc w:val="both"/>
        <w:rPr>
          <w:b/>
        </w:rPr>
      </w:pPr>
    </w:p>
    <w:p w:rsidR="00516134" w:rsidRDefault="00516134" w:rsidP="00516134">
      <w:pPr>
        <w:autoSpaceDE w:val="0"/>
        <w:autoSpaceDN w:val="0"/>
        <w:adjustRightInd w:val="0"/>
        <w:ind w:firstLine="1701"/>
        <w:jc w:val="both"/>
        <w:rPr>
          <w:b/>
        </w:rPr>
      </w:pPr>
      <w:r w:rsidRPr="00AA4531">
        <w:rPr>
          <w:rFonts w:cs="Arial"/>
          <w:b/>
          <w:i/>
        </w:rPr>
        <w:t>“</w:t>
      </w:r>
      <w:r>
        <w:rPr>
          <w:rFonts w:cs="Arial"/>
          <w:b/>
          <w:i/>
        </w:rPr>
        <w:t>§ 3</w:t>
      </w:r>
      <w:r w:rsidRPr="00590E12">
        <w:rPr>
          <w:rFonts w:cs="Arial"/>
          <w:b/>
          <w:i/>
        </w:rPr>
        <w:t>º</w:t>
      </w:r>
      <w:r w:rsidRPr="00590E12">
        <w:rPr>
          <w:rFonts w:cs="Arial"/>
          <w:i/>
        </w:rPr>
        <w:t xml:space="preserve"> -</w:t>
      </w:r>
      <w:r>
        <w:rPr>
          <w:rFonts w:cs="Arial"/>
          <w:i/>
        </w:rPr>
        <w:t xml:space="preserve"> Nos projetos de loteamentos em que o cabeamento de energia elétrica, telefonia, iluminação pública, de transmissão de dados e imagens for subterrâneo, os prazos previstos nos incisos I e II do parágrafo 2º passam a ser, respectivamente, de 30 (trinta) e 42 (quarenta e dois) meses”.</w:t>
      </w:r>
      <w:r w:rsidRPr="00516134">
        <w:rPr>
          <w:b/>
        </w:rPr>
        <w:t xml:space="preserve"> </w:t>
      </w:r>
      <w:r>
        <w:rPr>
          <w:b/>
        </w:rPr>
        <w:t>(AC</w:t>
      </w:r>
      <w:r w:rsidRPr="00590E12">
        <w:rPr>
          <w:b/>
        </w:rPr>
        <w:t>)</w:t>
      </w:r>
    </w:p>
    <w:p w:rsidR="00516134" w:rsidRPr="00590E12" w:rsidRDefault="00516134" w:rsidP="00516134">
      <w:pPr>
        <w:autoSpaceDE w:val="0"/>
        <w:autoSpaceDN w:val="0"/>
        <w:adjustRightInd w:val="0"/>
        <w:ind w:firstLine="1701"/>
        <w:jc w:val="both"/>
      </w:pPr>
    </w:p>
    <w:p w:rsidR="005C2C61" w:rsidRPr="007C795C" w:rsidRDefault="005C2C61" w:rsidP="005C2C61">
      <w:pPr>
        <w:pStyle w:val="Corpodetexto2"/>
        <w:spacing w:after="0" w:line="240" w:lineRule="auto"/>
        <w:ind w:firstLine="1758"/>
        <w:jc w:val="both"/>
        <w:rPr>
          <w:sz w:val="16"/>
          <w:szCs w:val="16"/>
        </w:rPr>
      </w:pPr>
      <w:r>
        <w:rPr>
          <w:b/>
          <w:bCs/>
        </w:rPr>
        <w:t xml:space="preserve"> Art. 2º -</w:t>
      </w:r>
      <w:r w:rsidR="00364598">
        <w:rPr>
          <w:b/>
          <w:bCs/>
        </w:rPr>
        <w:t xml:space="preserve"> </w:t>
      </w:r>
      <w:r>
        <w:t>Esta lei entrará em vigor na data de sua publicação.</w:t>
      </w:r>
    </w:p>
    <w:p w:rsidR="005C2C61" w:rsidRPr="007C795C" w:rsidRDefault="005C2C61" w:rsidP="005C2C61">
      <w:pPr>
        <w:ind w:firstLine="1758"/>
        <w:jc w:val="both"/>
        <w:rPr>
          <w:rFonts w:cs="Arial"/>
          <w:bCs/>
          <w:sz w:val="16"/>
          <w:szCs w:val="16"/>
        </w:rPr>
      </w:pPr>
    </w:p>
    <w:p w:rsidR="006E16A2" w:rsidRDefault="006E16A2" w:rsidP="005C2C61">
      <w:pPr>
        <w:ind w:firstLine="1701"/>
        <w:jc w:val="both"/>
        <w:rPr>
          <w:rFonts w:cs="Arial"/>
        </w:rPr>
      </w:pPr>
    </w:p>
    <w:p w:rsidR="005C2C61" w:rsidRPr="00193F1A" w:rsidRDefault="005C2C61" w:rsidP="005C2C61">
      <w:pPr>
        <w:ind w:firstLine="1701"/>
        <w:jc w:val="both"/>
        <w:rPr>
          <w:rFonts w:cs="Arial"/>
          <w:color w:val="000000"/>
        </w:rPr>
      </w:pPr>
      <w:r w:rsidRPr="00193F1A">
        <w:rPr>
          <w:rFonts w:cs="Arial"/>
        </w:rPr>
        <w:t>Prefeitur</w:t>
      </w:r>
      <w:r>
        <w:rPr>
          <w:rFonts w:cs="Arial"/>
        </w:rPr>
        <w:t xml:space="preserve">a Municipal de Indaiatuba, aos </w:t>
      </w:r>
      <w:r w:rsidR="00A74AA3">
        <w:rPr>
          <w:rFonts w:cs="Arial"/>
        </w:rPr>
        <w:t>2</w:t>
      </w:r>
      <w:r w:rsidR="00516134">
        <w:rPr>
          <w:rFonts w:cs="Arial"/>
        </w:rPr>
        <w:t>4</w:t>
      </w:r>
      <w:r>
        <w:rPr>
          <w:rFonts w:cs="Arial"/>
        </w:rPr>
        <w:t xml:space="preserve"> de </w:t>
      </w:r>
      <w:r w:rsidR="00364598">
        <w:rPr>
          <w:rFonts w:cs="Arial"/>
        </w:rPr>
        <w:t>novembro</w:t>
      </w:r>
      <w:r>
        <w:rPr>
          <w:rFonts w:cs="Arial"/>
        </w:rPr>
        <w:t xml:space="preserve"> de 2016, 186</w:t>
      </w:r>
      <w:r w:rsidRPr="00193F1A">
        <w:rPr>
          <w:rFonts w:cs="Arial"/>
        </w:rPr>
        <w:t>º de elevação à categoria de freguesia.</w:t>
      </w:r>
    </w:p>
    <w:p w:rsidR="005C2C61" w:rsidRPr="00193F1A" w:rsidRDefault="005C2C61" w:rsidP="005C2C61">
      <w:pPr>
        <w:tabs>
          <w:tab w:val="left" w:pos="0"/>
          <w:tab w:val="left" w:pos="2320"/>
        </w:tabs>
        <w:ind w:left="567" w:right="-162"/>
        <w:jc w:val="center"/>
        <w:rPr>
          <w:rFonts w:cs="Arial"/>
          <w:b/>
          <w:sz w:val="16"/>
          <w:szCs w:val="16"/>
        </w:rPr>
      </w:pPr>
    </w:p>
    <w:p w:rsidR="005C2C61" w:rsidRDefault="005C2C61" w:rsidP="005C2C61">
      <w:pPr>
        <w:pStyle w:val="Corpodetexto"/>
        <w:tabs>
          <w:tab w:val="left" w:pos="1701"/>
        </w:tabs>
        <w:spacing w:after="0"/>
        <w:ind w:firstLine="1843"/>
        <w:rPr>
          <w:b/>
        </w:rPr>
      </w:pPr>
    </w:p>
    <w:p w:rsidR="005C2C61" w:rsidRDefault="005C2C61" w:rsidP="005C2C61">
      <w:pPr>
        <w:pStyle w:val="Corpodetexto"/>
        <w:tabs>
          <w:tab w:val="left" w:pos="1701"/>
        </w:tabs>
        <w:spacing w:after="0"/>
        <w:ind w:firstLine="1843"/>
        <w:rPr>
          <w:b/>
          <w:sz w:val="36"/>
          <w:szCs w:val="36"/>
        </w:rPr>
      </w:pPr>
    </w:p>
    <w:p w:rsidR="00364598" w:rsidRDefault="00364598" w:rsidP="005C2C61">
      <w:pPr>
        <w:pStyle w:val="Corpodetexto"/>
        <w:tabs>
          <w:tab w:val="left" w:pos="1701"/>
        </w:tabs>
        <w:spacing w:after="0"/>
        <w:ind w:firstLine="1843"/>
        <w:rPr>
          <w:b/>
          <w:sz w:val="36"/>
          <w:szCs w:val="36"/>
        </w:rPr>
      </w:pPr>
    </w:p>
    <w:p w:rsidR="00364598" w:rsidRPr="007C795C" w:rsidRDefault="00364598" w:rsidP="005C2C61">
      <w:pPr>
        <w:pStyle w:val="Corpodetexto"/>
        <w:tabs>
          <w:tab w:val="left" w:pos="1701"/>
        </w:tabs>
        <w:spacing w:after="0"/>
        <w:ind w:firstLine="1843"/>
        <w:rPr>
          <w:b/>
          <w:sz w:val="36"/>
          <w:szCs w:val="36"/>
        </w:rPr>
      </w:pPr>
    </w:p>
    <w:p w:rsidR="005C2C61" w:rsidRPr="007F7402" w:rsidRDefault="005C2C61" w:rsidP="005C2C61">
      <w:pPr>
        <w:pStyle w:val="Corpodetexto"/>
        <w:tabs>
          <w:tab w:val="left" w:pos="1701"/>
        </w:tabs>
        <w:spacing w:after="0"/>
        <w:jc w:val="center"/>
        <w:rPr>
          <w:b/>
        </w:rPr>
      </w:pPr>
      <w:r>
        <w:rPr>
          <w:b/>
        </w:rPr>
        <w:t>ANTONIO CARLOS PINHEIRO</w:t>
      </w:r>
    </w:p>
    <w:p w:rsidR="005C2C61" w:rsidRDefault="005C2C61" w:rsidP="005C2C61">
      <w:pPr>
        <w:tabs>
          <w:tab w:val="left" w:pos="1701"/>
        </w:tabs>
        <w:jc w:val="center"/>
        <w:rPr>
          <w:rFonts w:cs="Arial"/>
          <w:b/>
        </w:rPr>
      </w:pPr>
      <w:r w:rsidRPr="002D2FA6">
        <w:rPr>
          <w:rFonts w:cs="Arial"/>
          <w:b/>
        </w:rPr>
        <w:t>PREFEITO</w:t>
      </w:r>
      <w:r>
        <w:rPr>
          <w:rFonts w:cs="Arial"/>
          <w:b/>
        </w:rPr>
        <w:t xml:space="preserve"> EM EXERCÍCIO</w:t>
      </w:r>
    </w:p>
    <w:p w:rsidR="005C2C61" w:rsidRDefault="005C2C61" w:rsidP="005C2C61">
      <w:pPr>
        <w:tabs>
          <w:tab w:val="left" w:pos="1701"/>
        </w:tabs>
        <w:jc w:val="center"/>
        <w:rPr>
          <w:rFonts w:cs="Arial"/>
          <w:b/>
        </w:rPr>
      </w:pPr>
    </w:p>
    <w:p w:rsidR="005C2C61" w:rsidRDefault="005C2C61" w:rsidP="005C2C61">
      <w:pPr>
        <w:tabs>
          <w:tab w:val="left" w:pos="1701"/>
        </w:tabs>
        <w:jc w:val="center"/>
        <w:rPr>
          <w:rFonts w:cs="Arial"/>
          <w:b/>
        </w:rPr>
      </w:pPr>
    </w:p>
    <w:p w:rsidR="00CE1A0A" w:rsidRDefault="00CE1A0A" w:rsidP="005C2C61">
      <w:pPr>
        <w:rPr>
          <w:b/>
        </w:rPr>
      </w:pPr>
    </w:p>
    <w:p w:rsidR="00CE1A0A" w:rsidRDefault="00CE1A0A" w:rsidP="005C2C61">
      <w:pPr>
        <w:rPr>
          <w:b/>
        </w:rPr>
      </w:pPr>
    </w:p>
    <w:p w:rsidR="00CE1A0A" w:rsidRDefault="00CE1A0A" w:rsidP="005C2C61">
      <w:pPr>
        <w:rPr>
          <w:b/>
        </w:rPr>
      </w:pPr>
    </w:p>
    <w:p w:rsidR="00CE1A0A" w:rsidRDefault="00CE1A0A" w:rsidP="005C2C61">
      <w:pPr>
        <w:rPr>
          <w:b/>
        </w:rPr>
      </w:pPr>
    </w:p>
    <w:p w:rsidR="00CE1A0A" w:rsidRDefault="00CE1A0A" w:rsidP="005C2C61">
      <w:pPr>
        <w:rPr>
          <w:b/>
        </w:rPr>
      </w:pPr>
    </w:p>
    <w:p w:rsidR="00CE1A0A" w:rsidRDefault="00CE1A0A" w:rsidP="005C2C61">
      <w:pPr>
        <w:rPr>
          <w:b/>
        </w:rPr>
      </w:pPr>
    </w:p>
    <w:p w:rsidR="00516134" w:rsidRDefault="00516134" w:rsidP="005C2C61">
      <w:pPr>
        <w:rPr>
          <w:b/>
        </w:rPr>
      </w:pPr>
    </w:p>
    <w:p w:rsidR="00516134" w:rsidRDefault="00516134" w:rsidP="005C2C61">
      <w:pPr>
        <w:rPr>
          <w:b/>
        </w:rPr>
      </w:pPr>
    </w:p>
    <w:p w:rsidR="00516134" w:rsidRDefault="00516134" w:rsidP="005C2C61">
      <w:pPr>
        <w:rPr>
          <w:b/>
        </w:rPr>
      </w:pPr>
    </w:p>
    <w:sdt>
      <w:sdtPr>
        <w:rPr>
          <w:rFonts w:cs="Arial"/>
          <w:i/>
          <w:color w:val="A6A6A6" w:themeColor="background1" w:themeShade="A6"/>
          <w:sz w:val="16"/>
          <w:szCs w:val="16"/>
        </w:rPr>
        <w:id w:val="-823891025"/>
        <w:docPartObj>
          <w:docPartGallery w:val="Page Numbers (Bottom of Page)"/>
          <w:docPartUnique/>
        </w:docPartObj>
      </w:sdtPr>
      <w:sdtEndPr/>
      <w:sdtContent>
        <w:p w:rsidR="00516134" w:rsidRPr="00516134" w:rsidRDefault="00516134" w:rsidP="00516134">
          <w:pPr>
            <w:ind w:right="360"/>
            <w:rPr>
              <w:rFonts w:cs="Arial"/>
              <w:i/>
              <w:iCs/>
              <w:color w:val="A6A6A6" w:themeColor="background1" w:themeShade="A6"/>
              <w:sz w:val="16"/>
              <w:szCs w:val="16"/>
            </w:rPr>
          </w:pPr>
          <w:r w:rsidRPr="00516134">
            <w:rPr>
              <w:rFonts w:cs="Arial"/>
              <w:i/>
              <w:color w:val="A6A6A6" w:themeColor="background1" w:themeShade="A6"/>
              <w:sz w:val="16"/>
              <w:szCs w:val="16"/>
            </w:rPr>
            <w:t>P</w:t>
          </w:r>
          <w:r w:rsidRPr="00516134">
            <w:rPr>
              <w:rFonts w:cs="Arial"/>
              <w:i/>
              <w:iCs/>
              <w:color w:val="A6A6A6" w:themeColor="background1" w:themeShade="A6"/>
              <w:sz w:val="16"/>
              <w:szCs w:val="16"/>
            </w:rPr>
            <w:t xml:space="preserve">ublicado na Secretaria Geral do Município, em </w:t>
          </w:r>
          <w:r>
            <w:rPr>
              <w:rFonts w:cs="Arial"/>
              <w:i/>
              <w:iCs/>
              <w:color w:val="A6A6A6" w:themeColor="background1" w:themeShade="A6"/>
              <w:sz w:val="16"/>
              <w:szCs w:val="16"/>
            </w:rPr>
            <w:t>24 de novembro de 2016.</w:t>
          </w:r>
        </w:p>
        <w:p w:rsidR="0035183F" w:rsidRDefault="00516134" w:rsidP="00516134">
          <w:pPr>
            <w:pStyle w:val="Recuodecorpodetexto"/>
            <w:ind w:left="0" w:right="360"/>
            <w:rPr>
              <w:rFonts w:cs="Arial"/>
              <w:i/>
              <w:color w:val="A6A6A6" w:themeColor="background1" w:themeShade="A6"/>
              <w:sz w:val="16"/>
              <w:szCs w:val="16"/>
            </w:rPr>
          </w:pPr>
          <w:r w:rsidRPr="00516134">
            <w:rPr>
              <w:i/>
              <w:iCs/>
              <w:color w:val="A6A6A6" w:themeColor="background1" w:themeShade="A6"/>
              <w:sz w:val="16"/>
              <w:szCs w:val="16"/>
            </w:rPr>
            <w:t>Sa</w:t>
          </w:r>
          <w:r w:rsidRPr="00516134">
            <w:rPr>
              <w:i/>
              <w:color w:val="A6A6A6" w:themeColor="background1" w:themeShade="A6"/>
              <w:sz w:val="16"/>
              <w:szCs w:val="16"/>
            </w:rPr>
            <w:t xml:space="preserve">mir Maurício de Andrade, Secretário.  </w:t>
          </w:r>
        </w:p>
      </w:sdtContent>
    </w:sdt>
    <w:p w:rsidR="00CE1A0A" w:rsidRPr="00516134" w:rsidRDefault="0035183F" w:rsidP="00516134">
      <w:pPr>
        <w:pStyle w:val="Recuodecorpodetexto"/>
        <w:ind w:left="0" w:right="360"/>
        <w:rPr>
          <w:rFonts w:cs="Arial"/>
          <w:i/>
          <w:color w:val="A6A6A6" w:themeColor="background1" w:themeShade="A6"/>
          <w:sz w:val="16"/>
          <w:szCs w:val="16"/>
        </w:rPr>
      </w:pPr>
      <w:r w:rsidRPr="0035183F">
        <w:rPr>
          <w:b/>
          <w:color w:val="FF0000"/>
          <w:szCs w:val="16"/>
        </w:rPr>
        <w:t xml:space="preserve"> </w:t>
      </w:r>
      <w:r>
        <w:rPr>
          <w:b/>
          <w:color w:val="FF0000"/>
          <w:szCs w:val="16"/>
        </w:rPr>
        <w:t>IOM 25/11/16</w:t>
      </w:r>
    </w:p>
    <w:sectPr w:rsidR="00CE1A0A" w:rsidRPr="00516134" w:rsidSect="007D44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418" w:bottom="1418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134" w:rsidRDefault="00516134" w:rsidP="006F0326">
      <w:r>
        <w:separator/>
      </w:r>
    </w:p>
  </w:endnote>
  <w:endnote w:type="continuationSeparator" w:id="0">
    <w:p w:rsidR="00516134" w:rsidRDefault="00516134" w:rsidP="006F0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134" w:rsidRDefault="00516134" w:rsidP="007D442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16134" w:rsidRDefault="00516134" w:rsidP="007D442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134" w:rsidRPr="0086673B" w:rsidRDefault="00516134" w:rsidP="007D4426">
    <w:pPr>
      <w:pStyle w:val="Rodap"/>
      <w:framePr w:wrap="around" w:vAnchor="text" w:hAnchor="margin" w:xAlign="right" w:y="1"/>
      <w:rPr>
        <w:rStyle w:val="Nmerodepgina"/>
        <w:sz w:val="16"/>
        <w:szCs w:val="16"/>
      </w:rPr>
    </w:pPr>
    <w:r w:rsidRPr="0086673B">
      <w:rPr>
        <w:rStyle w:val="Nmerodepgina"/>
        <w:sz w:val="16"/>
        <w:szCs w:val="16"/>
      </w:rPr>
      <w:fldChar w:fldCharType="begin"/>
    </w:r>
    <w:r w:rsidRPr="0086673B">
      <w:rPr>
        <w:rStyle w:val="Nmerodepgina"/>
        <w:sz w:val="16"/>
        <w:szCs w:val="16"/>
      </w:rPr>
      <w:instrText xml:space="preserve">PAGE  </w:instrText>
    </w:r>
    <w:r w:rsidRPr="0086673B">
      <w:rPr>
        <w:rStyle w:val="Nmerodepgina"/>
        <w:sz w:val="16"/>
        <w:szCs w:val="16"/>
      </w:rPr>
      <w:fldChar w:fldCharType="separate"/>
    </w:r>
    <w:r w:rsidR="0035183F">
      <w:rPr>
        <w:rStyle w:val="Nmerodepgina"/>
        <w:noProof/>
        <w:sz w:val="16"/>
        <w:szCs w:val="16"/>
      </w:rPr>
      <w:t>1</w:t>
    </w:r>
    <w:r w:rsidRPr="0086673B">
      <w:rPr>
        <w:rStyle w:val="Nmerodepgina"/>
        <w:sz w:val="16"/>
        <w:szCs w:val="16"/>
      </w:rPr>
      <w:fldChar w:fldCharType="end"/>
    </w:r>
  </w:p>
  <w:p w:rsidR="00516134" w:rsidRDefault="00516134" w:rsidP="007D4426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134" w:rsidRDefault="005161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134" w:rsidRDefault="00516134" w:rsidP="006F0326">
      <w:r>
        <w:separator/>
      </w:r>
    </w:p>
  </w:footnote>
  <w:footnote w:type="continuationSeparator" w:id="0">
    <w:p w:rsidR="00516134" w:rsidRDefault="00516134" w:rsidP="006F03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134" w:rsidRDefault="0051613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26"/>
      <w:gridCol w:w="7464"/>
    </w:tblGrid>
    <w:tr w:rsidR="00516134">
      <w:trPr>
        <w:trHeight w:val="1625"/>
      </w:trPr>
      <w:tc>
        <w:tcPr>
          <w:tcW w:w="1426" w:type="dxa"/>
        </w:tcPr>
        <w:p w:rsidR="00516134" w:rsidRDefault="00516134" w:rsidP="007D4426">
          <w:pPr>
            <w:pStyle w:val="Cabealho"/>
            <w:rPr>
              <w:color w:val="FFFFFF"/>
            </w:rPr>
          </w:pPr>
          <w:r>
            <w:rPr>
              <w:noProof/>
              <w:sz w:val="20"/>
            </w:rPr>
            <w:drawing>
              <wp:anchor distT="0" distB="0" distL="114300" distR="114300" simplePos="0" relativeHeight="251658240" behindDoc="0" locked="0" layoutInCell="1" allowOverlap="1" wp14:anchorId="7F794CCB" wp14:editId="6B840D0B">
                <wp:simplePos x="0" y="0"/>
                <wp:positionH relativeFrom="column">
                  <wp:posOffset>114300</wp:posOffset>
                </wp:positionH>
                <wp:positionV relativeFrom="paragraph">
                  <wp:posOffset>214630</wp:posOffset>
                </wp:positionV>
                <wp:extent cx="622300" cy="622300"/>
                <wp:effectExtent l="0" t="0" r="0" b="0"/>
                <wp:wrapNone/>
                <wp:docPr id="1" name="Imagem 1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2300" cy="6223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464" w:type="dxa"/>
        </w:tcPr>
        <w:p w:rsidR="00516134" w:rsidRDefault="00516134" w:rsidP="007D4426">
          <w:pPr>
            <w:pStyle w:val="Cabealho"/>
            <w:jc w:val="center"/>
            <w:rPr>
              <w:b/>
              <w:sz w:val="36"/>
              <w:u w:val="single"/>
            </w:rPr>
          </w:pPr>
        </w:p>
        <w:p w:rsidR="00516134" w:rsidRDefault="00516134" w:rsidP="007D4426">
          <w:pPr>
            <w:pStyle w:val="Cabealho"/>
            <w:jc w:val="both"/>
            <w:rPr>
              <w:u w:val="single"/>
            </w:rPr>
          </w:pPr>
          <w:r>
            <w:rPr>
              <w:b/>
              <w:sz w:val="32"/>
              <w:u w:val="single"/>
            </w:rPr>
            <w:t>PREFEITURA DO MUNICÍPIO DE INDAIATUBA</w:t>
          </w:r>
        </w:p>
        <w:p w:rsidR="00516134" w:rsidRDefault="00516134" w:rsidP="007D4426">
          <w:pPr>
            <w:pStyle w:val="Cabealho"/>
            <w:jc w:val="center"/>
            <w:rPr>
              <w:b/>
              <w:i/>
              <w:iCs/>
            </w:rPr>
          </w:pPr>
        </w:p>
        <w:p w:rsidR="00516134" w:rsidRDefault="00516134" w:rsidP="007D4426">
          <w:pPr>
            <w:pStyle w:val="Cabealho"/>
            <w:jc w:val="center"/>
            <w:rPr>
              <w:b/>
              <w:i/>
              <w:iCs/>
            </w:rPr>
          </w:pPr>
          <w:r>
            <w:rPr>
              <w:b/>
              <w:i/>
              <w:iCs/>
              <w:sz w:val="22"/>
            </w:rPr>
            <w:t>SECRETARIA GERAL DO MUNICÍPIO</w:t>
          </w:r>
        </w:p>
        <w:p w:rsidR="00516134" w:rsidRDefault="00516134" w:rsidP="007D4426">
          <w:pPr>
            <w:pStyle w:val="Cabealho"/>
            <w:jc w:val="center"/>
            <w:rPr>
              <w:b/>
              <w:i/>
              <w:iCs/>
            </w:rPr>
          </w:pPr>
          <w:r>
            <w:rPr>
              <w:b/>
              <w:i/>
              <w:iCs/>
              <w:sz w:val="16"/>
            </w:rPr>
            <w:t>ASSESSORIA TÉCNICA LEGISLATIVA</w:t>
          </w:r>
        </w:p>
        <w:p w:rsidR="00516134" w:rsidRDefault="00516134" w:rsidP="007D4426">
          <w:pPr>
            <w:pStyle w:val="Cabealho"/>
          </w:pPr>
        </w:p>
      </w:tc>
    </w:tr>
  </w:tbl>
  <w:p w:rsidR="00516134" w:rsidRDefault="00516134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134" w:rsidRDefault="005161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2C61"/>
    <w:rsid w:val="000E093C"/>
    <w:rsid w:val="00121982"/>
    <w:rsid w:val="001A00E0"/>
    <w:rsid w:val="00210FCF"/>
    <w:rsid w:val="002B247C"/>
    <w:rsid w:val="0035183F"/>
    <w:rsid w:val="00364598"/>
    <w:rsid w:val="00461A11"/>
    <w:rsid w:val="004E7647"/>
    <w:rsid w:val="00516134"/>
    <w:rsid w:val="005C2C61"/>
    <w:rsid w:val="006E16A2"/>
    <w:rsid w:val="006F0326"/>
    <w:rsid w:val="007C795C"/>
    <w:rsid w:val="007D4426"/>
    <w:rsid w:val="009C7533"/>
    <w:rsid w:val="00A74AA3"/>
    <w:rsid w:val="00CC1991"/>
    <w:rsid w:val="00CE1A0A"/>
    <w:rsid w:val="00D53215"/>
    <w:rsid w:val="00D85540"/>
    <w:rsid w:val="00F72F05"/>
    <w:rsid w:val="00FB2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C6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645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6459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enta">
    <w:name w:val="ementa"/>
    <w:basedOn w:val="Normal"/>
    <w:rsid w:val="005C2C61"/>
    <w:pPr>
      <w:ind w:left="1758"/>
      <w:jc w:val="both"/>
    </w:pPr>
    <w:rPr>
      <w:b/>
      <w:bCs/>
      <w:i/>
      <w:iCs/>
    </w:rPr>
  </w:style>
  <w:style w:type="paragraph" w:styleId="Ttulo">
    <w:name w:val="Title"/>
    <w:basedOn w:val="Normal"/>
    <w:link w:val="TtuloChar"/>
    <w:qFormat/>
    <w:rsid w:val="005C2C61"/>
    <w:pPr>
      <w:jc w:val="center"/>
    </w:pPr>
    <w:rPr>
      <w:rFonts w:cs="Arial"/>
      <w:b/>
    </w:rPr>
  </w:style>
  <w:style w:type="character" w:customStyle="1" w:styleId="TtuloChar">
    <w:name w:val="Título Char"/>
    <w:basedOn w:val="Fontepargpadro"/>
    <w:link w:val="Ttulo"/>
    <w:rsid w:val="005C2C61"/>
    <w:rPr>
      <w:rFonts w:ascii="Arial" w:eastAsia="Times New Roman" w:hAnsi="Arial" w:cs="Arial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5C2C6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5C2C61"/>
    <w:rPr>
      <w:rFonts w:ascii="Arial" w:eastAsia="Times New Roman" w:hAnsi="Arial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C2C6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C2C61"/>
    <w:rPr>
      <w:rFonts w:ascii="Arial" w:eastAsia="Times New Roman" w:hAnsi="Arial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5C2C61"/>
  </w:style>
  <w:style w:type="paragraph" w:styleId="Corpodetexto">
    <w:name w:val="Body Text"/>
    <w:basedOn w:val="Normal"/>
    <w:link w:val="CorpodetextoChar"/>
    <w:rsid w:val="005C2C6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C2C61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5C2C6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C2C61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5C2C61"/>
    <w:pPr>
      <w:spacing w:after="120" w:line="480" w:lineRule="auto"/>
    </w:pPr>
    <w:rPr>
      <w:rFonts w:cs="Arial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5C2C61"/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645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6459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432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rogeriol</dc:creator>
  <cp:lastModifiedBy>Cindy Dercoli Salla</cp:lastModifiedBy>
  <cp:revision>10</cp:revision>
  <cp:lastPrinted>2016-11-24T15:45:00Z</cp:lastPrinted>
  <dcterms:created xsi:type="dcterms:W3CDTF">2016-10-18T18:48:00Z</dcterms:created>
  <dcterms:modified xsi:type="dcterms:W3CDTF">2016-12-05T15:46:00Z</dcterms:modified>
</cp:coreProperties>
</file>