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1EB5" w:rsidRDefault="00A97A8B">
      <w:pPr>
        <w:widowControl w:val="0"/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 Black" w:eastAsia="Arial Black" w:hAnsi="Arial Black" w:cs="Arial Black"/>
          <w:color w:val="000000"/>
        </w:rPr>
      </w:pPr>
      <w:r>
        <w:rPr>
          <w:rFonts w:ascii="Arial Black" w:eastAsia="Arial Black" w:hAnsi="Arial Black" w:cs="Arial Black"/>
          <w:color w:val="000000"/>
        </w:rPr>
        <w:t>PREFEITURA MUNICIPAL DE INDAIATUBA</w:t>
      </w:r>
      <w:r>
        <w:rPr>
          <w:noProof/>
        </w:rPr>
        <w:drawing>
          <wp:anchor distT="0" distB="0" distL="0" distR="0" simplePos="0" relativeHeight="251658240" behindDoc="1" locked="0" layoutInCell="1" hidden="0" allowOverlap="1">
            <wp:simplePos x="0" y="0"/>
            <wp:positionH relativeFrom="column">
              <wp:posOffset>4959350</wp:posOffset>
            </wp:positionH>
            <wp:positionV relativeFrom="paragraph">
              <wp:posOffset>-300988</wp:posOffset>
            </wp:positionV>
            <wp:extent cx="963295" cy="533400"/>
            <wp:effectExtent l="0" t="0" r="0" b="0"/>
            <wp:wrapNone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63295" cy="5334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9264" behindDoc="0" locked="0" layoutInCell="1" hidden="0" allowOverlap="1">
            <wp:simplePos x="0" y="0"/>
            <wp:positionH relativeFrom="column">
              <wp:posOffset>-567686</wp:posOffset>
            </wp:positionH>
            <wp:positionV relativeFrom="paragraph">
              <wp:posOffset>-304161</wp:posOffset>
            </wp:positionV>
            <wp:extent cx="699770" cy="654050"/>
            <wp:effectExtent l="0" t="0" r="0" b="0"/>
            <wp:wrapSquare wrapText="bothSides" distT="0" distB="0" distL="114300" distR="114300"/>
            <wp:docPr id="2" name="image2.png" descr="brasao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 descr="brasao.pn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99770" cy="65405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EF1EB5" w:rsidRDefault="00A97A8B">
      <w:pPr>
        <w:widowControl w:val="0"/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 Black" w:eastAsia="Arial Black" w:hAnsi="Arial Black" w:cs="Arial Black"/>
          <w:color w:val="000000"/>
        </w:rPr>
      </w:pPr>
      <w:r>
        <w:rPr>
          <w:rFonts w:ascii="Arial Black" w:eastAsia="Arial Black" w:hAnsi="Arial Black" w:cs="Arial Black"/>
          <w:color w:val="000000"/>
        </w:rPr>
        <w:t>SECRETARIA MUNICIPAL DE ASSISTÊNCIA SOCIAL</w:t>
      </w:r>
    </w:p>
    <w:p w:rsidR="00EF1EB5" w:rsidRDefault="00A97A8B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 Black" w:eastAsia="Arial Black" w:hAnsi="Arial Black" w:cs="Arial Black"/>
          <w:color w:val="000000"/>
        </w:rPr>
      </w:pPr>
      <w:r>
        <w:rPr>
          <w:rFonts w:ascii="Arial Black" w:eastAsia="Arial Black" w:hAnsi="Arial Black" w:cs="Arial Black"/>
          <w:color w:val="000000"/>
        </w:rPr>
        <w:t>CONSELHO MUNICIPAL DOS DIREITOS DO IDOSO</w:t>
      </w:r>
    </w:p>
    <w:p w:rsidR="00EF1EB5" w:rsidRDefault="00EF1EB5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4"/>
          <w:szCs w:val="24"/>
        </w:rPr>
      </w:pPr>
    </w:p>
    <w:p w:rsidR="00EF1EB5" w:rsidRDefault="00A97A8B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b/>
          <w:color w:val="000000"/>
          <w:sz w:val="28"/>
          <w:szCs w:val="28"/>
        </w:rPr>
      </w:pPr>
      <w:bookmarkStart w:id="0" w:name="_gjdgxs" w:colFirst="0" w:colLast="0"/>
      <w:bookmarkEnd w:id="0"/>
      <w:r>
        <w:rPr>
          <w:rFonts w:ascii="Arial" w:eastAsia="Arial" w:hAnsi="Arial" w:cs="Arial"/>
          <w:b/>
          <w:color w:val="000000"/>
          <w:sz w:val="28"/>
          <w:szCs w:val="28"/>
        </w:rPr>
        <w:t xml:space="preserve">Ata da Reunião Ordinária Nº 55 do Conselho Municipal dos Direitos dos Idosos </w:t>
      </w:r>
    </w:p>
    <w:p w:rsidR="00EF1EB5" w:rsidRDefault="00EF1EB5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4"/>
          <w:szCs w:val="24"/>
        </w:rPr>
      </w:pPr>
    </w:p>
    <w:p w:rsidR="00EF1EB5" w:rsidRDefault="00A97A8B" w:rsidP="00A97A8B">
      <w:pPr>
        <w:spacing w:line="360" w:lineRule="auto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Em 09 de Março de 2022, ás </w:t>
      </w:r>
      <w:proofErr w:type="gramStart"/>
      <w:r>
        <w:rPr>
          <w:rFonts w:ascii="Arial" w:eastAsia="Arial" w:hAnsi="Arial" w:cs="Arial"/>
          <w:sz w:val="24"/>
          <w:szCs w:val="24"/>
        </w:rPr>
        <w:t>08:30</w:t>
      </w:r>
      <w:proofErr w:type="gramEnd"/>
      <w:r>
        <w:rPr>
          <w:rFonts w:ascii="Arial" w:eastAsia="Arial" w:hAnsi="Arial" w:cs="Arial"/>
          <w:sz w:val="24"/>
          <w:szCs w:val="24"/>
        </w:rPr>
        <w:t xml:space="preserve"> min reuniram-se de forma Virtual pelo Google </w:t>
      </w:r>
      <w:proofErr w:type="spellStart"/>
      <w:r>
        <w:rPr>
          <w:rFonts w:ascii="Arial" w:eastAsia="Arial" w:hAnsi="Arial" w:cs="Arial"/>
          <w:sz w:val="24"/>
          <w:szCs w:val="24"/>
        </w:rPr>
        <w:t>Meet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, os </w:t>
      </w:r>
      <w:proofErr w:type="spellStart"/>
      <w:r>
        <w:rPr>
          <w:rFonts w:ascii="Arial" w:eastAsia="Arial" w:hAnsi="Arial" w:cs="Arial"/>
          <w:sz w:val="24"/>
          <w:szCs w:val="24"/>
        </w:rPr>
        <w:t>conselheiros:</w:t>
      </w:r>
      <w:r>
        <w:rPr>
          <w:rFonts w:ascii="Arial" w:eastAsia="Arial" w:hAnsi="Arial" w:cs="Arial"/>
          <w:color w:val="000000"/>
          <w:sz w:val="24"/>
          <w:szCs w:val="24"/>
        </w:rPr>
        <w:t>Carolina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Augusta Mori</w:t>
      </w:r>
      <w:r>
        <w:rPr>
          <w:rFonts w:ascii="Arial" w:eastAsia="Arial" w:hAnsi="Arial" w:cs="Arial"/>
          <w:sz w:val="24"/>
          <w:szCs w:val="24"/>
        </w:rPr>
        <w:t xml:space="preserve">, 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Graziela Aparecida Mendes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Baz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, Gerson Luiz Vieira, Caetano Fernando de Domenico, </w:t>
      </w:r>
      <w:r>
        <w:rPr>
          <w:rFonts w:ascii="Arial" w:eastAsia="Arial" w:hAnsi="Arial" w:cs="Arial"/>
          <w:color w:val="000000"/>
          <w:sz w:val="24"/>
          <w:szCs w:val="24"/>
        </w:rPr>
        <w:t>Joyce Ellen Bezerra Machado Negrão</w:t>
      </w:r>
      <w:r>
        <w:rPr>
          <w:rFonts w:ascii="Arial" w:eastAsia="Arial" w:hAnsi="Arial" w:cs="Arial"/>
          <w:sz w:val="24"/>
          <w:szCs w:val="24"/>
        </w:rPr>
        <w:t xml:space="preserve">, Raquel </w:t>
      </w:r>
      <w:proofErr w:type="spellStart"/>
      <w:r>
        <w:rPr>
          <w:rFonts w:ascii="Arial" w:eastAsia="Arial" w:hAnsi="Arial" w:cs="Arial"/>
          <w:sz w:val="24"/>
          <w:szCs w:val="24"/>
        </w:rPr>
        <w:t>Tizziani</w:t>
      </w:r>
      <w:proofErr w:type="spellEnd"/>
      <w:r>
        <w:rPr>
          <w:rFonts w:ascii="Arial" w:eastAsia="Arial" w:hAnsi="Arial" w:cs="Arial"/>
          <w:sz w:val="24"/>
          <w:szCs w:val="24"/>
        </w:rPr>
        <w:t>,</w:t>
      </w:r>
      <w:r>
        <w:rPr>
          <w:rFonts w:ascii="Arial" w:eastAsia="Arial" w:hAnsi="Arial" w:cs="Arial"/>
          <w:sz w:val="24"/>
          <w:szCs w:val="24"/>
        </w:rPr>
        <w:t xml:space="preserve"> Ana Márcia Costa </w:t>
      </w:r>
      <w:proofErr w:type="spellStart"/>
      <w:r>
        <w:rPr>
          <w:rFonts w:ascii="Arial" w:eastAsia="Arial" w:hAnsi="Arial" w:cs="Arial"/>
          <w:sz w:val="24"/>
          <w:szCs w:val="24"/>
        </w:rPr>
        <w:t>Timoti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, Ricardo Bueno Reis, 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Vanessa Maria Camargo Andrade Ribeiro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Gubel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, Joelma Pereira Nogueira, Edson </w:t>
      </w:r>
      <w:proofErr w:type="spellStart"/>
      <w:r>
        <w:rPr>
          <w:rFonts w:ascii="Arial" w:eastAsia="Arial" w:hAnsi="Arial" w:cs="Arial"/>
          <w:sz w:val="24"/>
          <w:szCs w:val="24"/>
        </w:rPr>
        <w:t>Luis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de Oliveira Serva, </w:t>
      </w:r>
      <w:r>
        <w:rPr>
          <w:rFonts w:ascii="Arial" w:eastAsia="Arial" w:hAnsi="Arial" w:cs="Arial"/>
          <w:color w:val="000000"/>
          <w:sz w:val="24"/>
          <w:szCs w:val="24"/>
        </w:rPr>
        <w:t>Fernando Ribeiro</w:t>
      </w:r>
      <w:r>
        <w:rPr>
          <w:rFonts w:ascii="Arial" w:eastAsia="Arial" w:hAnsi="Arial" w:cs="Arial"/>
          <w:sz w:val="24"/>
          <w:szCs w:val="24"/>
        </w:rPr>
        <w:t xml:space="preserve">, Henrique Augusto Steve, Fernanda </w:t>
      </w:r>
      <w:proofErr w:type="spellStart"/>
      <w:r>
        <w:rPr>
          <w:rFonts w:ascii="Arial" w:eastAsia="Arial" w:hAnsi="Arial" w:cs="Arial"/>
          <w:sz w:val="24"/>
          <w:szCs w:val="24"/>
        </w:rPr>
        <w:t>Masetto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da </w:t>
      </w:r>
      <w:proofErr w:type="spellStart"/>
      <w:r>
        <w:rPr>
          <w:rFonts w:ascii="Arial" w:eastAsia="Arial" w:hAnsi="Arial" w:cs="Arial"/>
          <w:sz w:val="24"/>
          <w:szCs w:val="24"/>
        </w:rPr>
        <w:t>Silva,</w:t>
      </w:r>
      <w:r>
        <w:rPr>
          <w:rFonts w:ascii="Arial" w:eastAsia="Arial" w:hAnsi="Arial" w:cs="Arial"/>
          <w:color w:val="000000"/>
          <w:sz w:val="24"/>
          <w:szCs w:val="24"/>
        </w:rPr>
        <w:t>Grassieli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Tais Soares Machado</w:t>
      </w:r>
      <w:r>
        <w:rPr>
          <w:rFonts w:ascii="Arial" w:eastAsia="Arial" w:hAnsi="Arial" w:cs="Arial"/>
          <w:sz w:val="24"/>
          <w:szCs w:val="24"/>
        </w:rPr>
        <w:t xml:space="preserve">. Justificou </w:t>
      </w:r>
      <w:r>
        <w:rPr>
          <w:rFonts w:ascii="Arial" w:eastAsia="Arial" w:hAnsi="Arial" w:cs="Arial"/>
          <w:sz w:val="24"/>
          <w:szCs w:val="24"/>
        </w:rPr>
        <w:t xml:space="preserve">ausência a conselheira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Kelli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Cristina Silva e os demais conselheiros ausentes não </w:t>
      </w:r>
      <w:proofErr w:type="spellStart"/>
      <w:proofErr w:type="gramStart"/>
      <w:r>
        <w:rPr>
          <w:rFonts w:ascii="Arial" w:eastAsia="Arial" w:hAnsi="Arial" w:cs="Arial"/>
          <w:color w:val="000000"/>
          <w:sz w:val="24"/>
          <w:szCs w:val="24"/>
        </w:rPr>
        <w:t>justificaram.</w:t>
      </w:r>
      <w:proofErr w:type="gramEnd"/>
      <w:r>
        <w:rPr>
          <w:rFonts w:ascii="Arial" w:eastAsia="Arial" w:hAnsi="Arial" w:cs="Arial"/>
          <w:color w:val="000000"/>
          <w:sz w:val="24"/>
          <w:szCs w:val="24"/>
        </w:rPr>
        <w:t>Nesta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reunião foi apresentado os novos membros do conselho (50% do segmento do Poder Publico: Secretaria de Assistência Social, Secretaria da Saúde, FUNSSOL, Secretaria de Esportes, Secretaria de Segurança Publica); 50% do segmento da Sociedade Civil: Club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e de Serviços, grupos de 3ª Idade, Associação dos Aposentados, Entidades que atendem Famílias, Instituições Casa Lar), para o Biênio 2021/2023, os conselheiros que ainda está com mandato vigente se apresentaram aos demais para conhecimento de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todos.</w:t>
      </w:r>
      <w:r>
        <w:rPr>
          <w:rFonts w:ascii="Arial" w:eastAsia="Arial" w:hAnsi="Arial" w:cs="Arial"/>
          <w:color w:val="000000"/>
          <w:sz w:val="24"/>
          <w:szCs w:val="24"/>
        </w:rPr>
        <w:t>Devido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a saída do CMDI do Conselheiro Gerson (Esporte) e da Conselheira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Mainara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(Saúde), devido conclusão do período de gestão por 02 (dois) anos, sendo Presidente e Vice Presidente deste conselho nesta reunião deveria ser nomeados candidatos para esses ca</w:t>
      </w:r>
      <w:r>
        <w:rPr>
          <w:rFonts w:ascii="Arial" w:eastAsia="Arial" w:hAnsi="Arial" w:cs="Arial"/>
          <w:color w:val="000000"/>
          <w:sz w:val="24"/>
          <w:szCs w:val="24"/>
        </w:rPr>
        <w:t>rgos, uma vez que o mandato desta diretoria era de novembro de 2021 a novembro de 2022  no qual se mantém a 1ª e 2ª Secretárias. Diante do explanado foi aberto para candidatos às duas vagas, porém não houve nenhum conselheiro interessado, foi questionado a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necessidade de ser apenas conselheiros titular e se poderia também ter candidato suplente, como não estávamos com o regimento interno em mãos ficou acordado que a secretaria irá convocar uma reunião extraordinária</w:t>
      </w:r>
      <w:proofErr w:type="gramStart"/>
      <w:r>
        <w:rPr>
          <w:rFonts w:ascii="Arial" w:eastAsia="Arial" w:hAnsi="Arial" w:cs="Arial"/>
          <w:color w:val="000000"/>
          <w:sz w:val="24"/>
          <w:szCs w:val="24"/>
        </w:rPr>
        <w:t xml:space="preserve">  </w:t>
      </w:r>
      <w:proofErr w:type="gramEnd"/>
      <w:r>
        <w:rPr>
          <w:rFonts w:ascii="Arial" w:eastAsia="Arial" w:hAnsi="Arial" w:cs="Arial"/>
          <w:color w:val="000000"/>
          <w:sz w:val="24"/>
          <w:szCs w:val="24"/>
        </w:rPr>
        <w:t xml:space="preserve">para a nomeação e aprovação desses dois 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cargos, com a </w:t>
      </w:r>
      <w:r>
        <w:rPr>
          <w:rFonts w:ascii="Arial" w:eastAsia="Arial" w:hAnsi="Arial" w:cs="Arial"/>
          <w:color w:val="000000"/>
          <w:sz w:val="24"/>
          <w:szCs w:val="24"/>
        </w:rPr>
        <w:lastRenderedPageBreak/>
        <w:t xml:space="preserve">convocação de todos os membros titulares e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suplentes.</w:t>
      </w:r>
      <w:r>
        <w:rPr>
          <w:rFonts w:ascii="Arial" w:eastAsia="Arial" w:hAnsi="Arial" w:cs="Arial"/>
          <w:color w:val="000000"/>
          <w:sz w:val="24"/>
          <w:szCs w:val="24"/>
        </w:rPr>
        <w:t>Consta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na pauta desta reunião também informações sobre as comissões de visita e de analise de projetos, no qual foi explanado de devido a falta de pessoas e as adversidades relacionadas ao</w:t>
      </w:r>
      <w:r>
        <w:rPr>
          <w:rFonts w:ascii="Arial" w:eastAsia="Arial" w:hAnsi="Arial" w:cs="Arial"/>
          <w:color w:val="000000"/>
          <w:sz w:val="24"/>
          <w:szCs w:val="24"/>
        </w:rPr>
        <w:t>s protocolos da pandemia para realizar as visitas nas instituições; falta ainda 7 (sete) instituições a serem visitadas referentes ao ano de 2021, e o membros da comissão se colocaram a disposição para realizar essas visitas faltantes, incluindo a programa</w:t>
      </w:r>
      <w:r>
        <w:rPr>
          <w:rFonts w:ascii="Arial" w:eastAsia="Arial" w:hAnsi="Arial" w:cs="Arial"/>
          <w:color w:val="000000"/>
          <w:sz w:val="24"/>
          <w:szCs w:val="24"/>
        </w:rPr>
        <w:t>ção de visitas desse ano de 2022. O Presidente falou aos conselheiros que até o momento 05 (cinco) instituições de longa permanência do município não encaminharam documentação para avaliação e emissão dos certificados de inscrição, no qual no momento const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a como irregular e deve ser comunicado o fato ao Ministério </w:t>
      </w:r>
      <w:proofErr w:type="spellStart"/>
      <w:proofErr w:type="gramStart"/>
      <w:r>
        <w:rPr>
          <w:rFonts w:ascii="Arial" w:eastAsia="Arial" w:hAnsi="Arial" w:cs="Arial"/>
          <w:color w:val="000000"/>
          <w:sz w:val="24"/>
          <w:szCs w:val="24"/>
        </w:rPr>
        <w:t>Público.</w:t>
      </w:r>
      <w:proofErr w:type="gramEnd"/>
      <w:r>
        <w:rPr>
          <w:rFonts w:ascii="Arial" w:eastAsia="Arial" w:hAnsi="Arial" w:cs="Arial"/>
          <w:color w:val="000000"/>
          <w:sz w:val="24"/>
          <w:szCs w:val="24"/>
        </w:rPr>
        <w:t>A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comissão de analise de projetos colocou que foi encaminhado para a secretaria o edital de chamamento para as entidades encaminhar os projetos, no qual consta prazo para o encaminhamento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e analise dessa comissão, porém eles estão empenhados a realizar esse processo o mais rápido possível para que as organizações tenham acesso aos valores de doações das declarações do imposto de renda de pessoas físicas e jurídicas que consta no FUMDI.</w:t>
      </w:r>
      <w:bookmarkStart w:id="1" w:name="_GoBack"/>
      <w:bookmarkEnd w:id="1"/>
      <w:r>
        <w:rPr>
          <w:rFonts w:ascii="Arial" w:eastAsia="Arial" w:hAnsi="Arial" w:cs="Arial"/>
          <w:color w:val="000000"/>
          <w:sz w:val="24"/>
          <w:szCs w:val="24"/>
        </w:rPr>
        <w:t>Sem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mais nada a relatar, eu, Joyce Ellen Bezerra Machado Negrão, segunda secretaria do CMDI redigi e lavrei a presente ata.</w:t>
      </w:r>
    </w:p>
    <w:p w:rsidR="00EF1EB5" w:rsidRDefault="00EF1EB5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709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:rsidR="00EF1EB5" w:rsidRDefault="00EF1EB5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709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:rsidR="00EF1EB5" w:rsidRDefault="00EF1EB5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709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:rsidR="00EF1EB5" w:rsidRDefault="00EF1EB5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709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:rsidR="00EF1EB5" w:rsidRDefault="00A97A8B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709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Joyce Ellen Bezerra Machado Negrão</w:t>
      </w:r>
    </w:p>
    <w:p w:rsidR="00EF1EB5" w:rsidRDefault="00A97A8B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709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2º Secretaria CMDI</w:t>
      </w:r>
    </w:p>
    <w:p w:rsidR="00EF1EB5" w:rsidRDefault="00EF1EB5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709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:rsidR="00EF1EB5" w:rsidRDefault="00EF1EB5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709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:rsidR="00EF1EB5" w:rsidRDefault="00EF1EB5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709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:rsidR="00EF1EB5" w:rsidRDefault="00EF1EB5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709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:rsidR="00EF1EB5" w:rsidRDefault="00A97A8B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709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Gerson Luiz Vieira</w:t>
      </w:r>
    </w:p>
    <w:p w:rsidR="00EF1EB5" w:rsidRDefault="00A97A8B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709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 xml:space="preserve">Presidente </w:t>
      </w:r>
    </w:p>
    <w:sectPr w:rsidR="00EF1EB5">
      <w:pgSz w:w="11906" w:h="16838"/>
      <w:pgMar w:top="1134" w:right="1701" w:bottom="1134" w:left="1701" w:header="709" w:footer="709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00"/>
    <w:family w:val="auto"/>
    <w:pitch w:val="default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savePreviewPicture/>
  <w:compat>
    <w:compatSetting w:name="compatibilityMode" w:uri="http://schemas.microsoft.com/office/word" w:val="14"/>
  </w:compat>
  <w:rsids>
    <w:rsidRoot w:val="00EF1EB5"/>
    <w:rsid w:val="00A97A8B"/>
    <w:rsid w:val="00EF1E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558</Words>
  <Characters>3014</Characters>
  <Application>Microsoft Office Word</Application>
  <DocSecurity>0</DocSecurity>
  <Lines>25</Lines>
  <Paragraphs>7</Paragraphs>
  <ScaleCrop>false</ScaleCrop>
  <Company/>
  <LinksUpToDate>false</LinksUpToDate>
  <CharactersWithSpaces>3565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sabes</cp:lastModifiedBy>
  <cp:revision>2</cp:revision>
  <dcterms:created xsi:type="dcterms:W3CDTF">2022-07-11T20:14:00Z</dcterms:created>
  <dcterms:modified xsi:type="dcterms:W3CDTF">2022-07-11T20:14:00Z</dcterms:modified>
</cp:coreProperties>
</file>