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19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23 de Junho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nas dependências do CIAEI: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05/2022;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Apreciação do Demonstrativo das Receitas e Despesas com manutenção  e Desenvolvimento do Ensino MDE - 2º Bimestre.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Análise do Plano de Curso Técnico em Design de Interiores da FIEC/CEPIN;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Feira de Ciências - Atividade Cultural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13 de junho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1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JBWbVDvEsXX3L50CTDVLvqYvLA==">AMUW2mWMTtS+hwNEN17l8Sm/M9iDRebnOm0W50QBn7wKJxsqCcsqpXTdzmI9HmL6/9dmOv0Xk8jAHVs0Npw6p+8aqBu0Pok+NJ+tiCgTHqpaCh+QI16RX+M=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