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8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19150" cy="905510"/>
            <wp:effectExtent b="0" l="0" r="0" t="0"/>
            <wp:wrapSquare wrapText="bothSides" distB="0" distT="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9055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8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PREFEITURA MUNICIPAL DE INDAIATUBA                   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SECRETARIA MUNICIPAL DE EDUCAÇÃO</w:t>
      </w:r>
    </w:p>
    <w:p w:rsidR="00000000" w:rsidDel="00000000" w:rsidP="00000000" w:rsidRDefault="00000000" w:rsidRPr="00000000" w14:paraId="00000004">
      <w:pPr>
        <w:pStyle w:val="Heading1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Ata de Reunião da Comissão do Plano Municipal pela Primeira Infância do Município de Indaiatuba.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rtl w:val="0"/>
        </w:rPr>
        <w:t xml:space="preserve">Ao um 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dia do mês de </w:t>
      </w:r>
      <w:r w:rsidDel="00000000" w:rsidR="00000000" w:rsidRPr="00000000">
        <w:rPr>
          <w:rFonts w:ascii="Arial" w:cs="Arial" w:eastAsia="Arial" w:hAnsi="Arial"/>
          <w:rtl w:val="0"/>
        </w:rPr>
        <w:t xml:space="preserve">fevereiro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 ano de dois mil e vinte e </w:t>
      </w:r>
      <w:r w:rsidDel="00000000" w:rsidR="00000000" w:rsidRPr="00000000">
        <w:rPr>
          <w:rFonts w:ascii="Arial" w:cs="Arial" w:eastAsia="Arial" w:hAnsi="Arial"/>
          <w:rtl w:val="0"/>
        </w:rPr>
        <w:t xml:space="preserve">três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das oito às onze horas, em uma das salas da Escola </w:t>
      </w:r>
      <w:r w:rsidDel="00000000" w:rsidR="00000000" w:rsidRPr="00000000">
        <w:rPr>
          <w:rFonts w:ascii="Arial" w:cs="Arial" w:eastAsia="Arial" w:hAnsi="Arial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mbiental Bosque do Saber, foi realizada a Reunião da Comissão da Primeira Infância com os membros da Secretaria Municipal de Educação, Saúde, Esporte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Assistência Social para tratarem dos seguintes assuntos: 1.</w:t>
      </w:r>
      <w:r w:rsidDel="00000000" w:rsidR="00000000" w:rsidRPr="00000000">
        <w:rPr>
          <w:rFonts w:ascii="Arial" w:cs="Arial" w:eastAsia="Arial" w:hAnsi="Arial"/>
          <w:rtl w:val="0"/>
        </w:rPr>
        <w:t xml:space="preserve"> Organização do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evento de Participação das Crianças no PMPI - 0 a 2 anos em 25 de </w:t>
      </w:r>
      <w:r w:rsidDel="00000000" w:rsidR="00000000" w:rsidRPr="00000000">
        <w:rPr>
          <w:rFonts w:ascii="Arial" w:cs="Arial" w:eastAsia="Arial" w:hAnsi="Arial"/>
          <w:rtl w:val="0"/>
        </w:rPr>
        <w:t xml:space="preserve">fevereiro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2023, ajustes</w:t>
      </w:r>
      <w:r w:rsidDel="00000000" w:rsidR="00000000" w:rsidRPr="00000000">
        <w:rPr>
          <w:rFonts w:ascii="Arial" w:cs="Arial" w:eastAsia="Arial" w:hAnsi="Arial"/>
          <w:rtl w:val="0"/>
        </w:rPr>
        <w:t xml:space="preserve"> e combinados. 2. Socialização dos itens discutidos com a RIC. Cada membro do Comitê deverá entrar em contato com as famílias para buscar participantes para o evento de 25 de fevereiro. O evento de escuta das crianças de 3 a 6 anos será transferido de 4 para 11 de março. Retomou-se os procedimentos necessários para publicação da Portaria de nomeação dos membros do Comitê PMPI. Para o evento de 11/3 serão providenciadas pela Secretaria do Esporte, medalhas com o logo do PMPI para ser distribuída às crianças. Via whatsapp serão informados os andamentos para o evento.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Nada mais havendo a ser registrado, a ata segue lavrada por mim, a qual, após ser lida e acordada por todos, segue assinada pelos presentes. Indaiatuba, </w:t>
      </w:r>
      <w:r w:rsidDel="00000000" w:rsidR="00000000" w:rsidRPr="00000000">
        <w:rPr>
          <w:rFonts w:ascii="Arial" w:cs="Arial" w:eastAsia="Arial" w:hAnsi="Arial"/>
          <w:rtl w:val="0"/>
        </w:rPr>
        <w:t xml:space="preserve">01 de fevereiro de 2023.</w:t>
      </w:r>
      <w:r w:rsidDel="00000000" w:rsidR="00000000" w:rsidRPr="00000000">
        <w:rPr>
          <w:rtl w:val="0"/>
        </w:rPr>
      </w:r>
    </w:p>
    <w:sectPr>
      <w:footerReference r:id="rId7" w:type="default"/>
      <w:pgSz w:h="16837" w:w="11905" w:orient="portrait"/>
      <w:pgMar w:bottom="1700" w:top="740" w:left="700" w:right="645" w:header="720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BankGothic Md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BankGothic Md BT" w:cs="BankGothic Md BT" w:eastAsia="BankGothic Md BT" w:hAnsi="BankGothic Md BT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</w:pPr>
    <w:rPr>
      <w:rFonts w:ascii="BankGothic Md BT" w:cs="BankGothic Md BT" w:eastAsia="BankGothic Md BT" w:hAnsi="BankGothic Md BT"/>
      <w:b w:val="0"/>
      <w:bCs w:val="0"/>
      <w:i w:val="0"/>
      <w:iCs w:val="0"/>
      <w:smallCaps w:val="0"/>
      <w:strike w:val="0"/>
      <w:color w:val="008080"/>
      <w:sz w:val="24"/>
      <w:szCs w:val="24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