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8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819150" cy="90551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819150" cy="905510"/>
                    </a:xfrm>
                    <a:prstGeom prst="rect"/>
                    <a:ln/>
                  </pic:spPr>
                </pic:pic>
              </a:graphicData>
            </a:graphic>
          </wp:anchor>
        </w:drawing>
      </w:r>
      <w:r w:rsidDel="00000000" w:rsidR="00000000" w:rsidRPr="00000000">
        <w:rPr>
          <w:rFonts w:ascii="Arial" w:cs="Arial" w:eastAsia="Arial" w:hAnsi="Arial"/>
          <w:b w:val="0"/>
          <w:bCs w:val="0"/>
          <w:i w:val="0"/>
          <w:iCs w:val="0"/>
          <w:smallCaps w:val="0"/>
          <w:strike w:val="0"/>
          <w:color w:val="800000"/>
          <w:sz w:val="24"/>
          <w:szCs w:val="24"/>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PREFEITURA MUNICIPAL DE INDAIATUBA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SECRETARIA MUNICIPAL DE EDUCAÇÃO</w:t>
      </w:r>
    </w:p>
    <w:p w:rsidR="00000000" w:rsidDel="00000000" w:rsidP="00000000" w:rsidRDefault="00000000" w:rsidRPr="00000000" w14:paraId="00000004">
      <w:pPr>
        <w:pStyle w:val="Heading1"/>
        <w:jc w:val="center"/>
        <w:rPr>
          <w:rFonts w:ascii="Arial" w:cs="Arial" w:eastAsia="Arial" w:hAnsi="Arial"/>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05">
      <w:pPr>
        <w:pStyle w:val="Heading1"/>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Ata de Reunião da Comissão do Plano Municipal pela Primeira Infância do Município de Indaiatuba.</w:t>
      </w:r>
    </w:p>
    <w:p w:rsidR="00000000" w:rsidDel="00000000" w:rsidP="00000000" w:rsidRDefault="00000000" w:rsidRPr="00000000" w14:paraId="00000006">
      <w:pPr>
        <w:rP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Arial" w:cs="Arial" w:eastAsia="Arial" w:hAnsi="Arial"/>
          <w:rtl w:val="0"/>
        </w:rPr>
        <w:t xml:space="preserve">Aos vinte e nove dias do mês de abril do ano de dois mil e vinte e seis, às nove horas e trinta minutos, realizou-se reunião da Comissão do Plano Municipal pela Primeira Infância do Município de Indaiatuba, com a participação de representantes das Secretarias Municipais de Saúde, Assistência Social, Cultura e CMDCA, para tratarem dos seguintes assuntos: 1. Divulgação intersetorial das ações. Ficou definido que todas as secretarias deverão compartilhar, no grupo oficial do Comitê, os eventos e ações promovidos em suas respectivas áreas, visando ampliar a divulgação junto às equipes e redes sociais institucionais. 2. Elaboração do Guia de Eventos de Férias. Deliberou-se que cada secretaria realizará levantamento das atividades previstas para o período de férias, para posterior organização de um guia único voltado às famílias do município. 3. Organização do evento Agosto Verde. Foram discutidos os detalhes do evento, ficando definido que ocorrerá no dia primeiro de agosto de dois mil e vinte e seis, das nove às doze horas, na Praça CEU, voltado às famílias e crianças do município, com transporte articulado via CRAS. As Secretarias de Cultura, Assistência Social e Esporte ficarão responsáveis pela organização estrutural do evento, cabendo ao representante Andrelino Jesus da Silva a articulação relacionada ao espaço. Foram apresentadas propostas de atividades para o evento, incluindo orientações relacionadas ao Bolsa Família, divulgação do programa Famílias Acolhedoras, distribuição de materiais informativos sobre serviços voltados à primeira infância, ações relacionadas ao Estatuto da Criança e do Adolescente, contação de histórias, aula de dança, feira de troca de livros, oficinas de desenho e pintura, gincana familiar, palestra sobre alimentação saudável, vacinação, saúde bucal e hábitos de vida. Ficou definido que todas as secretarias deverão seguir estruturando suas propostas e apresentar devolutivas na próxima reunião agendada para o dia vinte de maio de dois mil e vinte e seis, às nove horas e trinta minutos. Participaram da reunião Patrícia Carolina da Silva Romanelli, Fabiana Cosmo da Silva, Andrelino Jesus da Silva e Lívia Manolio Franco Issa. Registra-se a ausência de Ana Márcia Pintija Boldrim, Lucelaine Borges Zampolin, Lucimara Aparecida Zocante, Renata Heloísa Furlan, José Maria Ferraz Filho e Gabriella Iglesias Castor, bem como a permanência da pendência de indicação formal de representantes do Conselho Tutelar e suplentes de alguns setores. Nada mais havendo a ser registrado, a ata segue lavrada por mim, a qual, após ser lida e acordada por todos, segue assinada pelos presentes. Indaiatuba, 29 de abril de 2026.</w:t>
      </w:r>
      <w:r w:rsidDel="00000000" w:rsidR="00000000" w:rsidRPr="00000000">
        <w:rPr>
          <w:rtl w:val="0"/>
        </w:rPr>
      </w:r>
    </w:p>
    <w:sectPr>
      <w:footerReference r:id="rId7" w:type="default"/>
      <w:pgSz w:h="16837" w:w="11905" w:orient="portrait"/>
      <w:pgMar w:bottom="1700" w:top="740" w:left="700" w:right="645" w:header="72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nkGothic Md B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8"/>
        <w:tab w:val="right" w:leader="none" w:pos="963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BankGothic Md BT" w:cs="BankGothic Md BT" w:eastAsia="BankGothic Md BT" w:hAnsi="BankGothic Md BT"/>
      <w:b w:val="0"/>
      <w:bCs w:val="0"/>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BankGothic Md BT" w:cs="BankGothic Md BT" w:eastAsia="BankGothic Md BT" w:hAnsi="BankGothic Md BT"/>
      <w:b w:val="0"/>
      <w:bCs w:val="0"/>
      <w:i w:val="0"/>
      <w:iCs w:val="0"/>
      <w:smallCaps w:val="0"/>
      <w:strike w:val="0"/>
      <w:color w:val="00808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0"/>
      <w:bCs w:val="0"/>
      <w:i w:val="0"/>
      <w:iCs w:val="0"/>
      <w:smallCaps w:val="0"/>
      <w:strike w:val="0"/>
      <w:color w:val="000000"/>
      <w:sz w:val="28"/>
      <w:szCs w:val="28"/>
      <w:u w:val="none"/>
      <w:shd w:fill="auto" w:val="clear"/>
      <w:vertAlign w:val="baseline"/>
    </w:rPr>
  </w:style>
  <w:style w:type="paragraph" w:styleId="Subtitle">
    <w:name w:val="Sub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0"/>
      <w:bCs w:val="0"/>
      <w:i w:val="1"/>
      <w:iCs w:val="1"/>
      <w:smallCaps w:val="0"/>
      <w:strike w:val="0"/>
      <w:color w:val="000000"/>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